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6891" w14:textId="605162FD" w:rsidR="00473730" w:rsidRPr="00CD5F20" w:rsidRDefault="00473730" w:rsidP="00473730">
      <w:pPr>
        <w:spacing w:after="0" w:line="240" w:lineRule="auto"/>
        <w:jc w:val="center"/>
        <w:rPr>
          <w:rFonts w:ascii="Times New Roman" w:eastAsia="Times New Roman" w:hAnsi="Times New Roman" w:cs="Times New Roman"/>
          <w:b/>
          <w:bCs/>
          <w:kern w:val="36"/>
          <w:sz w:val="24"/>
          <w:szCs w:val="24"/>
          <w14:ligatures w14:val="none"/>
        </w:rPr>
      </w:pPr>
      <w:r w:rsidRPr="00CD5F20">
        <w:rPr>
          <w:rFonts w:ascii="Times New Roman" w:eastAsia="Times New Roman" w:hAnsi="Times New Roman" w:cs="Times New Roman"/>
          <w:b/>
          <w:bCs/>
          <w:kern w:val="36"/>
          <w:sz w:val="24"/>
          <w:szCs w:val="24"/>
          <w14:ligatures w14:val="none"/>
        </w:rPr>
        <w:t>POOJA PATEL</w:t>
      </w:r>
    </w:p>
    <w:p w14:paraId="53B7C3F0" w14:textId="58418484" w:rsidR="00473730" w:rsidRPr="00CD5F20" w:rsidRDefault="00473730" w:rsidP="00473730">
      <w:pPr>
        <w:spacing w:after="0" w:line="240" w:lineRule="auto"/>
        <w:jc w:val="center"/>
        <w:rPr>
          <w:rFonts w:ascii="Times New Roman" w:eastAsia="Times New Roman" w:hAnsi="Times New Roman" w:cs="Times New Roman"/>
          <w:kern w:val="0"/>
          <w:sz w:val="23"/>
          <w:szCs w:val="23"/>
          <w14:ligatures w14:val="none"/>
        </w:rPr>
      </w:pPr>
      <w:r w:rsidRPr="00473730">
        <w:rPr>
          <w:rFonts w:ascii="Segoe UI Emoji" w:eastAsia="Times New Roman" w:hAnsi="Segoe UI Emoji" w:cs="Segoe UI Emoji"/>
          <w:kern w:val="0"/>
          <w:sz w:val="23"/>
          <w:szCs w:val="23"/>
          <w14:ligatures w14:val="none"/>
        </w:rPr>
        <w:t>📍</w:t>
      </w:r>
      <w:r w:rsidRPr="00473730">
        <w:rPr>
          <w:rFonts w:ascii="Times New Roman" w:eastAsia="Times New Roman" w:hAnsi="Times New Roman" w:cs="Times New Roman"/>
          <w:kern w:val="0"/>
          <w:sz w:val="23"/>
          <w:szCs w:val="23"/>
          <w14:ligatures w14:val="none"/>
        </w:rPr>
        <w:t xml:space="preserve"> </w:t>
      </w:r>
      <w:r w:rsidR="00CF7672" w:rsidRPr="00CF7672">
        <w:rPr>
          <w:rFonts w:ascii="Times New Roman" w:eastAsia="Times New Roman" w:hAnsi="Times New Roman" w:cs="Times New Roman"/>
          <w:kern w:val="0"/>
          <w:sz w:val="23"/>
          <w:szCs w:val="23"/>
          <w14:ligatures w14:val="none"/>
        </w:rPr>
        <w:t xml:space="preserve">Cortland NY </w:t>
      </w:r>
      <w:r w:rsidRPr="00473730">
        <w:rPr>
          <w:rFonts w:ascii="Times New Roman" w:eastAsia="Times New Roman" w:hAnsi="Times New Roman" w:cs="Times New Roman"/>
          <w:kern w:val="0"/>
          <w:sz w:val="23"/>
          <w:szCs w:val="23"/>
          <w14:ligatures w14:val="none"/>
        </w:rPr>
        <w:t xml:space="preserve">| </w:t>
      </w:r>
      <w:r w:rsidRPr="00473730">
        <w:rPr>
          <w:rFonts w:ascii="Segoe UI Emoji" w:eastAsia="Times New Roman" w:hAnsi="Segoe UI Emoji" w:cs="Segoe UI Emoji"/>
          <w:kern w:val="0"/>
          <w:sz w:val="23"/>
          <w:szCs w:val="23"/>
          <w14:ligatures w14:val="none"/>
        </w:rPr>
        <w:t>📧</w:t>
      </w:r>
      <w:r w:rsidRPr="00473730">
        <w:rPr>
          <w:rFonts w:ascii="Times New Roman" w:eastAsia="Times New Roman" w:hAnsi="Times New Roman" w:cs="Times New Roman"/>
          <w:kern w:val="0"/>
          <w:sz w:val="23"/>
          <w:szCs w:val="23"/>
          <w14:ligatures w14:val="none"/>
        </w:rPr>
        <w:t xml:space="preserve"> </w:t>
      </w:r>
      <w:r w:rsidRPr="00CD5F20">
        <w:rPr>
          <w:rFonts w:ascii="Times New Roman" w:eastAsia="Times New Roman" w:hAnsi="Times New Roman" w:cs="Times New Roman"/>
          <w:kern w:val="0"/>
          <w:sz w:val="23"/>
          <w:szCs w:val="23"/>
          <w14:ligatures w14:val="none"/>
        </w:rPr>
        <w:t>poojahv2006@gmail.com</w:t>
      </w:r>
      <w:r w:rsidRPr="00473730">
        <w:rPr>
          <w:rFonts w:ascii="Times New Roman" w:eastAsia="Times New Roman" w:hAnsi="Times New Roman" w:cs="Times New Roman"/>
          <w:kern w:val="0"/>
          <w:sz w:val="23"/>
          <w:szCs w:val="23"/>
          <w14:ligatures w14:val="none"/>
        </w:rPr>
        <w:t xml:space="preserve"> | </w:t>
      </w:r>
      <w:r w:rsidRPr="00473730">
        <w:rPr>
          <w:rFonts w:ascii="Segoe UI Emoji" w:eastAsia="Times New Roman" w:hAnsi="Segoe UI Emoji" w:cs="Segoe UI Emoji"/>
          <w:kern w:val="0"/>
          <w:sz w:val="23"/>
          <w:szCs w:val="23"/>
          <w14:ligatures w14:val="none"/>
        </w:rPr>
        <w:t>📞</w:t>
      </w:r>
      <w:r w:rsidRPr="00473730">
        <w:rPr>
          <w:rFonts w:ascii="Times New Roman" w:eastAsia="Times New Roman" w:hAnsi="Times New Roman" w:cs="Times New Roman"/>
          <w:kern w:val="0"/>
          <w:sz w:val="23"/>
          <w:szCs w:val="23"/>
          <w14:ligatures w14:val="none"/>
        </w:rPr>
        <w:t xml:space="preserve"> </w:t>
      </w:r>
      <w:r w:rsidRPr="00CD5F20">
        <w:rPr>
          <w:rFonts w:ascii="Times New Roman" w:eastAsia="Times New Roman" w:hAnsi="Times New Roman" w:cs="Times New Roman"/>
          <w:kern w:val="0"/>
          <w:sz w:val="23"/>
          <w:szCs w:val="23"/>
          <w14:ligatures w14:val="none"/>
        </w:rPr>
        <w:t>(661) 229-7390</w:t>
      </w:r>
      <w:r w:rsidRPr="00473730">
        <w:rPr>
          <w:rFonts w:ascii="Times New Roman" w:eastAsia="Times New Roman" w:hAnsi="Times New Roman" w:cs="Times New Roman"/>
          <w:kern w:val="0"/>
          <w:sz w:val="23"/>
          <w:szCs w:val="23"/>
          <w14:ligatures w14:val="none"/>
        </w:rPr>
        <w:t xml:space="preserve"> </w:t>
      </w:r>
    </w:p>
    <w:p w14:paraId="2EC68002" w14:textId="77777777" w:rsidR="001504AD" w:rsidRPr="00473730" w:rsidRDefault="001504AD" w:rsidP="00473730">
      <w:pPr>
        <w:spacing w:after="0" w:line="240" w:lineRule="auto"/>
        <w:jc w:val="center"/>
        <w:rPr>
          <w:rFonts w:ascii="Times New Roman" w:eastAsia="Times New Roman" w:hAnsi="Times New Roman" w:cs="Times New Roman"/>
          <w:kern w:val="0"/>
          <w:sz w:val="23"/>
          <w:szCs w:val="23"/>
          <w14:ligatures w14:val="none"/>
        </w:rPr>
      </w:pPr>
    </w:p>
    <w:p w14:paraId="78ED3189" w14:textId="20F0EB4F" w:rsidR="001504AD" w:rsidRPr="00473730" w:rsidRDefault="001504AD" w:rsidP="001504AD">
      <w:pPr>
        <w:spacing w:after="0" w:line="240" w:lineRule="auto"/>
        <w:outlineLvl w:val="1"/>
        <w:rPr>
          <w:rFonts w:ascii="Times New Roman" w:eastAsia="Times New Roman" w:hAnsi="Times New Roman" w:cs="Times New Roman"/>
          <w:b/>
          <w:bCs/>
          <w:kern w:val="0"/>
          <w:sz w:val="23"/>
          <w:szCs w:val="23"/>
          <w:u w:val="single"/>
          <w14:ligatures w14:val="none"/>
        </w:rPr>
      </w:pPr>
      <w:r w:rsidRPr="00CD5F20">
        <w:rPr>
          <w:rFonts w:ascii="Times New Roman" w:eastAsia="Times New Roman" w:hAnsi="Times New Roman" w:cs="Times New Roman"/>
          <w:b/>
          <w:bCs/>
          <w:kern w:val="0"/>
          <w:sz w:val="23"/>
          <w:szCs w:val="23"/>
          <w:u w:val="single"/>
          <w14:ligatures w14:val="none"/>
        </w:rPr>
        <w:t>PROFESSIONAL SUMMARY</w:t>
      </w:r>
    </w:p>
    <w:p w14:paraId="20C0C72E" w14:textId="77777777" w:rsidR="00473730" w:rsidRPr="00CD5F20" w:rsidRDefault="00473730" w:rsidP="004D3572">
      <w:pPr>
        <w:spacing w:after="0" w:line="240" w:lineRule="auto"/>
        <w:jc w:val="both"/>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Results-driven Healthcare IT Professional with 7 years of experience specializing in Electronic Data Interchange (EDI), Claims Processing, and SQL-based data management. Proven ability to analyze, design, and optimize healthcare transactions, ensuring compliance with HIPAA and ANSI X12 standards. Adept at working with payers, providers, and clearinghouses, streamlining EDI workflows, and troubleshooting complex data exchanges. Excels in a fast-paced, collaborative environment, delivering innovative solutions to improve operational efficiency in healthcare technology.</w:t>
      </w:r>
    </w:p>
    <w:p w14:paraId="42CBB3FE" w14:textId="77777777" w:rsidR="001504AD" w:rsidRPr="00473730" w:rsidRDefault="001504AD" w:rsidP="001504AD">
      <w:pPr>
        <w:spacing w:after="0" w:line="240" w:lineRule="auto"/>
        <w:jc w:val="both"/>
        <w:rPr>
          <w:rFonts w:ascii="Times New Roman" w:eastAsia="Times New Roman" w:hAnsi="Times New Roman" w:cs="Times New Roman"/>
          <w:kern w:val="0"/>
          <w:sz w:val="23"/>
          <w:szCs w:val="23"/>
          <w14:ligatures w14:val="none"/>
        </w:rPr>
      </w:pPr>
    </w:p>
    <w:p w14:paraId="1EA5EB22" w14:textId="62E86338"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Strong knowledge of 837, 835, 270/271, 276/277, and 278 transactions, ensuring seamless claims and eligibility processing.</w:t>
      </w:r>
    </w:p>
    <w:p w14:paraId="5E3A2C66" w14:textId="08333F14"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Experience in managing institutional (837I), professional (837P), and dental (837D) claims, reducing claim denials by 25%.</w:t>
      </w:r>
    </w:p>
    <w:p w14:paraId="78C635F8" w14:textId="31078CAD"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Skilled in SQL queries, stored procedures, and data validation to optimize claims processing and financial reconciliations.</w:t>
      </w:r>
    </w:p>
    <w:p w14:paraId="67116107" w14:textId="09AC9B59"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Ensured 100% compliance with HIPAA, ANSI X12, and CMS guidelines, safeguarding patient data security.</w:t>
      </w:r>
    </w:p>
    <w:p w14:paraId="24C3FC45" w14:textId="23E58A7F"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Led EDI onboarding for providers and vendors, reducing transaction processing time by 40%.</w:t>
      </w:r>
    </w:p>
    <w:p w14:paraId="0DB19C17" w14:textId="37FEF8F6"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Developed ETL pipelines using SSIS, integrating healthcare data across multiple systems.</w:t>
      </w:r>
    </w:p>
    <w:p w14:paraId="71BDDA98" w14:textId="4BA1D281"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Created automated scripts for claims validation, cutting down manual processing time by 50%.</w:t>
      </w:r>
    </w:p>
    <w:p w14:paraId="1B77FAEC" w14:textId="1A15703D"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Resolved EDI transmission issues, ensuring 99% uptime for clearinghouse transactions.</w:t>
      </w:r>
    </w:p>
    <w:p w14:paraId="64E1F365" w14:textId="437F91AD" w:rsidR="00473730" w:rsidRPr="00473730" w:rsidRDefault="00473730" w:rsidP="001504AD">
      <w:pPr>
        <w:numPr>
          <w:ilvl w:val="0"/>
          <w:numId w:val="1"/>
        </w:num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Worked closely with business analysts, developers, QA teams, and compliance officers to drive successful EDI projects.</w:t>
      </w:r>
    </w:p>
    <w:p w14:paraId="4B43445B" w14:textId="633C885D" w:rsidR="00473730" w:rsidRPr="00473730" w:rsidRDefault="00473730" w:rsidP="00473730">
      <w:pPr>
        <w:spacing w:after="0" w:line="240" w:lineRule="auto"/>
        <w:rPr>
          <w:rFonts w:ascii="Times New Roman" w:eastAsia="Times New Roman" w:hAnsi="Times New Roman" w:cs="Times New Roman"/>
          <w:kern w:val="0"/>
          <w:sz w:val="23"/>
          <w:szCs w:val="23"/>
          <w14:ligatures w14:val="none"/>
        </w:rPr>
      </w:pPr>
    </w:p>
    <w:p w14:paraId="6EA228A7" w14:textId="3F3D8C66" w:rsidR="00473730" w:rsidRPr="00473730" w:rsidRDefault="001504AD" w:rsidP="00473730">
      <w:pPr>
        <w:spacing w:before="100" w:beforeAutospacing="1" w:after="100" w:afterAutospacing="1" w:line="240" w:lineRule="auto"/>
        <w:outlineLvl w:val="1"/>
        <w:rPr>
          <w:rFonts w:ascii="Times New Roman" w:eastAsia="Times New Roman" w:hAnsi="Times New Roman" w:cs="Times New Roman"/>
          <w:b/>
          <w:bCs/>
          <w:kern w:val="0"/>
          <w:sz w:val="23"/>
          <w:szCs w:val="23"/>
          <w:u w:val="single"/>
          <w14:ligatures w14:val="none"/>
        </w:rPr>
      </w:pPr>
      <w:r w:rsidRPr="00CD5F20">
        <w:rPr>
          <w:rFonts w:ascii="Times New Roman" w:eastAsia="Times New Roman" w:hAnsi="Times New Roman" w:cs="Times New Roman"/>
          <w:b/>
          <w:bCs/>
          <w:kern w:val="0"/>
          <w:sz w:val="23"/>
          <w:szCs w:val="23"/>
          <w:u w:val="single"/>
          <w14:ligatures w14:val="none"/>
        </w:rPr>
        <w:t>TECHNICAL SKILLS</w:t>
      </w:r>
    </w:p>
    <w:tbl>
      <w:tblPr>
        <w:tblStyle w:val="PlainTable4"/>
        <w:tblW w:w="0" w:type="auto"/>
        <w:tblLook w:val="04A0" w:firstRow="1" w:lastRow="0" w:firstColumn="1" w:lastColumn="0" w:noHBand="0" w:noVBand="1"/>
      </w:tblPr>
      <w:tblGrid>
        <w:gridCol w:w="2625"/>
        <w:gridCol w:w="6235"/>
      </w:tblGrid>
      <w:tr w:rsidR="00473730" w:rsidRPr="00473730" w14:paraId="0DF81DB8" w14:textId="77777777" w:rsidTr="00180B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E39E1" w14:textId="77777777" w:rsidR="00473730" w:rsidRPr="00473730" w:rsidRDefault="00473730" w:rsidP="00473730">
            <w:pPr>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EDI Transactions</w:t>
            </w:r>
          </w:p>
        </w:tc>
        <w:tc>
          <w:tcPr>
            <w:tcW w:w="0" w:type="auto"/>
            <w:hideMark/>
          </w:tcPr>
          <w:p w14:paraId="6BCF6239" w14:textId="77777777" w:rsidR="00473730" w:rsidRPr="00473730" w:rsidRDefault="00473730" w:rsidP="0047373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3"/>
                <w:szCs w:val="23"/>
                <w14:ligatures w14:val="none"/>
              </w:rPr>
            </w:pPr>
            <w:r w:rsidRPr="00473730">
              <w:rPr>
                <w:rFonts w:ascii="Times New Roman" w:eastAsia="Times New Roman" w:hAnsi="Times New Roman" w:cs="Times New Roman"/>
                <w:b w:val="0"/>
                <w:bCs w:val="0"/>
                <w:kern w:val="0"/>
                <w:sz w:val="23"/>
                <w:szCs w:val="23"/>
                <w14:ligatures w14:val="none"/>
              </w:rPr>
              <w:t>837 (P/I/D), 835, 270/271, 276/277, 278</w:t>
            </w:r>
          </w:p>
        </w:tc>
      </w:tr>
      <w:tr w:rsidR="00473730" w:rsidRPr="00473730" w14:paraId="028F5295" w14:textId="77777777" w:rsidTr="00180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8DCD0" w14:textId="77777777" w:rsidR="00473730" w:rsidRPr="00473730" w:rsidRDefault="00473730" w:rsidP="00473730">
            <w:pPr>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Claims Processing</w:t>
            </w:r>
          </w:p>
        </w:tc>
        <w:tc>
          <w:tcPr>
            <w:tcW w:w="0" w:type="auto"/>
            <w:hideMark/>
          </w:tcPr>
          <w:p w14:paraId="3D5BB72F" w14:textId="77777777" w:rsidR="00473730" w:rsidRPr="00473730" w:rsidRDefault="00473730" w:rsidP="004737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X12, HIPAA 5010, CMS-1500, UB-04, ANSI 835, CPT, ICD-10</w:t>
            </w:r>
          </w:p>
        </w:tc>
      </w:tr>
      <w:tr w:rsidR="00473730" w:rsidRPr="00473730" w14:paraId="5F283A83" w14:textId="77777777" w:rsidTr="00180B50">
        <w:tc>
          <w:tcPr>
            <w:cnfStyle w:val="001000000000" w:firstRow="0" w:lastRow="0" w:firstColumn="1" w:lastColumn="0" w:oddVBand="0" w:evenVBand="0" w:oddHBand="0" w:evenHBand="0" w:firstRowFirstColumn="0" w:firstRowLastColumn="0" w:lastRowFirstColumn="0" w:lastRowLastColumn="0"/>
            <w:tcW w:w="0" w:type="auto"/>
            <w:hideMark/>
          </w:tcPr>
          <w:p w14:paraId="4F5FD3B4" w14:textId="77777777" w:rsidR="00473730" w:rsidRPr="00473730" w:rsidRDefault="00473730" w:rsidP="00473730">
            <w:pPr>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SQL &amp; Databases</w:t>
            </w:r>
          </w:p>
        </w:tc>
        <w:tc>
          <w:tcPr>
            <w:tcW w:w="0" w:type="auto"/>
            <w:hideMark/>
          </w:tcPr>
          <w:p w14:paraId="2A49755D" w14:textId="77777777" w:rsidR="00473730" w:rsidRPr="00473730" w:rsidRDefault="00473730" w:rsidP="004737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SQL Server, MySQL, SSIS, Stored Procedures, Views</w:t>
            </w:r>
          </w:p>
        </w:tc>
      </w:tr>
      <w:tr w:rsidR="00473730" w:rsidRPr="00473730" w14:paraId="690C5521" w14:textId="77777777" w:rsidTr="00180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9A99B" w14:textId="77777777" w:rsidR="00473730" w:rsidRPr="00473730" w:rsidRDefault="00473730" w:rsidP="00473730">
            <w:pPr>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ETL &amp; Data Integration</w:t>
            </w:r>
          </w:p>
        </w:tc>
        <w:tc>
          <w:tcPr>
            <w:tcW w:w="0" w:type="auto"/>
            <w:hideMark/>
          </w:tcPr>
          <w:p w14:paraId="7BCC5601" w14:textId="77777777" w:rsidR="00473730" w:rsidRPr="00473730" w:rsidRDefault="00473730" w:rsidP="004737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SSIS, Informatica, DataStage</w:t>
            </w:r>
          </w:p>
        </w:tc>
      </w:tr>
      <w:tr w:rsidR="00473730" w:rsidRPr="00473730" w14:paraId="08C74D80" w14:textId="77777777" w:rsidTr="00180B50">
        <w:tc>
          <w:tcPr>
            <w:cnfStyle w:val="001000000000" w:firstRow="0" w:lastRow="0" w:firstColumn="1" w:lastColumn="0" w:oddVBand="0" w:evenVBand="0" w:oddHBand="0" w:evenHBand="0" w:firstRowFirstColumn="0" w:firstRowLastColumn="0" w:lastRowFirstColumn="0" w:lastRowLastColumn="0"/>
            <w:tcW w:w="0" w:type="auto"/>
            <w:hideMark/>
          </w:tcPr>
          <w:p w14:paraId="0067C245" w14:textId="77777777" w:rsidR="00473730" w:rsidRPr="00473730" w:rsidRDefault="00473730" w:rsidP="00473730">
            <w:pPr>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Healthcare Compliance</w:t>
            </w:r>
          </w:p>
        </w:tc>
        <w:tc>
          <w:tcPr>
            <w:tcW w:w="0" w:type="auto"/>
            <w:hideMark/>
          </w:tcPr>
          <w:p w14:paraId="27948BE3" w14:textId="77777777" w:rsidR="00473730" w:rsidRPr="00473730" w:rsidRDefault="00473730" w:rsidP="004737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HIPAA, HITECH, CMS, ANSI X12 Standards</w:t>
            </w:r>
          </w:p>
        </w:tc>
      </w:tr>
      <w:tr w:rsidR="00473730" w:rsidRPr="00473730" w14:paraId="7F38524E" w14:textId="77777777" w:rsidTr="00180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C8174" w14:textId="77777777" w:rsidR="00473730" w:rsidRPr="00473730" w:rsidRDefault="00473730" w:rsidP="00473730">
            <w:pPr>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Tools &amp; Platforms</w:t>
            </w:r>
          </w:p>
        </w:tc>
        <w:tc>
          <w:tcPr>
            <w:tcW w:w="0" w:type="auto"/>
            <w:hideMark/>
          </w:tcPr>
          <w:p w14:paraId="6BCEFFCD" w14:textId="77777777" w:rsidR="00473730" w:rsidRPr="00473730" w:rsidRDefault="00473730" w:rsidP="004737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 xml:space="preserve">Edifecs, Facets, </w:t>
            </w:r>
            <w:proofErr w:type="spellStart"/>
            <w:r w:rsidRPr="00473730">
              <w:rPr>
                <w:rFonts w:ascii="Times New Roman" w:eastAsia="Times New Roman" w:hAnsi="Times New Roman" w:cs="Times New Roman"/>
                <w:kern w:val="0"/>
                <w:sz w:val="23"/>
                <w:szCs w:val="23"/>
                <w14:ligatures w14:val="none"/>
              </w:rPr>
              <w:t>HealthEdge</w:t>
            </w:r>
            <w:proofErr w:type="spellEnd"/>
            <w:r w:rsidRPr="00473730">
              <w:rPr>
                <w:rFonts w:ascii="Times New Roman" w:eastAsia="Times New Roman" w:hAnsi="Times New Roman" w:cs="Times New Roman"/>
                <w:kern w:val="0"/>
                <w:sz w:val="23"/>
                <w:szCs w:val="23"/>
                <w14:ligatures w14:val="none"/>
              </w:rPr>
              <w:t xml:space="preserve">, </w:t>
            </w:r>
            <w:proofErr w:type="spellStart"/>
            <w:r w:rsidRPr="00473730">
              <w:rPr>
                <w:rFonts w:ascii="Times New Roman" w:eastAsia="Times New Roman" w:hAnsi="Times New Roman" w:cs="Times New Roman"/>
                <w:kern w:val="0"/>
                <w:sz w:val="23"/>
                <w:szCs w:val="23"/>
                <w14:ligatures w14:val="none"/>
              </w:rPr>
              <w:t>ClaimsXten</w:t>
            </w:r>
            <w:proofErr w:type="spellEnd"/>
          </w:p>
        </w:tc>
      </w:tr>
    </w:tbl>
    <w:p w14:paraId="2EBA7DD6" w14:textId="3186E35F" w:rsidR="00473730" w:rsidRPr="00473730" w:rsidRDefault="00473730" w:rsidP="00473730">
      <w:pPr>
        <w:spacing w:after="0" w:line="240" w:lineRule="auto"/>
        <w:rPr>
          <w:rFonts w:ascii="Times New Roman" w:eastAsia="Times New Roman" w:hAnsi="Times New Roman" w:cs="Times New Roman"/>
          <w:kern w:val="0"/>
          <w:sz w:val="23"/>
          <w:szCs w:val="23"/>
          <w14:ligatures w14:val="none"/>
        </w:rPr>
      </w:pPr>
    </w:p>
    <w:p w14:paraId="437A4C30" w14:textId="77777777" w:rsidR="00473730" w:rsidRPr="00473730" w:rsidRDefault="00473730" w:rsidP="00473730">
      <w:pPr>
        <w:spacing w:before="100" w:beforeAutospacing="1" w:after="100" w:afterAutospacing="1" w:line="240" w:lineRule="auto"/>
        <w:outlineLvl w:val="1"/>
        <w:rPr>
          <w:rFonts w:ascii="Times New Roman" w:eastAsia="Times New Roman" w:hAnsi="Times New Roman" w:cs="Times New Roman"/>
          <w:b/>
          <w:bCs/>
          <w:kern w:val="0"/>
          <w:sz w:val="23"/>
          <w:szCs w:val="23"/>
          <w:u w:val="single"/>
          <w14:ligatures w14:val="none"/>
        </w:rPr>
      </w:pPr>
      <w:r w:rsidRPr="00473730">
        <w:rPr>
          <w:rFonts w:ascii="Times New Roman" w:eastAsia="Times New Roman" w:hAnsi="Times New Roman" w:cs="Times New Roman"/>
          <w:b/>
          <w:bCs/>
          <w:kern w:val="0"/>
          <w:sz w:val="23"/>
          <w:szCs w:val="23"/>
          <w:u w:val="single"/>
          <w14:ligatures w14:val="none"/>
        </w:rPr>
        <w:t>Professional Experience</w:t>
      </w:r>
    </w:p>
    <w:p w14:paraId="66AFA31B" w14:textId="65B6CC0B" w:rsidR="00473730" w:rsidRPr="00473730" w:rsidRDefault="00473730" w:rsidP="00054A50">
      <w:pPr>
        <w:spacing w:before="100" w:beforeAutospacing="1" w:after="100" w:afterAutospacing="1" w:line="240" w:lineRule="auto"/>
        <w:outlineLvl w:val="2"/>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b/>
          <w:bCs/>
          <w:kern w:val="0"/>
          <w:sz w:val="23"/>
          <w:szCs w:val="23"/>
          <w14:ligatures w14:val="none"/>
        </w:rPr>
        <w:t xml:space="preserve">EDI Analyst | </w:t>
      </w:r>
      <w:proofErr w:type="spellStart"/>
      <w:r w:rsidRPr="00473730">
        <w:rPr>
          <w:rFonts w:ascii="Times New Roman" w:eastAsia="Times New Roman" w:hAnsi="Times New Roman" w:cs="Times New Roman"/>
          <w:b/>
          <w:bCs/>
          <w:kern w:val="0"/>
          <w:sz w:val="23"/>
          <w:szCs w:val="23"/>
          <w14:ligatures w14:val="none"/>
        </w:rPr>
        <w:t>HealthSmart</w:t>
      </w:r>
      <w:proofErr w:type="spellEnd"/>
      <w:r w:rsidRPr="00473730">
        <w:rPr>
          <w:rFonts w:ascii="Times New Roman" w:eastAsia="Times New Roman" w:hAnsi="Times New Roman" w:cs="Times New Roman"/>
          <w:b/>
          <w:bCs/>
          <w:kern w:val="0"/>
          <w:sz w:val="23"/>
          <w:szCs w:val="23"/>
          <w14:ligatures w14:val="none"/>
        </w:rPr>
        <w:t xml:space="preserve"> </w:t>
      </w:r>
      <w:r w:rsidRPr="00473730">
        <w:rPr>
          <w:rFonts w:ascii="Times New Roman" w:eastAsia="Times New Roman" w:hAnsi="Times New Roman" w:cs="Times New Roman"/>
          <w:b/>
          <w:bCs/>
          <w:i/>
          <w:iCs/>
          <w:kern w:val="0"/>
          <w:sz w:val="23"/>
          <w:szCs w:val="23"/>
          <w14:ligatures w14:val="none"/>
        </w:rPr>
        <w:t>(</w:t>
      </w:r>
      <w:r w:rsidR="001504AD" w:rsidRPr="00CD5F20">
        <w:rPr>
          <w:rFonts w:ascii="Times New Roman" w:eastAsia="Times New Roman" w:hAnsi="Times New Roman" w:cs="Times New Roman"/>
          <w:b/>
          <w:bCs/>
          <w:i/>
          <w:iCs/>
          <w:kern w:val="0"/>
          <w:sz w:val="23"/>
          <w:szCs w:val="23"/>
          <w14:ligatures w14:val="none"/>
        </w:rPr>
        <w:t>Remote, NY</w:t>
      </w:r>
      <w:r w:rsidRPr="00473730">
        <w:rPr>
          <w:rFonts w:ascii="Times New Roman" w:eastAsia="Times New Roman" w:hAnsi="Times New Roman" w:cs="Times New Roman"/>
          <w:b/>
          <w:bCs/>
          <w:i/>
          <w:iCs/>
          <w:kern w:val="0"/>
          <w:sz w:val="23"/>
          <w:szCs w:val="23"/>
          <w14:ligatures w14:val="none"/>
        </w:rPr>
        <w:t xml:space="preserve">) | </w:t>
      </w:r>
      <w:r w:rsidR="00AA2F9E" w:rsidRPr="00CD5F20">
        <w:rPr>
          <w:rFonts w:ascii="Times New Roman" w:eastAsia="Times New Roman" w:hAnsi="Times New Roman" w:cs="Times New Roman"/>
          <w:b/>
          <w:bCs/>
          <w:i/>
          <w:iCs/>
          <w:kern w:val="0"/>
          <w:sz w:val="23"/>
          <w:szCs w:val="23"/>
          <w14:ligatures w14:val="none"/>
        </w:rPr>
        <w:t>08/2023</w:t>
      </w:r>
      <w:r w:rsidRPr="00473730">
        <w:rPr>
          <w:rFonts w:ascii="Times New Roman" w:eastAsia="Times New Roman" w:hAnsi="Times New Roman" w:cs="Times New Roman"/>
          <w:b/>
          <w:bCs/>
          <w:i/>
          <w:iCs/>
          <w:kern w:val="0"/>
          <w:sz w:val="23"/>
          <w:szCs w:val="23"/>
          <w14:ligatures w14:val="none"/>
        </w:rPr>
        <w:t xml:space="preserve"> – Present</w:t>
      </w:r>
      <w:r w:rsidRPr="00473730">
        <w:rPr>
          <w:rFonts w:ascii="Times New Roman" w:eastAsia="Times New Roman" w:hAnsi="Times New Roman" w:cs="Times New Roman"/>
          <w:kern w:val="0"/>
          <w:sz w:val="23"/>
          <w:szCs w:val="23"/>
          <w14:ligatures w14:val="none"/>
        </w:rPr>
        <w:br/>
        <w:t xml:space="preserve">Leading EDI transactions and claims processing for </w:t>
      </w:r>
      <w:proofErr w:type="spellStart"/>
      <w:r w:rsidRPr="00473730">
        <w:rPr>
          <w:rFonts w:ascii="Times New Roman" w:eastAsia="Times New Roman" w:hAnsi="Times New Roman" w:cs="Times New Roman"/>
          <w:kern w:val="0"/>
          <w:sz w:val="23"/>
          <w:szCs w:val="23"/>
          <w14:ligatures w14:val="none"/>
        </w:rPr>
        <w:t>HealthSmart</w:t>
      </w:r>
      <w:proofErr w:type="spellEnd"/>
      <w:r w:rsidRPr="00473730">
        <w:rPr>
          <w:rFonts w:ascii="Times New Roman" w:eastAsia="Times New Roman" w:hAnsi="Times New Roman" w:cs="Times New Roman"/>
          <w:kern w:val="0"/>
          <w:sz w:val="23"/>
          <w:szCs w:val="23"/>
          <w14:ligatures w14:val="none"/>
        </w:rPr>
        <w:t>, ensuring efficient payer-provider interactions and HIPAA compliance.</w:t>
      </w:r>
    </w:p>
    <w:p w14:paraId="7B1133CC" w14:textId="77777777" w:rsidR="00473730" w:rsidRPr="00473730" w:rsidRDefault="00473730" w:rsidP="00473730">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b/>
          <w:bCs/>
          <w:kern w:val="0"/>
          <w:sz w:val="23"/>
          <w:szCs w:val="23"/>
          <w14:ligatures w14:val="none"/>
        </w:rPr>
        <w:t>Key Responsibilities:</w:t>
      </w:r>
    </w:p>
    <w:p w14:paraId="5DFD1603"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lastRenderedPageBreak/>
        <w:t>Managed 837I, 837P, 837D, 835, 270/271, and 276/277 transactions, ensuring 99% accuracy in data processing.</w:t>
      </w:r>
    </w:p>
    <w:p w14:paraId="51426980"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Developed SQL queries and stored procedures for validating and troubleshooting claims adjudication.</w:t>
      </w:r>
    </w:p>
    <w:p w14:paraId="7BD6295D"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Implemented ETL pipelines to automate the import/export of EDI transactions, reducing manual intervention by 50%.</w:t>
      </w:r>
    </w:p>
    <w:p w14:paraId="61FDDB21"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Conducted data validation and discrepancy analysis between EDI 835 remittances and financial systems.</w:t>
      </w:r>
    </w:p>
    <w:p w14:paraId="62CC750D"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Collaborated with payers (BCBS, Aetna, Cigna) to resolve claim rejections and streamline reimbursement processes.</w:t>
      </w:r>
    </w:p>
    <w:p w14:paraId="58B35B6C"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Maintained compliance with CMS, HIPAA 5010, and ANSI X12 standards, reducing compliance risks.</w:t>
      </w:r>
    </w:p>
    <w:p w14:paraId="73C7270E"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Provided training and documentation for healthcare clients on EDI transaction standards and troubleshooting best practices.</w:t>
      </w:r>
    </w:p>
    <w:p w14:paraId="3A3248B6"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Led EDI onboarding for new vendors and clearinghouses, reducing implementation time by 40%.</w:t>
      </w:r>
    </w:p>
    <w:p w14:paraId="361C3513"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Resolved technical transmission errors, ensuring 24/7 uptime for claims and eligibility transactions.</w:t>
      </w:r>
    </w:p>
    <w:p w14:paraId="732CF443" w14:textId="77777777" w:rsidR="00473730" w:rsidRPr="00473730" w:rsidRDefault="00473730" w:rsidP="00473730">
      <w:pPr>
        <w:numPr>
          <w:ilvl w:val="0"/>
          <w:numId w:val="2"/>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kern w:val="0"/>
          <w:sz w:val="23"/>
          <w:szCs w:val="23"/>
          <w14:ligatures w14:val="none"/>
        </w:rPr>
        <w:t>Created SQL reports for senior management, analyzing claims volume, payment trends, and denial rates.</w:t>
      </w:r>
    </w:p>
    <w:p w14:paraId="1EA3B0CB" w14:textId="77777777" w:rsidR="00473730" w:rsidRPr="00473730" w:rsidRDefault="00473730" w:rsidP="002A6946">
      <w:pPr>
        <w:spacing w:after="0" w:line="240" w:lineRule="auto"/>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b/>
          <w:bCs/>
          <w:kern w:val="0"/>
          <w:sz w:val="23"/>
          <w:szCs w:val="23"/>
          <w14:ligatures w14:val="none"/>
        </w:rPr>
        <w:t>Environment:</w:t>
      </w:r>
      <w:r w:rsidRPr="00473730">
        <w:rPr>
          <w:rFonts w:ascii="Times New Roman" w:eastAsia="Times New Roman" w:hAnsi="Times New Roman" w:cs="Times New Roman"/>
          <w:kern w:val="0"/>
          <w:sz w:val="23"/>
          <w:szCs w:val="23"/>
          <w14:ligatures w14:val="none"/>
        </w:rPr>
        <w:t xml:space="preserve"> SQL Server, SSIS, HIPAA EDI (837/835/270/271), Edifecs, OpenText, BizTalk, Python</w:t>
      </w:r>
    </w:p>
    <w:p w14:paraId="08C2185E" w14:textId="2B8A407B" w:rsidR="00473730" w:rsidRDefault="00473730" w:rsidP="002A6946">
      <w:pPr>
        <w:spacing w:after="0" w:line="240" w:lineRule="auto"/>
        <w:rPr>
          <w:rFonts w:ascii="Times New Roman" w:eastAsia="Times New Roman" w:hAnsi="Times New Roman" w:cs="Times New Roman"/>
          <w:kern w:val="0"/>
          <w:sz w:val="23"/>
          <w:szCs w:val="23"/>
          <w14:ligatures w14:val="none"/>
        </w:rPr>
      </w:pPr>
    </w:p>
    <w:p w14:paraId="55E42398" w14:textId="77777777" w:rsidR="002A6946" w:rsidRPr="00473730" w:rsidRDefault="002A6946" w:rsidP="002A6946">
      <w:pPr>
        <w:spacing w:after="0" w:line="240" w:lineRule="auto"/>
        <w:rPr>
          <w:rFonts w:ascii="Times New Roman" w:eastAsia="Times New Roman" w:hAnsi="Times New Roman" w:cs="Times New Roman"/>
          <w:kern w:val="0"/>
          <w:sz w:val="23"/>
          <w:szCs w:val="23"/>
          <w14:ligatures w14:val="none"/>
        </w:rPr>
      </w:pPr>
    </w:p>
    <w:p w14:paraId="1196ED21" w14:textId="04DA32AF" w:rsidR="00E35863" w:rsidRPr="00E35863" w:rsidRDefault="00473730" w:rsidP="002A6946">
      <w:pPr>
        <w:spacing w:after="0" w:line="240" w:lineRule="auto"/>
        <w:outlineLvl w:val="2"/>
        <w:rPr>
          <w:rFonts w:ascii="Times New Roman" w:eastAsia="Times New Roman" w:hAnsi="Times New Roman" w:cs="Times New Roman"/>
          <w:kern w:val="0"/>
          <w:sz w:val="23"/>
          <w:szCs w:val="23"/>
          <w14:ligatures w14:val="none"/>
        </w:rPr>
      </w:pPr>
      <w:r w:rsidRPr="00473730">
        <w:rPr>
          <w:rFonts w:ascii="Times New Roman" w:eastAsia="Times New Roman" w:hAnsi="Times New Roman" w:cs="Times New Roman"/>
          <w:b/>
          <w:bCs/>
          <w:kern w:val="0"/>
          <w:sz w:val="23"/>
          <w:szCs w:val="23"/>
          <w14:ligatures w14:val="none"/>
        </w:rPr>
        <w:t xml:space="preserve">EDI </w:t>
      </w:r>
      <w:r w:rsidR="00E35863" w:rsidRPr="00CD5F20">
        <w:rPr>
          <w:rFonts w:ascii="Times New Roman" w:eastAsia="Times New Roman" w:hAnsi="Times New Roman" w:cs="Times New Roman"/>
          <w:b/>
          <w:bCs/>
          <w:kern w:val="0"/>
          <w:sz w:val="23"/>
          <w:szCs w:val="23"/>
          <w14:ligatures w14:val="none"/>
        </w:rPr>
        <w:t>Business Analyst</w:t>
      </w:r>
      <w:r w:rsidRPr="00473730">
        <w:rPr>
          <w:rFonts w:ascii="Times New Roman" w:eastAsia="Times New Roman" w:hAnsi="Times New Roman" w:cs="Times New Roman"/>
          <w:b/>
          <w:bCs/>
          <w:kern w:val="0"/>
          <w:sz w:val="23"/>
          <w:szCs w:val="23"/>
          <w14:ligatures w14:val="none"/>
        </w:rPr>
        <w:t xml:space="preserve"> | AmeriHealth Administrators </w:t>
      </w:r>
      <w:r w:rsidRPr="00473730">
        <w:rPr>
          <w:rFonts w:ascii="Times New Roman" w:eastAsia="Times New Roman" w:hAnsi="Times New Roman" w:cs="Times New Roman"/>
          <w:b/>
          <w:bCs/>
          <w:i/>
          <w:iCs/>
          <w:kern w:val="0"/>
          <w:sz w:val="23"/>
          <w:szCs w:val="23"/>
          <w14:ligatures w14:val="none"/>
        </w:rPr>
        <w:t xml:space="preserve">(Philadelphia, PA) | </w:t>
      </w:r>
      <w:r w:rsidR="00F00CA3" w:rsidRPr="00CD5F20">
        <w:rPr>
          <w:rFonts w:ascii="Times New Roman" w:eastAsia="Times New Roman" w:hAnsi="Times New Roman" w:cs="Times New Roman"/>
          <w:b/>
          <w:bCs/>
          <w:i/>
          <w:iCs/>
          <w:kern w:val="0"/>
          <w:sz w:val="23"/>
          <w:szCs w:val="23"/>
          <w14:ligatures w14:val="none"/>
        </w:rPr>
        <w:t>12/</w:t>
      </w:r>
      <w:r w:rsidRPr="00473730">
        <w:rPr>
          <w:rFonts w:ascii="Times New Roman" w:eastAsia="Times New Roman" w:hAnsi="Times New Roman" w:cs="Times New Roman"/>
          <w:b/>
          <w:bCs/>
          <w:i/>
          <w:iCs/>
          <w:kern w:val="0"/>
          <w:sz w:val="23"/>
          <w:szCs w:val="23"/>
          <w14:ligatures w14:val="none"/>
        </w:rPr>
        <w:t>20</w:t>
      </w:r>
      <w:r w:rsidR="00F00CA3" w:rsidRPr="00CD5F20">
        <w:rPr>
          <w:rFonts w:ascii="Times New Roman" w:eastAsia="Times New Roman" w:hAnsi="Times New Roman" w:cs="Times New Roman"/>
          <w:b/>
          <w:bCs/>
          <w:i/>
          <w:iCs/>
          <w:kern w:val="0"/>
          <w:sz w:val="23"/>
          <w:szCs w:val="23"/>
          <w14:ligatures w14:val="none"/>
        </w:rPr>
        <w:t>20</w:t>
      </w:r>
      <w:r w:rsidRPr="00473730">
        <w:rPr>
          <w:rFonts w:ascii="Times New Roman" w:eastAsia="Times New Roman" w:hAnsi="Times New Roman" w:cs="Times New Roman"/>
          <w:b/>
          <w:bCs/>
          <w:i/>
          <w:iCs/>
          <w:kern w:val="0"/>
          <w:sz w:val="23"/>
          <w:szCs w:val="23"/>
          <w14:ligatures w14:val="none"/>
        </w:rPr>
        <w:t xml:space="preserve"> – </w:t>
      </w:r>
      <w:r w:rsidR="00F00CA3" w:rsidRPr="00CD5F20">
        <w:rPr>
          <w:rFonts w:ascii="Times New Roman" w:eastAsia="Times New Roman" w:hAnsi="Times New Roman" w:cs="Times New Roman"/>
          <w:b/>
          <w:bCs/>
          <w:i/>
          <w:iCs/>
          <w:kern w:val="0"/>
          <w:sz w:val="23"/>
          <w:szCs w:val="23"/>
          <w14:ligatures w14:val="none"/>
        </w:rPr>
        <w:t>07/</w:t>
      </w:r>
      <w:r w:rsidR="00AA2F9E" w:rsidRPr="00CD5F20">
        <w:rPr>
          <w:rFonts w:ascii="Times New Roman" w:eastAsia="Times New Roman" w:hAnsi="Times New Roman" w:cs="Times New Roman"/>
          <w:b/>
          <w:bCs/>
          <w:i/>
          <w:iCs/>
          <w:kern w:val="0"/>
          <w:sz w:val="23"/>
          <w:szCs w:val="23"/>
          <w14:ligatures w14:val="none"/>
        </w:rPr>
        <w:t>2023</w:t>
      </w:r>
      <w:r w:rsidR="00E35863" w:rsidRPr="00E35863">
        <w:rPr>
          <w:rFonts w:ascii="Times New Roman" w:eastAsia="Times New Roman" w:hAnsi="Times New Roman" w:cs="Times New Roman"/>
          <w:kern w:val="0"/>
          <w:sz w:val="23"/>
          <w:szCs w:val="23"/>
          <w14:ligatures w14:val="none"/>
        </w:rPr>
        <w:br/>
        <w:t>Led business analysis, requirements gathering, and process enhancement for EDI transactions and claims processing, ensuring compliance with HIPAA and ANSI X12 standards. Collaborated with internal stakeholders, external vendors, and clearinghouses to streamline payer-provider electronic transactions.</w:t>
      </w:r>
    </w:p>
    <w:p w14:paraId="6613B9E4" w14:textId="77777777" w:rsidR="00E35863" w:rsidRPr="00E35863" w:rsidRDefault="00E35863" w:rsidP="00E35863">
      <w:pPr>
        <w:spacing w:before="100" w:beforeAutospacing="1" w:after="100" w:afterAutospacing="1" w:line="240" w:lineRule="auto"/>
        <w:rPr>
          <w:rFonts w:ascii="Times New Roman" w:eastAsia="Times New Roman" w:hAnsi="Times New Roman" w:cs="Times New Roman"/>
          <w:b/>
          <w:bCs/>
          <w:kern w:val="0"/>
          <w:sz w:val="23"/>
          <w:szCs w:val="23"/>
          <w14:ligatures w14:val="none"/>
        </w:rPr>
      </w:pPr>
      <w:r w:rsidRPr="00E35863">
        <w:rPr>
          <w:rFonts w:ascii="Times New Roman" w:eastAsia="Times New Roman" w:hAnsi="Times New Roman" w:cs="Times New Roman"/>
          <w:b/>
          <w:bCs/>
          <w:kern w:val="0"/>
          <w:sz w:val="23"/>
          <w:szCs w:val="23"/>
          <w14:ligatures w14:val="none"/>
        </w:rPr>
        <w:t>Key Responsibilities:</w:t>
      </w:r>
    </w:p>
    <w:p w14:paraId="1DCF54CB" w14:textId="08C060ED"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Conducted gap analysis for EDI 837, 835, 270/271, and 276/277 transactions, identifying process inefficiencies and optimization areas.</w:t>
      </w:r>
    </w:p>
    <w:p w14:paraId="35F4B7FA" w14:textId="57532941"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Acted as a liaison between business teams, IT developers, and external vendors, translating business needs into technical solutions.</w:t>
      </w:r>
    </w:p>
    <w:p w14:paraId="0842CF8F" w14:textId="51C86A04"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Recommended and implemented EDI transaction enhancements, reducing claim rejection rates by 30%.</w:t>
      </w:r>
    </w:p>
    <w:p w14:paraId="06215D58" w14:textId="1097EA35"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Used SQL queries to analyze claims data, identifying patterns in claim denials, adjudications, and reimbursement discrepancies.</w:t>
      </w:r>
    </w:p>
    <w:p w14:paraId="4906BBE1" w14:textId="2F00A30F"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Conducted user acceptance testing (UAT) for EDI upgrades, ensuring seamless claims validation and adjudication workflows.</w:t>
      </w:r>
    </w:p>
    <w:p w14:paraId="22628872" w14:textId="467C4BF1"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Created Business Requirement Documents (BRD), Functional Specifications, and Process Flow Diagrams for EDI workflows.</w:t>
      </w:r>
    </w:p>
    <w:p w14:paraId="391951DC" w14:textId="297A400F"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Worked closely with Aetna, Blue Cross Blue Shield, Cigna, and clearinghouses to resolve EDI transmission errors.</w:t>
      </w:r>
    </w:p>
    <w:p w14:paraId="1B663399" w14:textId="51F83B51"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lastRenderedPageBreak/>
        <w:t>Assisted in mapping EDI transactions according to HIPAA 5010 and payer-specific requirements.</w:t>
      </w:r>
    </w:p>
    <w:p w14:paraId="3AD643C8" w14:textId="3B087149"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Conducted EDI training sessions for business users, ensuring smooth transition to upgraded systems.</w:t>
      </w:r>
    </w:p>
    <w:p w14:paraId="48F32945" w14:textId="4DEED5B6" w:rsidR="00E35863" w:rsidRPr="00E35863" w:rsidRDefault="00E35863" w:rsidP="00E35863">
      <w:pPr>
        <w:numPr>
          <w:ilvl w:val="0"/>
          <w:numId w:val="5"/>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kern w:val="0"/>
          <w:sz w:val="23"/>
          <w:szCs w:val="23"/>
          <w14:ligatures w14:val="none"/>
        </w:rPr>
        <w:t>Ensured all EDI transactions adhered to HIPAA, CMS, and ANSI X12 standards, reducing compliance risks.</w:t>
      </w:r>
    </w:p>
    <w:p w14:paraId="33831F33" w14:textId="77777777" w:rsidR="00E35863" w:rsidRPr="00E35863" w:rsidRDefault="00E35863" w:rsidP="002A6946">
      <w:pPr>
        <w:spacing w:after="0" w:line="240" w:lineRule="auto"/>
        <w:rPr>
          <w:rFonts w:ascii="Times New Roman" w:eastAsia="Times New Roman" w:hAnsi="Times New Roman" w:cs="Times New Roman"/>
          <w:kern w:val="0"/>
          <w:sz w:val="23"/>
          <w:szCs w:val="23"/>
          <w14:ligatures w14:val="none"/>
        </w:rPr>
      </w:pPr>
      <w:r w:rsidRPr="00E35863">
        <w:rPr>
          <w:rFonts w:ascii="Times New Roman" w:eastAsia="Times New Roman" w:hAnsi="Times New Roman" w:cs="Times New Roman"/>
          <w:b/>
          <w:bCs/>
          <w:kern w:val="0"/>
          <w:sz w:val="23"/>
          <w:szCs w:val="23"/>
          <w14:ligatures w14:val="none"/>
        </w:rPr>
        <w:t>Environment:</w:t>
      </w:r>
      <w:r w:rsidRPr="00E35863">
        <w:rPr>
          <w:rFonts w:ascii="Times New Roman" w:eastAsia="Times New Roman" w:hAnsi="Times New Roman" w:cs="Times New Roman"/>
          <w:kern w:val="0"/>
          <w:sz w:val="23"/>
          <w:szCs w:val="23"/>
          <w14:ligatures w14:val="none"/>
        </w:rPr>
        <w:t xml:space="preserve"> SQL Server, Edifecs, BizTalk, SSIS, X12, ANSI 835, CMS, HIPAA</w:t>
      </w:r>
    </w:p>
    <w:p w14:paraId="5CD83943" w14:textId="77777777" w:rsidR="002A6946" w:rsidRDefault="002A6946" w:rsidP="002A6946">
      <w:pPr>
        <w:spacing w:after="0" w:line="240" w:lineRule="auto"/>
        <w:outlineLvl w:val="2"/>
        <w:rPr>
          <w:rFonts w:ascii="Times New Roman" w:eastAsia="Times New Roman" w:hAnsi="Times New Roman" w:cs="Times New Roman"/>
          <w:b/>
          <w:bCs/>
          <w:kern w:val="0"/>
          <w:sz w:val="23"/>
          <w:szCs w:val="23"/>
          <w14:ligatures w14:val="none"/>
        </w:rPr>
      </w:pPr>
    </w:p>
    <w:p w14:paraId="6BC7D552" w14:textId="77777777" w:rsidR="002A6946" w:rsidRDefault="002A6946" w:rsidP="002A6946">
      <w:pPr>
        <w:spacing w:after="0" w:line="240" w:lineRule="auto"/>
        <w:outlineLvl w:val="2"/>
        <w:rPr>
          <w:rFonts w:ascii="Times New Roman" w:eastAsia="Times New Roman" w:hAnsi="Times New Roman" w:cs="Times New Roman"/>
          <w:b/>
          <w:bCs/>
          <w:kern w:val="0"/>
          <w:sz w:val="23"/>
          <w:szCs w:val="23"/>
          <w14:ligatures w14:val="none"/>
        </w:rPr>
      </w:pPr>
    </w:p>
    <w:p w14:paraId="7DC2B21B" w14:textId="6E19B87F" w:rsidR="00F73608" w:rsidRPr="00F73608" w:rsidRDefault="00F73608" w:rsidP="002A6946">
      <w:pPr>
        <w:spacing w:after="0" w:line="240" w:lineRule="auto"/>
        <w:outlineLvl w:val="2"/>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b/>
          <w:bCs/>
          <w:kern w:val="0"/>
          <w:sz w:val="23"/>
          <w:szCs w:val="23"/>
          <w14:ligatures w14:val="none"/>
        </w:rPr>
        <w:t xml:space="preserve">EDI &amp; Data Integration Consultant | MetLife Insurance </w:t>
      </w:r>
      <w:r w:rsidRPr="00F73608">
        <w:rPr>
          <w:rFonts w:ascii="Times New Roman" w:eastAsia="Times New Roman" w:hAnsi="Times New Roman" w:cs="Times New Roman"/>
          <w:b/>
          <w:bCs/>
          <w:i/>
          <w:iCs/>
          <w:kern w:val="0"/>
          <w:sz w:val="23"/>
          <w:szCs w:val="23"/>
          <w14:ligatures w14:val="none"/>
        </w:rPr>
        <w:t xml:space="preserve">(New York, NY) | </w:t>
      </w:r>
      <w:r w:rsidR="00F00CA3" w:rsidRPr="00CD5F20">
        <w:rPr>
          <w:rFonts w:ascii="Times New Roman" w:eastAsia="Times New Roman" w:hAnsi="Times New Roman" w:cs="Times New Roman"/>
          <w:b/>
          <w:bCs/>
          <w:i/>
          <w:iCs/>
          <w:kern w:val="0"/>
          <w:sz w:val="23"/>
          <w:szCs w:val="23"/>
          <w14:ligatures w14:val="none"/>
        </w:rPr>
        <w:t>06/</w:t>
      </w:r>
      <w:r w:rsidRPr="00F73608">
        <w:rPr>
          <w:rFonts w:ascii="Times New Roman" w:eastAsia="Times New Roman" w:hAnsi="Times New Roman" w:cs="Times New Roman"/>
          <w:b/>
          <w:bCs/>
          <w:i/>
          <w:iCs/>
          <w:kern w:val="0"/>
          <w:sz w:val="23"/>
          <w:szCs w:val="23"/>
          <w14:ligatures w14:val="none"/>
        </w:rPr>
        <w:t>201</w:t>
      </w:r>
      <w:r w:rsidR="00F00CA3" w:rsidRPr="00CD5F20">
        <w:rPr>
          <w:rFonts w:ascii="Times New Roman" w:eastAsia="Times New Roman" w:hAnsi="Times New Roman" w:cs="Times New Roman"/>
          <w:b/>
          <w:bCs/>
          <w:i/>
          <w:iCs/>
          <w:kern w:val="0"/>
          <w:sz w:val="23"/>
          <w:szCs w:val="23"/>
          <w14:ligatures w14:val="none"/>
        </w:rPr>
        <w:t>8</w:t>
      </w:r>
      <w:r w:rsidRPr="00F73608">
        <w:rPr>
          <w:rFonts w:ascii="Times New Roman" w:eastAsia="Times New Roman" w:hAnsi="Times New Roman" w:cs="Times New Roman"/>
          <w:b/>
          <w:bCs/>
          <w:i/>
          <w:iCs/>
          <w:kern w:val="0"/>
          <w:sz w:val="23"/>
          <w:szCs w:val="23"/>
          <w14:ligatures w14:val="none"/>
        </w:rPr>
        <w:t xml:space="preserve"> – </w:t>
      </w:r>
      <w:r w:rsidR="00F00CA3" w:rsidRPr="00CD5F20">
        <w:rPr>
          <w:rFonts w:ascii="Times New Roman" w:eastAsia="Times New Roman" w:hAnsi="Times New Roman" w:cs="Times New Roman"/>
          <w:b/>
          <w:bCs/>
          <w:i/>
          <w:iCs/>
          <w:kern w:val="0"/>
          <w:sz w:val="23"/>
          <w:szCs w:val="23"/>
          <w14:ligatures w14:val="none"/>
        </w:rPr>
        <w:t>11/</w:t>
      </w:r>
      <w:r w:rsidRPr="00F73608">
        <w:rPr>
          <w:rFonts w:ascii="Times New Roman" w:eastAsia="Times New Roman" w:hAnsi="Times New Roman" w:cs="Times New Roman"/>
          <w:b/>
          <w:bCs/>
          <w:i/>
          <w:iCs/>
          <w:kern w:val="0"/>
          <w:sz w:val="23"/>
          <w:szCs w:val="23"/>
          <w14:ligatures w14:val="none"/>
        </w:rPr>
        <w:t>20</w:t>
      </w:r>
      <w:r w:rsidR="00F00CA3" w:rsidRPr="00CD5F20">
        <w:rPr>
          <w:rFonts w:ascii="Times New Roman" w:eastAsia="Times New Roman" w:hAnsi="Times New Roman" w:cs="Times New Roman"/>
          <w:b/>
          <w:bCs/>
          <w:i/>
          <w:iCs/>
          <w:kern w:val="0"/>
          <w:sz w:val="23"/>
          <w:szCs w:val="23"/>
          <w14:ligatures w14:val="none"/>
        </w:rPr>
        <w:t>20</w:t>
      </w:r>
      <w:r w:rsidRPr="00F73608">
        <w:rPr>
          <w:rFonts w:ascii="Times New Roman" w:eastAsia="Times New Roman" w:hAnsi="Times New Roman" w:cs="Times New Roman"/>
          <w:kern w:val="0"/>
          <w:sz w:val="23"/>
          <w:szCs w:val="23"/>
          <w14:ligatures w14:val="none"/>
        </w:rPr>
        <w:br/>
        <w:t>Led EDI implementation and data integration for MetLife, ensuring seamless data exchange for policy enrollments, premium payments, and claims in life &amp; annuity insurance products.</w:t>
      </w:r>
    </w:p>
    <w:p w14:paraId="1C355898" w14:textId="77777777" w:rsidR="002A6946" w:rsidRDefault="002A6946" w:rsidP="002A6946">
      <w:pPr>
        <w:spacing w:after="0" w:line="240" w:lineRule="auto"/>
        <w:rPr>
          <w:rFonts w:ascii="Times New Roman" w:eastAsia="Times New Roman" w:hAnsi="Times New Roman" w:cs="Times New Roman"/>
          <w:b/>
          <w:bCs/>
          <w:kern w:val="0"/>
          <w:sz w:val="23"/>
          <w:szCs w:val="23"/>
          <w14:ligatures w14:val="none"/>
        </w:rPr>
      </w:pPr>
    </w:p>
    <w:p w14:paraId="3137AA2C" w14:textId="31F4ED03" w:rsidR="00F73608" w:rsidRPr="00F73608" w:rsidRDefault="00F73608" w:rsidP="002A6946">
      <w:pPr>
        <w:spacing w:after="0"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b/>
          <w:bCs/>
          <w:kern w:val="0"/>
          <w:sz w:val="23"/>
          <w:szCs w:val="23"/>
          <w14:ligatures w14:val="none"/>
        </w:rPr>
        <w:t>Key Responsibilities:</w:t>
      </w:r>
    </w:p>
    <w:p w14:paraId="3F883745" w14:textId="77777777" w:rsidR="00F73608" w:rsidRPr="00F73608" w:rsidRDefault="00F73608" w:rsidP="002A6946">
      <w:pPr>
        <w:numPr>
          <w:ilvl w:val="0"/>
          <w:numId w:val="4"/>
        </w:numPr>
        <w:spacing w:after="0"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Managed EDI 834, 820, and 837 transactions for life insurance enrollments, premium payments, and claims processing.</w:t>
      </w:r>
    </w:p>
    <w:p w14:paraId="67BD3160" w14:textId="77777777" w:rsidR="00F73608" w:rsidRPr="00F73608" w:rsidRDefault="00F73608" w:rsidP="00F7360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Developed SQL-based reconciliation scripts for comparing EDI 820 payment data with financial transactions.</w:t>
      </w:r>
    </w:p>
    <w:p w14:paraId="601C0B83" w14:textId="77777777" w:rsidR="00F73608" w:rsidRPr="00F73608" w:rsidRDefault="00F73608" w:rsidP="00F7360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Led data migration from legacy insurance platforms to Guidewire, ensuring seamless policyholder data integration.</w:t>
      </w:r>
    </w:p>
    <w:p w14:paraId="2EF2800D" w14:textId="77777777" w:rsidR="00F73608" w:rsidRPr="00F73608" w:rsidRDefault="00F73608" w:rsidP="00F7360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Implemented ETL pipelines using SSIS, optimizing premium payment processing by 30%.</w:t>
      </w:r>
    </w:p>
    <w:p w14:paraId="282735EF" w14:textId="77777777" w:rsidR="00F73608" w:rsidRPr="00F73608" w:rsidRDefault="00F73608" w:rsidP="00F7360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Conducted QA testing and troubleshooting for EDI transactions and policy updates.</w:t>
      </w:r>
    </w:p>
    <w:p w14:paraId="034CE90B" w14:textId="77777777" w:rsidR="00F73608" w:rsidRPr="00F73608" w:rsidRDefault="00F73608" w:rsidP="00F7360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Collaborated with insurance underwriters, actuaries, and compliance teams to ensure data accuracy and regulatory compliance.</w:t>
      </w:r>
    </w:p>
    <w:p w14:paraId="38950EF5" w14:textId="77777777" w:rsidR="00F73608" w:rsidRPr="00F73608" w:rsidRDefault="00F73608" w:rsidP="00F7360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kern w:val="0"/>
          <w:sz w:val="23"/>
          <w:szCs w:val="23"/>
          <w14:ligatures w14:val="none"/>
        </w:rPr>
        <w:t>Provided EDI onboarding and support for brokers and third-party administrators (TPAs).</w:t>
      </w:r>
    </w:p>
    <w:p w14:paraId="4CE0E5D6" w14:textId="3F970905" w:rsidR="00473730" w:rsidRPr="00473730" w:rsidRDefault="00F73608" w:rsidP="00E35863">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F73608">
        <w:rPr>
          <w:rFonts w:ascii="Times New Roman" w:eastAsia="Times New Roman" w:hAnsi="Times New Roman" w:cs="Times New Roman"/>
          <w:b/>
          <w:bCs/>
          <w:kern w:val="0"/>
          <w:sz w:val="23"/>
          <w:szCs w:val="23"/>
          <w14:ligatures w14:val="none"/>
        </w:rPr>
        <w:t>Environment:</w:t>
      </w:r>
      <w:r w:rsidRPr="00F73608">
        <w:rPr>
          <w:rFonts w:ascii="Times New Roman" w:eastAsia="Times New Roman" w:hAnsi="Times New Roman" w:cs="Times New Roman"/>
          <w:kern w:val="0"/>
          <w:sz w:val="23"/>
          <w:szCs w:val="23"/>
          <w14:ligatures w14:val="none"/>
        </w:rPr>
        <w:t xml:space="preserve"> SQL Server, SSIS, Guidewire, Edifecs, BizTalk, ANSI X12 (820, 834), NAIC Compliance</w:t>
      </w:r>
    </w:p>
    <w:p w14:paraId="6ADE165C" w14:textId="779C0E27" w:rsidR="00473730" w:rsidRPr="00473730" w:rsidRDefault="00F00CA3" w:rsidP="00473730">
      <w:pPr>
        <w:spacing w:before="100" w:beforeAutospacing="1" w:after="100" w:afterAutospacing="1" w:line="240" w:lineRule="auto"/>
        <w:outlineLvl w:val="1"/>
        <w:rPr>
          <w:rFonts w:ascii="Times New Roman" w:eastAsia="Times New Roman" w:hAnsi="Times New Roman" w:cs="Times New Roman"/>
          <w:b/>
          <w:bCs/>
          <w:kern w:val="0"/>
          <w:sz w:val="23"/>
          <w:szCs w:val="23"/>
          <w:u w:val="single"/>
          <w14:ligatures w14:val="none"/>
        </w:rPr>
      </w:pPr>
      <w:r w:rsidRPr="00CD5F20">
        <w:rPr>
          <w:rFonts w:ascii="Times New Roman" w:eastAsia="Times New Roman" w:hAnsi="Times New Roman" w:cs="Times New Roman"/>
          <w:b/>
          <w:bCs/>
          <w:kern w:val="0"/>
          <w:sz w:val="23"/>
          <w:szCs w:val="23"/>
          <w:u w:val="single"/>
          <w14:ligatures w14:val="none"/>
        </w:rPr>
        <w:t>EDUCATION</w:t>
      </w:r>
    </w:p>
    <w:p w14:paraId="650CBC88" w14:textId="75554226" w:rsidR="00473730" w:rsidRPr="00473730" w:rsidRDefault="00473730" w:rsidP="00473730">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73730">
        <w:rPr>
          <w:rFonts w:ascii="Segoe UI Emoji" w:eastAsia="Times New Roman" w:hAnsi="Segoe UI Emoji" w:cs="Segoe UI Emoji"/>
          <w:kern w:val="0"/>
          <w:sz w:val="23"/>
          <w:szCs w:val="23"/>
          <w14:ligatures w14:val="none"/>
        </w:rPr>
        <w:t>🎓</w:t>
      </w:r>
      <w:r w:rsidRPr="00473730">
        <w:rPr>
          <w:rFonts w:ascii="Times New Roman" w:eastAsia="Times New Roman" w:hAnsi="Times New Roman" w:cs="Times New Roman"/>
          <w:kern w:val="0"/>
          <w:sz w:val="23"/>
          <w:szCs w:val="23"/>
          <w14:ligatures w14:val="none"/>
        </w:rPr>
        <w:t xml:space="preserve"> </w:t>
      </w:r>
      <w:r w:rsidR="00696901" w:rsidRPr="00696901">
        <w:rPr>
          <w:rFonts w:ascii="Times New Roman" w:eastAsia="Times New Roman" w:hAnsi="Times New Roman" w:cs="Times New Roman"/>
          <w:b/>
          <w:bCs/>
          <w:kern w:val="0"/>
          <w:sz w:val="23"/>
          <w:szCs w:val="23"/>
          <w14:ligatures w14:val="none"/>
        </w:rPr>
        <w:t xml:space="preserve">Masters of Business Administration </w:t>
      </w:r>
      <w:r w:rsidR="00696901">
        <w:rPr>
          <w:rFonts w:ascii="Times New Roman" w:eastAsia="Times New Roman" w:hAnsi="Times New Roman" w:cs="Times New Roman"/>
          <w:b/>
          <w:bCs/>
          <w:kern w:val="0"/>
          <w:sz w:val="23"/>
          <w:szCs w:val="23"/>
          <w14:ligatures w14:val="none"/>
        </w:rPr>
        <w:t>|</w:t>
      </w:r>
      <w:r w:rsidR="00696901" w:rsidRPr="00696901">
        <w:rPr>
          <w:rFonts w:ascii="Times New Roman" w:eastAsia="Times New Roman" w:hAnsi="Times New Roman" w:cs="Times New Roman"/>
          <w:b/>
          <w:bCs/>
          <w:kern w:val="0"/>
          <w:sz w:val="23"/>
          <w:szCs w:val="23"/>
          <w14:ligatures w14:val="none"/>
        </w:rPr>
        <w:t> ICFAI University</w:t>
      </w:r>
      <w:r w:rsidRPr="00473730">
        <w:rPr>
          <w:rFonts w:ascii="Times New Roman" w:eastAsia="Times New Roman" w:hAnsi="Times New Roman" w:cs="Times New Roman"/>
          <w:kern w:val="0"/>
          <w:sz w:val="23"/>
          <w:szCs w:val="23"/>
          <w14:ligatures w14:val="none"/>
        </w:rPr>
        <w:br/>
      </w:r>
      <w:r w:rsidRPr="00473730">
        <w:rPr>
          <w:rFonts w:ascii="Segoe UI Emoji" w:eastAsia="Times New Roman" w:hAnsi="Segoe UI Emoji" w:cs="Segoe UI Emoji"/>
          <w:kern w:val="0"/>
          <w:sz w:val="23"/>
          <w:szCs w:val="23"/>
          <w14:ligatures w14:val="none"/>
        </w:rPr>
        <w:t>🎓</w:t>
      </w:r>
      <w:r w:rsidRPr="00473730">
        <w:rPr>
          <w:rFonts w:ascii="Times New Roman" w:eastAsia="Times New Roman" w:hAnsi="Times New Roman" w:cs="Times New Roman"/>
          <w:kern w:val="0"/>
          <w:sz w:val="23"/>
          <w:szCs w:val="23"/>
          <w14:ligatures w14:val="none"/>
        </w:rPr>
        <w:t xml:space="preserve"> </w:t>
      </w:r>
      <w:r w:rsidR="008A3CCC" w:rsidRPr="008A3CCC">
        <w:rPr>
          <w:rFonts w:ascii="Times New Roman" w:eastAsia="Times New Roman" w:hAnsi="Times New Roman" w:cs="Times New Roman"/>
          <w:b/>
          <w:bCs/>
          <w:kern w:val="0"/>
          <w:sz w:val="23"/>
          <w:szCs w:val="23"/>
          <w14:ligatures w14:val="none"/>
        </w:rPr>
        <w:t xml:space="preserve">Bachelors of Commerce </w:t>
      </w:r>
      <w:r w:rsidR="008A3CCC">
        <w:rPr>
          <w:rFonts w:ascii="Times New Roman" w:eastAsia="Times New Roman" w:hAnsi="Times New Roman" w:cs="Times New Roman"/>
          <w:b/>
          <w:bCs/>
          <w:kern w:val="0"/>
          <w:sz w:val="23"/>
          <w:szCs w:val="23"/>
          <w14:ligatures w14:val="none"/>
        </w:rPr>
        <w:t>|</w:t>
      </w:r>
      <w:r w:rsidR="008A3CCC" w:rsidRPr="008A3CCC">
        <w:rPr>
          <w:rFonts w:ascii="Times New Roman" w:eastAsia="Times New Roman" w:hAnsi="Times New Roman" w:cs="Times New Roman"/>
          <w:b/>
          <w:bCs/>
          <w:kern w:val="0"/>
          <w:sz w:val="23"/>
          <w:szCs w:val="23"/>
          <w14:ligatures w14:val="none"/>
        </w:rPr>
        <w:t xml:space="preserve"> Mumbai University</w:t>
      </w:r>
    </w:p>
    <w:p w14:paraId="7EBFDDDE" w14:textId="77777777" w:rsidR="0056117E" w:rsidRPr="00CD5F20" w:rsidRDefault="0056117E">
      <w:pPr>
        <w:rPr>
          <w:rFonts w:ascii="Times New Roman" w:hAnsi="Times New Roman" w:cs="Times New Roman"/>
          <w:sz w:val="23"/>
          <w:szCs w:val="23"/>
        </w:rPr>
      </w:pPr>
    </w:p>
    <w:sectPr w:rsidR="0056117E" w:rsidRPr="00CD5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A0777"/>
    <w:multiLevelType w:val="multilevel"/>
    <w:tmpl w:val="268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67DBA"/>
    <w:multiLevelType w:val="multilevel"/>
    <w:tmpl w:val="32A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E7D4E"/>
    <w:multiLevelType w:val="multilevel"/>
    <w:tmpl w:val="C17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15EB8"/>
    <w:multiLevelType w:val="multilevel"/>
    <w:tmpl w:val="F62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C403E"/>
    <w:multiLevelType w:val="multilevel"/>
    <w:tmpl w:val="9DB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85064">
    <w:abstractNumId w:val="4"/>
  </w:num>
  <w:num w:numId="2" w16cid:durableId="672413285">
    <w:abstractNumId w:val="0"/>
  </w:num>
  <w:num w:numId="3" w16cid:durableId="1803571363">
    <w:abstractNumId w:val="2"/>
  </w:num>
  <w:num w:numId="4" w16cid:durableId="1126310719">
    <w:abstractNumId w:val="3"/>
  </w:num>
  <w:num w:numId="5" w16cid:durableId="2094160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30"/>
    <w:rsid w:val="00054A50"/>
    <w:rsid w:val="000640EB"/>
    <w:rsid w:val="00134314"/>
    <w:rsid w:val="001504AD"/>
    <w:rsid w:val="00180B50"/>
    <w:rsid w:val="002A6946"/>
    <w:rsid w:val="00322497"/>
    <w:rsid w:val="00473730"/>
    <w:rsid w:val="00494F65"/>
    <w:rsid w:val="004D3572"/>
    <w:rsid w:val="0056117E"/>
    <w:rsid w:val="00696901"/>
    <w:rsid w:val="00745EF1"/>
    <w:rsid w:val="00856DDB"/>
    <w:rsid w:val="008A3CCC"/>
    <w:rsid w:val="00AA2F9E"/>
    <w:rsid w:val="00CD5F20"/>
    <w:rsid w:val="00CF7672"/>
    <w:rsid w:val="00D06BF4"/>
    <w:rsid w:val="00E35863"/>
    <w:rsid w:val="00F00CA3"/>
    <w:rsid w:val="00F7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E72E"/>
  <w15:chartTrackingRefBased/>
  <w15:docId w15:val="{C87B1C2A-9326-4B6B-B54B-6F78AFC6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30"/>
    <w:rPr>
      <w:rFonts w:eastAsiaTheme="majorEastAsia" w:cstheme="majorBidi"/>
      <w:color w:val="272727" w:themeColor="text1" w:themeTint="D8"/>
    </w:rPr>
  </w:style>
  <w:style w:type="paragraph" w:styleId="Title">
    <w:name w:val="Title"/>
    <w:basedOn w:val="Normal"/>
    <w:next w:val="Normal"/>
    <w:link w:val="TitleChar"/>
    <w:uiPriority w:val="10"/>
    <w:qFormat/>
    <w:rsid w:val="00473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30"/>
    <w:pPr>
      <w:spacing w:before="160"/>
      <w:jc w:val="center"/>
    </w:pPr>
    <w:rPr>
      <w:i/>
      <w:iCs/>
      <w:color w:val="404040" w:themeColor="text1" w:themeTint="BF"/>
    </w:rPr>
  </w:style>
  <w:style w:type="character" w:customStyle="1" w:styleId="QuoteChar">
    <w:name w:val="Quote Char"/>
    <w:basedOn w:val="DefaultParagraphFont"/>
    <w:link w:val="Quote"/>
    <w:uiPriority w:val="29"/>
    <w:rsid w:val="00473730"/>
    <w:rPr>
      <w:i/>
      <w:iCs/>
      <w:color w:val="404040" w:themeColor="text1" w:themeTint="BF"/>
    </w:rPr>
  </w:style>
  <w:style w:type="paragraph" w:styleId="ListParagraph">
    <w:name w:val="List Paragraph"/>
    <w:basedOn w:val="Normal"/>
    <w:uiPriority w:val="34"/>
    <w:qFormat/>
    <w:rsid w:val="00473730"/>
    <w:pPr>
      <w:ind w:left="720"/>
      <w:contextualSpacing/>
    </w:pPr>
  </w:style>
  <w:style w:type="character" w:styleId="IntenseEmphasis">
    <w:name w:val="Intense Emphasis"/>
    <w:basedOn w:val="DefaultParagraphFont"/>
    <w:uiPriority w:val="21"/>
    <w:qFormat/>
    <w:rsid w:val="00473730"/>
    <w:rPr>
      <w:i/>
      <w:iCs/>
      <w:color w:val="0F4761" w:themeColor="accent1" w:themeShade="BF"/>
    </w:rPr>
  </w:style>
  <w:style w:type="paragraph" w:styleId="IntenseQuote">
    <w:name w:val="Intense Quote"/>
    <w:basedOn w:val="Normal"/>
    <w:next w:val="Normal"/>
    <w:link w:val="IntenseQuoteChar"/>
    <w:uiPriority w:val="30"/>
    <w:qFormat/>
    <w:rsid w:val="00473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730"/>
    <w:rPr>
      <w:i/>
      <w:iCs/>
      <w:color w:val="0F4761" w:themeColor="accent1" w:themeShade="BF"/>
    </w:rPr>
  </w:style>
  <w:style w:type="character" w:styleId="IntenseReference">
    <w:name w:val="Intense Reference"/>
    <w:basedOn w:val="DefaultParagraphFont"/>
    <w:uiPriority w:val="32"/>
    <w:qFormat/>
    <w:rsid w:val="00473730"/>
    <w:rPr>
      <w:b/>
      <w:bCs/>
      <w:smallCaps/>
      <w:color w:val="0F4761" w:themeColor="accent1" w:themeShade="BF"/>
      <w:spacing w:val="5"/>
    </w:rPr>
  </w:style>
  <w:style w:type="table" w:styleId="PlainTable4">
    <w:name w:val="Plain Table 4"/>
    <w:basedOn w:val="TableNormal"/>
    <w:uiPriority w:val="44"/>
    <w:rsid w:val="00180B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862200">
      <w:bodyDiv w:val="1"/>
      <w:marLeft w:val="0"/>
      <w:marRight w:val="0"/>
      <w:marTop w:val="0"/>
      <w:marBottom w:val="0"/>
      <w:divBdr>
        <w:top w:val="none" w:sz="0" w:space="0" w:color="auto"/>
        <w:left w:val="none" w:sz="0" w:space="0" w:color="auto"/>
        <w:bottom w:val="none" w:sz="0" w:space="0" w:color="auto"/>
        <w:right w:val="none" w:sz="0" w:space="0" w:color="auto"/>
      </w:divBdr>
    </w:div>
    <w:div w:id="1426535052">
      <w:bodyDiv w:val="1"/>
      <w:marLeft w:val="0"/>
      <w:marRight w:val="0"/>
      <w:marTop w:val="0"/>
      <w:marBottom w:val="0"/>
      <w:divBdr>
        <w:top w:val="none" w:sz="0" w:space="0" w:color="auto"/>
        <w:left w:val="none" w:sz="0" w:space="0" w:color="auto"/>
        <w:bottom w:val="none" w:sz="0" w:space="0" w:color="auto"/>
        <w:right w:val="none" w:sz="0" w:space="0" w:color="auto"/>
      </w:divBdr>
    </w:div>
    <w:div w:id="205838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Shaikh</dc:creator>
  <cp:keywords/>
  <dc:description/>
  <cp:lastModifiedBy>trushti patel</cp:lastModifiedBy>
  <cp:revision>2</cp:revision>
  <dcterms:created xsi:type="dcterms:W3CDTF">2025-02-06T06:31:00Z</dcterms:created>
  <dcterms:modified xsi:type="dcterms:W3CDTF">2025-02-06T06:31:00Z</dcterms:modified>
</cp:coreProperties>
</file>