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0DBE" w14:textId="72AECCDC" w:rsidR="001875BE" w:rsidRPr="001875BE" w:rsidRDefault="00626F00" w:rsidP="001875BE">
      <w:pPr>
        <w:spacing w:after="0"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>
        <w:rPr>
          <w:rFonts w:eastAsiaTheme="minorHAnsi"/>
          <w:b/>
          <w:bCs/>
          <w:color w:val="1A1A1A" w:themeColor="background1" w:themeShade="1A"/>
          <w:sz w:val="22"/>
          <w:szCs w:val="22"/>
        </w:rPr>
        <w:t>STEPHANIE DARKO</w:t>
      </w:r>
    </w:p>
    <w:p w14:paraId="6C4BFF59" w14:textId="77777777" w:rsidR="001875BE" w:rsidRPr="001875BE" w:rsidRDefault="001875BE" w:rsidP="001875BE">
      <w:pPr>
        <w:spacing w:after="0" w:line="259" w:lineRule="auto"/>
        <w:rPr>
          <w:rFonts w:eastAsiaTheme="minorHAnsi"/>
          <w:i/>
          <w:iCs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i/>
          <w:iCs/>
          <w:color w:val="1A1A1A" w:themeColor="background1" w:themeShade="1A"/>
          <w:sz w:val="22"/>
          <w:szCs w:val="22"/>
        </w:rPr>
        <w:t xml:space="preserve">Governance, Risk and Compliance </w:t>
      </w:r>
    </w:p>
    <w:p w14:paraId="3A8FE48E" w14:textId="2D80C986" w:rsidR="001875BE" w:rsidRPr="001875BE" w:rsidRDefault="001875BE" w:rsidP="001875BE">
      <w:pPr>
        <w:spacing w:after="0"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color w:val="1A1A1A" w:themeColor="background1" w:themeShade="1A"/>
          <w:sz w:val="22"/>
          <w:szCs w:val="22"/>
        </w:rPr>
        <w:br/>
      </w:r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TEL</w:t>
      </w:r>
      <w:r w:rsidRPr="001875BE">
        <w:rPr>
          <w:rFonts w:eastAsiaTheme="minorHAnsi"/>
          <w:color w:val="1A1A1A" w:themeColor="background1" w:themeShade="1A"/>
          <w:sz w:val="22"/>
          <w:szCs w:val="22"/>
        </w:rPr>
        <w:t xml:space="preserve">: </w:t>
      </w:r>
      <w:r w:rsidR="00604331">
        <w:rPr>
          <w:rFonts w:eastAsiaTheme="minorHAnsi"/>
          <w:color w:val="1A1A1A" w:themeColor="background1" w:themeShade="1A"/>
          <w:sz w:val="22"/>
          <w:szCs w:val="22"/>
        </w:rPr>
        <w:t>(646)-327-</w:t>
      </w:r>
      <w:r w:rsidR="00A616F1">
        <w:rPr>
          <w:rFonts w:eastAsiaTheme="minorHAnsi"/>
          <w:color w:val="1A1A1A" w:themeColor="background1" w:themeShade="1A"/>
          <w:sz w:val="22"/>
          <w:szCs w:val="22"/>
        </w:rPr>
        <w:t>4930</w:t>
      </w:r>
      <w:r w:rsidRPr="001875BE">
        <w:rPr>
          <w:rFonts w:eastAsiaTheme="minorHAnsi"/>
          <w:color w:val="1A1A1A" w:themeColor="background1" w:themeShade="1A"/>
          <w:sz w:val="22"/>
          <w:szCs w:val="22"/>
        </w:rPr>
        <w:br/>
      </w:r>
      <w:bookmarkStart w:id="0" w:name="_Int_HoyR028A"/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EMAIL</w:t>
      </w:r>
      <w:bookmarkEnd w:id="0"/>
      <w:r w:rsidRPr="001875BE">
        <w:rPr>
          <w:rFonts w:eastAsiaTheme="minorHAnsi"/>
          <w:color w:val="1A1A1A" w:themeColor="background1" w:themeShade="1A"/>
          <w:sz w:val="22"/>
          <w:szCs w:val="22"/>
        </w:rPr>
        <w:t xml:space="preserve">: </w:t>
      </w:r>
      <w:r w:rsidR="00A616F1">
        <w:rPr>
          <w:rFonts w:eastAsiaTheme="minorHAnsi"/>
          <w:color w:val="1A1A1A" w:themeColor="background1" w:themeShade="1A"/>
          <w:sz w:val="22"/>
          <w:szCs w:val="22"/>
        </w:rPr>
        <w:t>Soteng</w:t>
      </w:r>
      <w:r w:rsidR="00503A25">
        <w:rPr>
          <w:rFonts w:eastAsiaTheme="minorHAnsi"/>
          <w:color w:val="1A1A1A" w:themeColor="background1" w:themeShade="1A"/>
          <w:sz w:val="22"/>
          <w:szCs w:val="22"/>
        </w:rPr>
        <w:t>darko</w:t>
      </w:r>
      <w:r w:rsidRPr="001875BE">
        <w:rPr>
          <w:rFonts w:eastAsiaTheme="minorHAnsi"/>
          <w:color w:val="1A1A1A" w:themeColor="background1" w:themeShade="1A"/>
          <w:sz w:val="22"/>
          <w:szCs w:val="22"/>
        </w:rPr>
        <w:t>@gmail.com</w:t>
      </w:r>
    </w:p>
    <w:p w14:paraId="3D3FF2BA" w14:textId="77777777" w:rsidR="001875BE" w:rsidRPr="001875BE" w:rsidRDefault="001875BE" w:rsidP="001875BE">
      <w:pPr>
        <w:spacing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noProof/>
          <w:color w:val="1A1A1A" w:themeColor="background1" w:themeShade="1A"/>
          <w:sz w:val="22"/>
          <w:szCs w:val="22"/>
        </w:rPr>
      </w:r>
      <w:r w:rsidR="001875BE" w:rsidRPr="001875BE">
        <w:rPr>
          <w:rFonts w:eastAsiaTheme="minorHAnsi"/>
          <w:noProof/>
          <w:color w:val="1A1A1A" w:themeColor="background1" w:themeShade="1A"/>
          <w:sz w:val="22"/>
          <w:szCs w:val="22"/>
        </w:rPr>
        <w:pict w14:anchorId="320DF3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4FACED" w14:textId="77777777" w:rsidR="001875BE" w:rsidRPr="001875BE" w:rsidRDefault="001875BE" w:rsidP="001875BE">
      <w:pPr>
        <w:spacing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PROFILE:</w:t>
      </w:r>
      <w:r w:rsidRPr="001875BE">
        <w:rPr>
          <w:rFonts w:eastAsiaTheme="minorHAnsi"/>
          <w:color w:val="1A1A1A" w:themeColor="background1" w:themeShade="1A"/>
          <w:sz w:val="22"/>
          <w:szCs w:val="22"/>
        </w:rPr>
        <w:t xml:space="preserve">  Skilled Governance Risk and Compliance (GRC) professional with a strong background in regulated financial services. Experienced in developing, implementing, and improving Risk management, compliance, TPRM frameworks, vendor management programs, and procurement processes. Recognized for producing high-quality work on schedule and presenting complex issues clearly to senior management and stakeholders. Proficient at working with different teams and ensuring strategic alignment to meet organizational objectives.</w:t>
      </w:r>
    </w:p>
    <w:p w14:paraId="60A9D464" w14:textId="25E24421" w:rsidR="001875BE" w:rsidRPr="001875BE" w:rsidRDefault="001875BE" w:rsidP="001875BE">
      <w:p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TECHNICAL SUMMARY</w:t>
      </w:r>
      <w:r w:rsidRPr="001875BE">
        <w:rPr>
          <w:rFonts w:eastAsiaTheme="minorHAnsi"/>
          <w:b/>
          <w:bCs/>
          <w:color w:val="4472C4" w:themeColor="accent1"/>
          <w:sz w:val="22"/>
          <w:szCs w:val="22"/>
        </w:rPr>
        <w:t>:</w:t>
      </w:r>
      <w:r w:rsidRPr="001875BE">
        <w:rPr>
          <w:rFonts w:eastAsiaTheme="minorHAnsi"/>
          <w:sz w:val="22"/>
          <w:szCs w:val="22"/>
        </w:rPr>
        <w:t xml:space="preserve"> Expertise in Governance Risk and Compliance (GRC), Enterprise Risk Management, SAP </w:t>
      </w:r>
      <w:proofErr w:type="spellStart"/>
      <w:r w:rsidRPr="001875BE">
        <w:rPr>
          <w:rFonts w:eastAsiaTheme="minorHAnsi"/>
          <w:sz w:val="22"/>
          <w:szCs w:val="22"/>
        </w:rPr>
        <w:t>Ariba</w:t>
      </w:r>
      <w:proofErr w:type="spellEnd"/>
      <w:r w:rsidRPr="001875BE">
        <w:rPr>
          <w:rFonts w:eastAsiaTheme="minorHAnsi"/>
          <w:sz w:val="22"/>
          <w:szCs w:val="22"/>
        </w:rPr>
        <w:t xml:space="preserve"> tool, TPRM, SOC1 and 2 Reports, CRM, Vulnerability management, PCI DSS Compliance management, Cloud security, Vendor/Third-Party Management, NIST Framework, ISO Framework, HIPAA, Policies &amp; Procedures Management, Security Awareness Training, ISO 27001, ISO 21434, PMP, Linux</w:t>
      </w:r>
      <w:r w:rsidR="00503A25">
        <w:rPr>
          <w:rFonts w:eastAsiaTheme="minorHAnsi"/>
          <w:sz w:val="22"/>
          <w:szCs w:val="22"/>
        </w:rPr>
        <w:t>, CMMC, Sox</w:t>
      </w:r>
      <w:r w:rsidR="00330AC2">
        <w:rPr>
          <w:rFonts w:eastAsiaTheme="minorHAnsi"/>
          <w:sz w:val="22"/>
          <w:szCs w:val="22"/>
        </w:rPr>
        <w:t>,</w:t>
      </w:r>
      <w:r w:rsidR="00AE100A">
        <w:rPr>
          <w:rFonts w:eastAsiaTheme="minorHAnsi"/>
          <w:sz w:val="22"/>
          <w:szCs w:val="22"/>
        </w:rPr>
        <w:t xml:space="preserve">GDPR, ITGC, </w:t>
      </w:r>
      <w:r w:rsidR="00C429AE">
        <w:rPr>
          <w:rFonts w:eastAsiaTheme="minorHAnsi"/>
          <w:sz w:val="22"/>
          <w:szCs w:val="22"/>
        </w:rPr>
        <w:t xml:space="preserve">Risk Management Framework </w:t>
      </w:r>
    </w:p>
    <w:p w14:paraId="6E45E76D" w14:textId="77777777" w:rsidR="001875BE" w:rsidRPr="001875BE" w:rsidRDefault="001875BE" w:rsidP="001875BE">
      <w:pPr>
        <w:spacing w:line="259" w:lineRule="auto"/>
        <w:rPr>
          <w:rFonts w:eastAsiaTheme="minorHAnsi"/>
          <w:sz w:val="22"/>
          <w:szCs w:val="22"/>
        </w:rPr>
      </w:pPr>
    </w:p>
    <w:p w14:paraId="0ACC3E68" w14:textId="77777777" w:rsidR="001875BE" w:rsidRPr="001875BE" w:rsidRDefault="001875BE" w:rsidP="001875BE">
      <w:pPr>
        <w:spacing w:line="259" w:lineRule="auto"/>
        <w:rPr>
          <w:rFonts w:eastAsiaTheme="minorHAnsi"/>
          <w:color w:val="4472C4" w:themeColor="accent1"/>
          <w:sz w:val="22"/>
          <w:szCs w:val="22"/>
        </w:rPr>
      </w:pPr>
      <w:r w:rsidRPr="001875BE">
        <w:rPr>
          <w:rFonts w:eastAsiaTheme="minorHAnsi"/>
          <w:noProof/>
          <w:color w:val="4472C4" w:themeColor="accent1"/>
          <w:sz w:val="22"/>
          <w:szCs w:val="22"/>
        </w:rPr>
      </w:r>
      <w:r w:rsidR="001875BE" w:rsidRPr="001875BE">
        <w:rPr>
          <w:rFonts w:eastAsiaTheme="minorHAnsi"/>
          <w:noProof/>
          <w:color w:val="4472C4" w:themeColor="accent1"/>
          <w:sz w:val="22"/>
          <w:szCs w:val="22"/>
        </w:rPr>
        <w:pict w14:anchorId="5C4FE7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82CE5B" w14:textId="77777777" w:rsidR="001875BE" w:rsidRPr="001875BE" w:rsidRDefault="001875BE" w:rsidP="001875BE">
      <w:pPr>
        <w:spacing w:line="259" w:lineRule="auto"/>
        <w:rPr>
          <w:rFonts w:ascii="Calibri" w:eastAsiaTheme="minorHAnsi" w:hAnsi="Calibri" w:cs="Calibri"/>
          <w:b/>
          <w:bCs/>
          <w:color w:val="1A1A1A" w:themeColor="background1" w:themeShade="1A"/>
          <w:sz w:val="22"/>
          <w:szCs w:val="22"/>
        </w:rPr>
      </w:pPr>
      <w:r w:rsidRPr="001875BE">
        <w:rPr>
          <w:rFonts w:ascii="Calibri" w:eastAsiaTheme="minorHAnsi" w:hAnsi="Calibri" w:cs="Calibri"/>
          <w:b/>
          <w:bCs/>
          <w:color w:val="1A1A1A" w:themeColor="background1" w:themeShade="1A"/>
          <w:sz w:val="22"/>
          <w:szCs w:val="22"/>
        </w:rPr>
        <w:t>PROFESSIONAL EXPERIENCE:</w:t>
      </w:r>
    </w:p>
    <w:p w14:paraId="2D336A34" w14:textId="77777777" w:rsidR="001875BE" w:rsidRPr="001875BE" w:rsidRDefault="001875BE" w:rsidP="001875BE">
      <w:pPr>
        <w:spacing w:line="240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</w:p>
    <w:p w14:paraId="7BE27DE2" w14:textId="4D3CC19C" w:rsidR="00307E37" w:rsidRPr="007C3AA9" w:rsidRDefault="00747064" w:rsidP="001875BE">
      <w:pPr>
        <w:spacing w:line="259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GEEK VIEW TEK SOLUTIONS</w:t>
      </w:r>
      <w:r w:rsidR="00307E37">
        <w:rPr>
          <w:rFonts w:eastAsiaTheme="minorHAnsi"/>
          <w:b/>
          <w:bCs/>
          <w:sz w:val="22"/>
          <w:szCs w:val="22"/>
        </w:rPr>
        <w:t>, Frederick, MD</w:t>
      </w:r>
      <w:r w:rsidR="00D85E29">
        <w:rPr>
          <w:rFonts w:eastAsiaTheme="minorHAnsi"/>
          <w:b/>
          <w:bCs/>
          <w:sz w:val="22"/>
          <w:szCs w:val="22"/>
        </w:rPr>
        <w:t xml:space="preserve">                                                                         </w:t>
      </w:r>
      <w:r w:rsidR="007C3AA9">
        <w:rPr>
          <w:rFonts w:eastAsiaTheme="minorHAnsi"/>
          <w:b/>
          <w:bCs/>
          <w:color w:val="1A1A1A" w:themeColor="background1" w:themeShade="1A"/>
          <w:sz w:val="22"/>
          <w:szCs w:val="22"/>
        </w:rPr>
        <w:t>June 2020</w:t>
      </w:r>
      <w:r w:rsidR="007C3AA9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</w:t>
      </w:r>
      <w:r w:rsidR="001B37A2">
        <w:rPr>
          <w:rFonts w:eastAsiaTheme="minorHAnsi"/>
          <w:b/>
          <w:bCs/>
          <w:color w:val="1A1A1A" w:themeColor="background1" w:themeShade="1A"/>
          <w:sz w:val="22"/>
          <w:szCs w:val="22"/>
        </w:rPr>
        <w:t>–</w:t>
      </w:r>
      <w:r w:rsidR="007C3AA9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</w:t>
      </w:r>
      <w:r w:rsidR="001B37A2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Present </w:t>
      </w:r>
    </w:p>
    <w:p w14:paraId="175BEE13" w14:textId="1501C18E" w:rsidR="00774423" w:rsidRPr="00774423" w:rsidRDefault="00774423" w:rsidP="001875BE">
      <w:pPr>
        <w:spacing w:line="259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color w:val="1A1A1A" w:themeColor="background1" w:themeShade="1A"/>
          <w:sz w:val="22"/>
          <w:szCs w:val="22"/>
        </w:rPr>
        <w:t>GOVERNANCE, RISK AND COMPLIANCE</w:t>
      </w:r>
      <w:r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                    </w:t>
      </w:r>
      <w:r w:rsidR="00644201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            </w:t>
      </w:r>
      <w:r w:rsidR="0040124C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         </w:t>
      </w:r>
    </w:p>
    <w:p w14:paraId="06791576" w14:textId="22C5D382" w:rsidR="001875BE" w:rsidRPr="001875BE" w:rsidRDefault="001875BE" w:rsidP="001875BE">
      <w:pPr>
        <w:spacing w:line="259" w:lineRule="auto"/>
        <w:rPr>
          <w:rFonts w:eastAsiaTheme="minorHAnsi"/>
          <w:i/>
          <w:iCs/>
          <w:sz w:val="22"/>
          <w:szCs w:val="22"/>
        </w:rPr>
      </w:pPr>
    </w:p>
    <w:p w14:paraId="6E38F926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Lead and drive cybersecurity risk management program. Making sure risk is identified, assessed, reported, and monitored. Experienced leveraging NIST and ISO frameworks.</w:t>
      </w:r>
    </w:p>
    <w:p w14:paraId="1ABB2A3B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Presented TPRM reports to senior management, boards, and external stakeholders, including the OCC. Communicated complex issues clearly and credibly.</w:t>
      </w:r>
    </w:p>
    <w:p w14:paraId="194FE3D7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Manage Third-Party Risk Program (TPRM) for over 1000 vendors. Expert in using excel spreadsheet or tools such as One-trust, Audit-board, Prevalent, Service Now and ProcessUnity.</w:t>
      </w:r>
    </w:p>
    <w:p w14:paraId="28E470BF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Develop and manage Annual Security Review processes for compliance with cybersecurity and privacy regulations.</w:t>
      </w:r>
    </w:p>
    <w:p w14:paraId="5EC6075B" w14:textId="42277488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 xml:space="preserve">Oversee control standards (PCI DSS, COBIT, ISO27001, NIST 800:53, </w:t>
      </w:r>
      <w:proofErr w:type="spellStart"/>
      <w:r w:rsidR="00BF5CE5" w:rsidRPr="001875BE">
        <w:rPr>
          <w:rFonts w:eastAsiaTheme="minorHAnsi"/>
          <w:sz w:val="22"/>
          <w:szCs w:val="22"/>
        </w:rPr>
        <w:t>HIT</w:t>
      </w:r>
      <w:r w:rsidR="00BF5CE5">
        <w:rPr>
          <w:rFonts w:eastAsiaTheme="minorHAnsi"/>
          <w:sz w:val="22"/>
          <w:szCs w:val="22"/>
        </w:rPr>
        <w:t>RUST</w:t>
      </w:r>
      <w:proofErr w:type="spellEnd"/>
      <w:r w:rsidRPr="001875BE">
        <w:rPr>
          <w:rFonts w:eastAsiaTheme="minorHAnsi"/>
          <w:sz w:val="22"/>
          <w:szCs w:val="22"/>
        </w:rPr>
        <w:t>, GDPR, CCPA) and control testing strategies.</w:t>
      </w:r>
    </w:p>
    <w:p w14:paraId="6E152232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Develop, manage and improve TPRM Program and framework.</w:t>
      </w:r>
    </w:p>
    <w:p w14:paraId="3BCDC6D5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Provide security posture recommendations for new enterprise use cases.</w:t>
      </w:r>
    </w:p>
    <w:p w14:paraId="6051BE28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lastRenderedPageBreak/>
        <w:t>Train new security analysts and interns in cybersecurity and risk management.</w:t>
      </w:r>
    </w:p>
    <w:p w14:paraId="3AF8EA22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Assist in providing enterprise-wide dashboard reports and trend analysis for 3rd party risk monitoring activities.</w:t>
      </w:r>
    </w:p>
    <w:p w14:paraId="7A3AFFE0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Support business owners in risk management activities and decision-making processes.</w:t>
      </w:r>
    </w:p>
    <w:p w14:paraId="4477394C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Conduct information security risk assessments and assist in remediation efforts.</w:t>
      </w:r>
    </w:p>
    <w:p w14:paraId="2CDDFB4B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Maintain PCI DSS Compliance and support AOC process management.</w:t>
      </w:r>
    </w:p>
    <w:p w14:paraId="5AFE2830" w14:textId="77777777" w:rsidR="001875BE" w:rsidRPr="001875BE" w:rsidRDefault="001875BE" w:rsidP="001875BE">
      <w:pPr>
        <w:numPr>
          <w:ilvl w:val="0"/>
          <w:numId w:val="1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 xml:space="preserve">Develop, implement, and improve policies and procures. </w:t>
      </w:r>
    </w:p>
    <w:p w14:paraId="63589F43" w14:textId="77777777" w:rsidR="001875BE" w:rsidRPr="001875BE" w:rsidRDefault="001875BE" w:rsidP="001875BE">
      <w:pPr>
        <w:spacing w:line="259" w:lineRule="auto"/>
        <w:ind w:left="720"/>
        <w:rPr>
          <w:rFonts w:eastAsiaTheme="minorHAnsi"/>
          <w:sz w:val="22"/>
          <w:szCs w:val="22"/>
        </w:rPr>
      </w:pPr>
    </w:p>
    <w:p w14:paraId="3CC60885" w14:textId="6DEDF621" w:rsidR="001F2F13" w:rsidRDefault="00022E9D" w:rsidP="001875BE">
      <w:pPr>
        <w:spacing w:line="259" w:lineRule="auto"/>
        <w:rPr>
          <w:rFonts w:eastAsiaTheme="minorHAnsi"/>
          <w:b/>
          <w:bCs/>
          <w:sz w:val="22"/>
          <w:szCs w:val="22"/>
        </w:rPr>
      </w:pPr>
      <w:r w:rsidRPr="00236528">
        <w:rPr>
          <w:rFonts w:eastAsiaTheme="minorHAnsi"/>
          <w:b/>
          <w:bCs/>
          <w:sz w:val="22"/>
          <w:szCs w:val="22"/>
        </w:rPr>
        <w:t>AGO WORLDWIDE</w:t>
      </w:r>
      <w:r w:rsidR="002D2693">
        <w:rPr>
          <w:rFonts w:eastAsiaTheme="minorHAnsi"/>
          <w:b/>
          <w:bCs/>
          <w:sz w:val="22"/>
          <w:szCs w:val="22"/>
        </w:rPr>
        <w:t>, Severn, MD</w:t>
      </w:r>
      <w:r w:rsidR="00455A93">
        <w:rPr>
          <w:rFonts w:eastAsiaTheme="minorHAnsi"/>
          <w:b/>
          <w:bCs/>
          <w:sz w:val="22"/>
          <w:szCs w:val="22"/>
        </w:rPr>
        <w:t xml:space="preserve">               </w:t>
      </w:r>
      <w:r w:rsidR="00817B6B">
        <w:rPr>
          <w:rFonts w:eastAsiaTheme="minorHAnsi"/>
          <w:b/>
          <w:bCs/>
          <w:sz w:val="22"/>
          <w:szCs w:val="22"/>
        </w:rPr>
        <w:t xml:space="preserve">                                                  </w:t>
      </w:r>
      <w:r w:rsidR="005A2695">
        <w:rPr>
          <w:rFonts w:eastAsiaTheme="minorHAnsi"/>
          <w:b/>
          <w:bCs/>
          <w:sz w:val="22"/>
          <w:szCs w:val="22"/>
        </w:rPr>
        <w:t xml:space="preserve">         </w:t>
      </w:r>
      <w:r w:rsidR="00817B6B">
        <w:rPr>
          <w:rFonts w:eastAsiaTheme="minorHAnsi"/>
          <w:b/>
          <w:bCs/>
          <w:sz w:val="22"/>
          <w:szCs w:val="22"/>
        </w:rPr>
        <w:t xml:space="preserve">  </w:t>
      </w:r>
      <w:r w:rsidR="00C563A4">
        <w:rPr>
          <w:rFonts w:eastAsiaTheme="minorHAnsi"/>
          <w:b/>
          <w:bCs/>
          <w:sz w:val="22"/>
          <w:szCs w:val="22"/>
        </w:rPr>
        <w:t>Jan 2018 – June 2020</w:t>
      </w:r>
    </w:p>
    <w:p w14:paraId="5B58962F" w14:textId="77777777" w:rsidR="007F3F0C" w:rsidRDefault="001875BE" w:rsidP="007F3F0C">
      <w:pPr>
        <w:spacing w:line="259" w:lineRule="auto"/>
        <w:rPr>
          <w:rFonts w:eastAsiaTheme="minorHAnsi"/>
          <w:sz w:val="22"/>
          <w:szCs w:val="22"/>
        </w:rPr>
      </w:pPr>
      <w:r w:rsidRPr="001F2F13">
        <w:rPr>
          <w:rFonts w:eastAsiaTheme="minorHAnsi"/>
          <w:color w:val="1A1A1A" w:themeColor="background1" w:themeShade="1A"/>
          <w:sz w:val="22"/>
          <w:szCs w:val="22"/>
        </w:rPr>
        <w:t>THIRD-PARTY RISK MANAGEMENT ANALYST</w:t>
      </w:r>
      <w:r w:rsidRPr="001F2F13">
        <w:rPr>
          <w:rFonts w:eastAsiaTheme="minorHAnsi"/>
          <w:sz w:val="22"/>
          <w:szCs w:val="22"/>
        </w:rPr>
        <w:br/>
      </w:r>
    </w:p>
    <w:p w14:paraId="6BBC324E" w14:textId="76FCCD30" w:rsidR="001875BE" w:rsidRPr="007F3F0C" w:rsidRDefault="001875BE" w:rsidP="007F3F0C">
      <w:pPr>
        <w:pStyle w:val="ListParagraph"/>
        <w:numPr>
          <w:ilvl w:val="0"/>
          <w:numId w:val="13"/>
        </w:numPr>
        <w:spacing w:line="259" w:lineRule="auto"/>
        <w:rPr>
          <w:rFonts w:eastAsiaTheme="minorHAnsi"/>
          <w:sz w:val="22"/>
          <w:szCs w:val="22"/>
        </w:rPr>
      </w:pPr>
      <w:r w:rsidRPr="007F3F0C">
        <w:rPr>
          <w:rFonts w:eastAsiaTheme="minorHAnsi"/>
          <w:sz w:val="22"/>
          <w:szCs w:val="22"/>
        </w:rPr>
        <w:t>Executed TPRM strategies that supported the bank's overall risk management framework and business objectives.</w:t>
      </w:r>
    </w:p>
    <w:p w14:paraId="2DE2C0EA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Provide support to the 3rd Party Risk Management team and business units.</w:t>
      </w:r>
    </w:p>
    <w:p w14:paraId="6F0F9E1B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Lead the risk management program and conduct security risk assessments.</w:t>
      </w:r>
    </w:p>
    <w:p w14:paraId="45316E7D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Manage compliance programs for certifications such as ISO 27001/27002, NIST, SOC2, and PCI-DSS.</w:t>
      </w:r>
    </w:p>
    <w:p w14:paraId="146894D8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Conduct security risk assessments of 3rd parties and coordinate responses to information security incidents.</w:t>
      </w:r>
    </w:p>
    <w:p w14:paraId="0B22D75F" w14:textId="77777777" w:rsidR="001875BE" w:rsidRP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Provide security consulting and awareness education to business teams.</w:t>
      </w:r>
    </w:p>
    <w:p w14:paraId="52AD1421" w14:textId="77777777" w:rsidR="001875BE" w:rsidRDefault="001875BE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Coordinate assessments and audit initiatives set forth by the CISO and business lines.</w:t>
      </w:r>
    </w:p>
    <w:p w14:paraId="7B06AFB8" w14:textId="77777777" w:rsidR="007F3F0C" w:rsidRPr="007F3F0C" w:rsidRDefault="007F3F0C" w:rsidP="007F3F0C">
      <w:pPr>
        <w:pStyle w:val="ListParagraph"/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 w:rsidRPr="007F3F0C">
        <w:rPr>
          <w:rFonts w:eastAsiaTheme="minorHAnsi"/>
          <w:sz w:val="22"/>
          <w:szCs w:val="22"/>
        </w:rPr>
        <w:t>Perform enterprise governance, risk assessments, and reporting.</w:t>
      </w:r>
    </w:p>
    <w:p w14:paraId="4ABACAE6" w14:textId="089B2781" w:rsidR="007F3F0C" w:rsidRDefault="009A3752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Asses Vendors</w:t>
      </w:r>
      <w:r w:rsidR="00524D3D">
        <w:rPr>
          <w:rFonts w:eastAsiaTheme="minorHAnsi"/>
          <w:sz w:val="22"/>
          <w:szCs w:val="22"/>
        </w:rPr>
        <w:t xml:space="preserve"> utilizing the stages in third party Cycle Framework</w:t>
      </w:r>
      <w:r w:rsidR="00FD3C72">
        <w:rPr>
          <w:rFonts w:eastAsiaTheme="minorHAnsi"/>
          <w:sz w:val="22"/>
          <w:szCs w:val="22"/>
        </w:rPr>
        <w:t xml:space="preserve"> (Onboarding, Due Diligence, Monitoring</w:t>
      </w:r>
      <w:r w:rsidR="00FF52F6">
        <w:rPr>
          <w:rFonts w:eastAsiaTheme="minorHAnsi"/>
          <w:sz w:val="22"/>
          <w:szCs w:val="22"/>
        </w:rPr>
        <w:t>, Termination Plans, Off-boarding)</w:t>
      </w:r>
    </w:p>
    <w:p w14:paraId="1CDCEA0A" w14:textId="04A78D95" w:rsidR="00FF52F6" w:rsidRDefault="004E3E3A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Conduct IT </w:t>
      </w:r>
      <w:r w:rsidR="00A97AB8">
        <w:rPr>
          <w:rFonts w:eastAsiaTheme="minorHAnsi"/>
          <w:sz w:val="22"/>
          <w:szCs w:val="22"/>
        </w:rPr>
        <w:t>control risk assessments that included reviewing organizational policies, Standards</w:t>
      </w:r>
      <w:r w:rsidR="00172A5B">
        <w:rPr>
          <w:rFonts w:eastAsiaTheme="minorHAnsi"/>
          <w:sz w:val="22"/>
          <w:szCs w:val="22"/>
        </w:rPr>
        <w:t xml:space="preserve">, procedures and guidelines </w:t>
      </w:r>
    </w:p>
    <w:p w14:paraId="3663596E" w14:textId="64440606" w:rsidR="00172A5B" w:rsidRDefault="00172A5B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Track user engagement and dashboard </w:t>
      </w:r>
      <w:r w:rsidR="007D6459">
        <w:rPr>
          <w:rFonts w:eastAsiaTheme="minorHAnsi"/>
          <w:sz w:val="22"/>
          <w:szCs w:val="22"/>
        </w:rPr>
        <w:t xml:space="preserve">performance metrics, continuously refining reports </w:t>
      </w:r>
      <w:r w:rsidR="00D211F6">
        <w:rPr>
          <w:rFonts w:eastAsiaTheme="minorHAnsi"/>
          <w:sz w:val="22"/>
          <w:szCs w:val="22"/>
        </w:rPr>
        <w:t xml:space="preserve">based on feedback </w:t>
      </w:r>
    </w:p>
    <w:p w14:paraId="66D01710" w14:textId="02392719" w:rsidR="00D211F6" w:rsidRDefault="00D211F6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>Develop audi</w:t>
      </w:r>
      <w:r w:rsidR="003E54A7">
        <w:rPr>
          <w:rFonts w:eastAsiaTheme="minorHAnsi"/>
          <w:sz w:val="22"/>
          <w:szCs w:val="22"/>
        </w:rPr>
        <w:t>t plan and performed General</w:t>
      </w:r>
      <w:r w:rsidR="006F0C43">
        <w:rPr>
          <w:rFonts w:eastAsiaTheme="minorHAnsi"/>
          <w:sz w:val="22"/>
          <w:szCs w:val="22"/>
        </w:rPr>
        <w:t xml:space="preserve"> Computer testing, identified gaps, </w:t>
      </w:r>
      <w:r w:rsidR="00312D38">
        <w:rPr>
          <w:rFonts w:eastAsiaTheme="minorHAnsi"/>
          <w:sz w:val="22"/>
          <w:szCs w:val="22"/>
        </w:rPr>
        <w:t xml:space="preserve">developed remediation plans, </w:t>
      </w:r>
      <w:r w:rsidR="00E05B00">
        <w:rPr>
          <w:rFonts w:eastAsiaTheme="minorHAnsi"/>
          <w:sz w:val="22"/>
          <w:szCs w:val="22"/>
        </w:rPr>
        <w:t>and presented results to the IT management team</w:t>
      </w:r>
    </w:p>
    <w:p w14:paraId="67FD87CA" w14:textId="487D5899" w:rsidR="00E05B00" w:rsidRPr="001875BE" w:rsidRDefault="00CC7DB1" w:rsidP="001875BE">
      <w:pPr>
        <w:numPr>
          <w:ilvl w:val="0"/>
          <w:numId w:val="2"/>
        </w:numPr>
        <w:spacing w:line="259" w:lineRule="auto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Perform initial review of due diligence </w:t>
      </w:r>
      <w:r w:rsidR="008941E9">
        <w:rPr>
          <w:rFonts w:eastAsiaTheme="minorHAnsi"/>
          <w:sz w:val="22"/>
          <w:szCs w:val="22"/>
        </w:rPr>
        <w:t xml:space="preserve">on the </w:t>
      </w:r>
      <w:r w:rsidR="00254488">
        <w:rPr>
          <w:rFonts w:eastAsiaTheme="minorHAnsi"/>
          <w:sz w:val="22"/>
          <w:szCs w:val="22"/>
        </w:rPr>
        <w:t xml:space="preserve">vendor </w:t>
      </w:r>
      <w:r w:rsidR="00F5690A">
        <w:rPr>
          <w:rFonts w:eastAsiaTheme="minorHAnsi"/>
          <w:sz w:val="22"/>
          <w:szCs w:val="22"/>
        </w:rPr>
        <w:t xml:space="preserve">to ensure they are </w:t>
      </w:r>
      <w:r w:rsidR="00A00E18">
        <w:rPr>
          <w:rFonts w:eastAsiaTheme="minorHAnsi"/>
          <w:sz w:val="22"/>
          <w:szCs w:val="22"/>
        </w:rPr>
        <w:t xml:space="preserve">current and applicable to the product/service provided </w:t>
      </w:r>
    </w:p>
    <w:p w14:paraId="5760C3F9" w14:textId="570E6ED1" w:rsidR="00083727" w:rsidRPr="00083727" w:rsidRDefault="00083727" w:rsidP="001875BE">
      <w:pPr>
        <w:spacing w:line="259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b/>
          <w:bCs/>
          <w:i/>
          <w:iCs/>
          <w:sz w:val="22"/>
          <w:szCs w:val="22"/>
        </w:rPr>
        <w:lastRenderedPageBreak/>
        <w:t>OHIO HEALTH</w:t>
      </w:r>
      <w:r w:rsidRPr="00083727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</w:t>
      </w:r>
      <w:r w:rsidR="00D94D58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</w:t>
      </w:r>
      <w:r w:rsidR="008B22AE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                                                                                         </w:t>
      </w:r>
      <w:r w:rsidR="002626E2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May </w:t>
      </w:r>
      <w:r w:rsidR="003C18B7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201</w:t>
      </w:r>
      <w:r w:rsidR="006F24E0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6 </w:t>
      </w:r>
      <w:r w:rsidR="003C18B7">
        <w:rPr>
          <w:rFonts w:eastAsiaTheme="minorHAnsi"/>
          <w:b/>
          <w:bCs/>
          <w:color w:val="1A1A1A" w:themeColor="background1" w:themeShade="1A"/>
          <w:sz w:val="22"/>
          <w:szCs w:val="22"/>
        </w:rPr>
        <w:t xml:space="preserve"> – Jan </w:t>
      </w:r>
      <w:r w:rsidR="00AE1E50">
        <w:rPr>
          <w:rFonts w:eastAsiaTheme="minorHAnsi"/>
          <w:b/>
          <w:bCs/>
          <w:color w:val="1A1A1A" w:themeColor="background1" w:themeShade="1A"/>
          <w:sz w:val="22"/>
          <w:szCs w:val="22"/>
        </w:rPr>
        <w:t>2018</w:t>
      </w:r>
    </w:p>
    <w:p w14:paraId="630853CA" w14:textId="77777777" w:rsidR="00FD2E7E" w:rsidRPr="00966FC1" w:rsidRDefault="001875BE" w:rsidP="00BE0A42">
      <w:pPr>
        <w:spacing w:line="259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  <w:r w:rsidRPr="00966FC1">
        <w:rPr>
          <w:rFonts w:eastAsiaTheme="minorHAnsi"/>
          <w:b/>
          <w:bCs/>
          <w:color w:val="1A1A1A" w:themeColor="background1" w:themeShade="1A"/>
          <w:sz w:val="22"/>
          <w:szCs w:val="22"/>
        </w:rPr>
        <w:t>INFORMATION SECURITY ANALYST</w:t>
      </w:r>
    </w:p>
    <w:p w14:paraId="4BA5F896" w14:textId="77777777" w:rsidR="006B6282" w:rsidRDefault="006B6282" w:rsidP="006B6282">
      <w:pPr>
        <w:spacing w:line="259" w:lineRule="auto"/>
        <w:rPr>
          <w:rFonts w:eastAsiaTheme="minorHAnsi"/>
          <w:color w:val="1A1A1A" w:themeColor="background1" w:themeShade="1A"/>
          <w:sz w:val="22"/>
          <w:szCs w:val="22"/>
        </w:rPr>
      </w:pPr>
    </w:p>
    <w:p w14:paraId="5E76B6DF" w14:textId="1EFC2F0E" w:rsidR="00966FC1" w:rsidRPr="006B6282" w:rsidRDefault="001875BE" w:rsidP="006B6282">
      <w:pPr>
        <w:pStyle w:val="ListParagraph"/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6B6282">
        <w:rPr>
          <w:rFonts w:eastAsiaTheme="minorHAnsi"/>
          <w:sz w:val="22"/>
          <w:szCs w:val="22"/>
        </w:rPr>
        <w:t>Formulate recommendations regarding control deficiencies and system ineffectiveness</w:t>
      </w:r>
    </w:p>
    <w:p w14:paraId="21095348" w14:textId="2AE0E063" w:rsidR="001875BE" w:rsidRPr="00312C4C" w:rsidRDefault="001875BE" w:rsidP="00312C4C">
      <w:pPr>
        <w:pStyle w:val="ListParagraph"/>
        <w:numPr>
          <w:ilvl w:val="0"/>
          <w:numId w:val="3"/>
        </w:numPr>
        <w:spacing w:line="259" w:lineRule="auto"/>
        <w:rPr>
          <w:rFonts w:eastAsiaTheme="minorHAnsi"/>
          <w:i/>
          <w:iCs/>
          <w:sz w:val="22"/>
          <w:szCs w:val="22"/>
        </w:rPr>
      </w:pPr>
      <w:r w:rsidRPr="00312C4C">
        <w:rPr>
          <w:rFonts w:eastAsiaTheme="minorHAnsi"/>
          <w:sz w:val="22"/>
          <w:szCs w:val="22"/>
        </w:rPr>
        <w:t>.</w:t>
      </w:r>
      <w:r w:rsidR="00966FC1" w:rsidRPr="00312C4C">
        <w:rPr>
          <w:rFonts w:eastAsiaTheme="minorHAnsi"/>
          <w:sz w:val="22"/>
          <w:szCs w:val="22"/>
        </w:rPr>
        <w:t xml:space="preserve"> </w:t>
      </w:r>
      <w:r w:rsidR="00966FC1" w:rsidRPr="00312C4C">
        <w:rPr>
          <w:rFonts w:eastAsiaTheme="minorHAnsi"/>
          <w:sz w:val="22"/>
          <w:szCs w:val="22"/>
        </w:rPr>
        <w:t>Perform enterprise Audit conducting, Reviews, Reports, vendor risk assessment, and Security Control Assessment.</w:t>
      </w:r>
    </w:p>
    <w:p w14:paraId="7DCCB543" w14:textId="77777777" w:rsidR="001875BE" w:rsidRPr="00FD2E7E" w:rsidRDefault="001875BE" w:rsidP="00FD2E7E">
      <w:pPr>
        <w:pStyle w:val="ListParagraph"/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FD2E7E">
        <w:rPr>
          <w:rFonts w:eastAsiaTheme="minorHAnsi"/>
          <w:sz w:val="22"/>
          <w:szCs w:val="22"/>
        </w:rPr>
        <w:t>Support reviewing Intrusion Detection Systems (IDS), Intrusion Prevention Systems (IPS), and Security Information Event Management (SIEM) Systems.</w:t>
      </w:r>
    </w:p>
    <w:p w14:paraId="3152CFD0" w14:textId="77777777" w:rsidR="001875BE" w:rsidRPr="001875BE" w:rsidRDefault="001875BE" w:rsidP="001875BE">
      <w:pPr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Prepare or review audit documents, work papers, audit reports, and presentations.</w:t>
      </w:r>
    </w:p>
    <w:p w14:paraId="50FB3DCC" w14:textId="77777777" w:rsidR="001875BE" w:rsidRPr="001875BE" w:rsidRDefault="001875BE" w:rsidP="001875BE">
      <w:pPr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Conduct IT control assessments and support IT audit risk assessments.</w:t>
      </w:r>
    </w:p>
    <w:p w14:paraId="517E8FC7" w14:textId="77777777" w:rsidR="001875BE" w:rsidRPr="001875BE" w:rsidRDefault="001875BE" w:rsidP="001875BE">
      <w:pPr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Develop and manage contract/programs security documentation.</w:t>
      </w:r>
    </w:p>
    <w:p w14:paraId="7F5EA8DE" w14:textId="77777777" w:rsidR="001875BE" w:rsidRPr="001875BE" w:rsidRDefault="001875BE" w:rsidP="001875BE">
      <w:pPr>
        <w:numPr>
          <w:ilvl w:val="0"/>
          <w:numId w:val="3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Coordinate and participate in regular internal and external audits.</w:t>
      </w:r>
    </w:p>
    <w:p w14:paraId="6D815C35" w14:textId="77777777" w:rsidR="001875BE" w:rsidRPr="001875BE" w:rsidRDefault="001875BE" w:rsidP="001875BE">
      <w:p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noProof/>
          <w:sz w:val="22"/>
          <w:szCs w:val="22"/>
        </w:rPr>
      </w:r>
      <w:r w:rsidR="001875BE" w:rsidRPr="001875BE">
        <w:rPr>
          <w:rFonts w:eastAsiaTheme="minorHAnsi"/>
          <w:noProof/>
          <w:sz w:val="22"/>
          <w:szCs w:val="22"/>
        </w:rPr>
        <w:pict w14:anchorId="007C90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22A336" w14:textId="77777777" w:rsidR="001875BE" w:rsidRPr="001875BE" w:rsidRDefault="001875BE" w:rsidP="001875BE">
      <w:pPr>
        <w:spacing w:line="259" w:lineRule="auto"/>
        <w:rPr>
          <w:rFonts w:eastAsiaTheme="minorHAnsi"/>
          <w:sz w:val="22"/>
          <w:szCs w:val="22"/>
        </w:rPr>
      </w:pPr>
    </w:p>
    <w:p w14:paraId="45DC16D9" w14:textId="77777777" w:rsidR="001875BE" w:rsidRPr="001875BE" w:rsidRDefault="001875BE" w:rsidP="001875BE">
      <w:pPr>
        <w:spacing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PROFESSIONAL TRAINING:</w:t>
      </w:r>
    </w:p>
    <w:p w14:paraId="27656092" w14:textId="77777777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Information Assurance Awareness Training 2016</w:t>
      </w:r>
    </w:p>
    <w:p w14:paraId="77367D6E" w14:textId="77777777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ISACA GRC Conference – 2022</w:t>
      </w:r>
    </w:p>
    <w:p w14:paraId="0076CE3D" w14:textId="77777777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ServiceNow Risk Work-shop - 2023</w:t>
      </w:r>
    </w:p>
    <w:p w14:paraId="68D2B593" w14:textId="77777777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Enhancing Your Risked-Based Audit Skills Training 2020</w:t>
      </w:r>
    </w:p>
    <w:p w14:paraId="768CCA2D" w14:textId="4F6F1CC1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Information Systems Security Training 201</w:t>
      </w:r>
      <w:r w:rsidR="00105F17">
        <w:rPr>
          <w:rFonts w:eastAsiaTheme="minorHAnsi"/>
          <w:sz w:val="22"/>
          <w:szCs w:val="22"/>
        </w:rPr>
        <w:t>8</w:t>
      </w:r>
    </w:p>
    <w:p w14:paraId="12351CBB" w14:textId="77777777" w:rsidR="001875BE" w:rsidRPr="001875BE" w:rsidRDefault="001875BE" w:rsidP="001875BE">
      <w:pPr>
        <w:numPr>
          <w:ilvl w:val="0"/>
          <w:numId w:val="5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SANS Security Awareness: Managing Human Risk Summit - 2022</w:t>
      </w:r>
    </w:p>
    <w:p w14:paraId="1A9BF97E" w14:textId="77777777" w:rsidR="001875BE" w:rsidRPr="001875BE" w:rsidRDefault="001875BE" w:rsidP="001875BE">
      <w:pPr>
        <w:spacing w:line="259" w:lineRule="auto"/>
        <w:rPr>
          <w:rFonts w:eastAsiaTheme="minorHAnsi"/>
          <w:color w:val="1A1A1A" w:themeColor="background1" w:themeShade="1A"/>
          <w:sz w:val="22"/>
          <w:szCs w:val="22"/>
        </w:rPr>
      </w:pPr>
      <w:r w:rsidRPr="001875BE">
        <w:rPr>
          <w:rFonts w:eastAsiaTheme="minorHAnsi"/>
          <w:b/>
          <w:bCs/>
          <w:color w:val="1A1A1A" w:themeColor="background1" w:themeShade="1A"/>
          <w:sz w:val="22"/>
          <w:szCs w:val="22"/>
        </w:rPr>
        <w:t>EDUCATION:</w:t>
      </w:r>
    </w:p>
    <w:p w14:paraId="6CBF1C28" w14:textId="38544EC1" w:rsidR="001875BE" w:rsidRPr="001875BE" w:rsidRDefault="001875BE" w:rsidP="001875BE">
      <w:pPr>
        <w:numPr>
          <w:ilvl w:val="0"/>
          <w:numId w:val="6"/>
        </w:numPr>
        <w:spacing w:line="259" w:lineRule="auto"/>
        <w:rPr>
          <w:rFonts w:eastAsiaTheme="minorHAnsi"/>
          <w:sz w:val="22"/>
          <w:szCs w:val="22"/>
        </w:rPr>
      </w:pPr>
      <w:r w:rsidRPr="001875BE">
        <w:rPr>
          <w:rFonts w:eastAsiaTheme="minorHAnsi"/>
          <w:sz w:val="22"/>
          <w:szCs w:val="22"/>
        </w:rPr>
        <w:t>Bachelor of Science (BS)</w:t>
      </w:r>
      <w:r w:rsidR="000865CE">
        <w:rPr>
          <w:rFonts w:eastAsiaTheme="minorHAnsi"/>
          <w:sz w:val="22"/>
          <w:szCs w:val="22"/>
        </w:rPr>
        <w:t xml:space="preserve">, </w:t>
      </w:r>
      <w:r w:rsidR="007C432B">
        <w:rPr>
          <w:rFonts w:eastAsiaTheme="minorHAnsi"/>
          <w:sz w:val="22"/>
          <w:szCs w:val="22"/>
        </w:rPr>
        <w:t>UNIVERSITY OF GHANA 201</w:t>
      </w:r>
      <w:r w:rsidR="006975B0">
        <w:rPr>
          <w:rFonts w:eastAsiaTheme="minorHAnsi"/>
          <w:sz w:val="22"/>
          <w:szCs w:val="22"/>
        </w:rPr>
        <w:t>7</w:t>
      </w:r>
    </w:p>
    <w:p w14:paraId="42A5180F" w14:textId="3030B807" w:rsidR="001875BE" w:rsidRDefault="001875BE" w:rsidP="00C63EDF">
      <w:pPr>
        <w:spacing w:line="259" w:lineRule="auto"/>
        <w:rPr>
          <w:rFonts w:eastAsiaTheme="minorHAnsi"/>
          <w:sz w:val="22"/>
          <w:szCs w:val="22"/>
        </w:rPr>
      </w:pPr>
    </w:p>
    <w:p w14:paraId="0D46C853" w14:textId="77777777" w:rsidR="00B86032" w:rsidRPr="00DB3BFC" w:rsidRDefault="00097D18" w:rsidP="00B86032">
      <w:pPr>
        <w:spacing w:line="259" w:lineRule="auto"/>
        <w:rPr>
          <w:rFonts w:eastAsiaTheme="minorHAnsi"/>
          <w:b/>
          <w:bCs/>
          <w:color w:val="1A1A1A" w:themeColor="background1" w:themeShade="1A"/>
          <w:sz w:val="22"/>
          <w:szCs w:val="22"/>
        </w:rPr>
      </w:pPr>
      <w:r w:rsidRPr="00DB3BFC">
        <w:rPr>
          <w:rFonts w:eastAsiaTheme="minorHAnsi"/>
          <w:b/>
          <w:bCs/>
          <w:color w:val="1A1A1A" w:themeColor="background1" w:themeShade="1A"/>
          <w:sz w:val="22"/>
          <w:szCs w:val="22"/>
        </w:rPr>
        <w:t>CERTIFICATION</w:t>
      </w:r>
      <w:r w:rsidR="009700AE" w:rsidRPr="00DB3BFC">
        <w:rPr>
          <w:rFonts w:eastAsiaTheme="minorHAnsi"/>
          <w:b/>
          <w:bCs/>
          <w:color w:val="1A1A1A" w:themeColor="background1" w:themeShade="1A"/>
          <w:sz w:val="22"/>
          <w:szCs w:val="22"/>
        </w:rPr>
        <w:t>S:</w:t>
      </w:r>
    </w:p>
    <w:p w14:paraId="7DEC3EA8" w14:textId="0E55D130" w:rsidR="005462D6" w:rsidRPr="008B2F10" w:rsidRDefault="003733B2" w:rsidP="00B86032">
      <w:pPr>
        <w:pStyle w:val="ListParagraph"/>
        <w:numPr>
          <w:ilvl w:val="0"/>
          <w:numId w:val="10"/>
        </w:numPr>
        <w:spacing w:line="259" w:lineRule="auto"/>
        <w:rPr>
          <w:rFonts w:eastAsiaTheme="minorHAnsi"/>
          <w:b/>
          <w:bCs/>
          <w:color w:val="191919" w:themeColor="text1" w:themeTint="E6"/>
          <w:sz w:val="22"/>
          <w:szCs w:val="22"/>
        </w:rPr>
      </w:pPr>
      <w:r w:rsidRPr="008B2F10">
        <w:rPr>
          <w:rFonts w:eastAsiaTheme="minorHAnsi"/>
          <w:b/>
          <w:bCs/>
          <w:color w:val="191919" w:themeColor="text1" w:themeTint="E6"/>
          <w:sz w:val="22"/>
          <w:szCs w:val="22"/>
        </w:rPr>
        <w:t>Certified Information Systems Auditor (CISA)</w:t>
      </w:r>
    </w:p>
    <w:p w14:paraId="5FF31A15" w14:textId="47B9CDE7" w:rsidR="00B86032" w:rsidRPr="008B2F10" w:rsidRDefault="00B86032" w:rsidP="00B86032">
      <w:pPr>
        <w:pStyle w:val="ListParagraph"/>
        <w:numPr>
          <w:ilvl w:val="0"/>
          <w:numId w:val="10"/>
        </w:numPr>
        <w:spacing w:line="259" w:lineRule="auto"/>
        <w:rPr>
          <w:rFonts w:eastAsiaTheme="minorHAnsi"/>
          <w:b/>
          <w:bCs/>
          <w:color w:val="191919" w:themeColor="text1" w:themeTint="E6"/>
          <w:sz w:val="22"/>
          <w:szCs w:val="22"/>
        </w:rPr>
      </w:pPr>
      <w:r w:rsidRPr="008B2F10">
        <w:rPr>
          <w:rFonts w:eastAsiaTheme="minorHAnsi"/>
          <w:b/>
          <w:bCs/>
          <w:color w:val="191919" w:themeColor="text1" w:themeTint="E6"/>
          <w:sz w:val="22"/>
          <w:szCs w:val="22"/>
        </w:rPr>
        <w:t>Com</w:t>
      </w:r>
      <w:r w:rsidR="008B2F10" w:rsidRPr="008B2F10">
        <w:rPr>
          <w:rFonts w:eastAsiaTheme="minorHAnsi"/>
          <w:b/>
          <w:bCs/>
          <w:color w:val="191919" w:themeColor="text1" w:themeTint="E6"/>
          <w:sz w:val="22"/>
          <w:szCs w:val="22"/>
        </w:rPr>
        <w:t>pTia Sec+</w:t>
      </w:r>
    </w:p>
    <w:sectPr w:rsidR="00B86032" w:rsidRPr="008B2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FD6"/>
    <w:multiLevelType w:val="multilevel"/>
    <w:tmpl w:val="351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A4A1A"/>
    <w:multiLevelType w:val="multilevel"/>
    <w:tmpl w:val="FD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84AEC"/>
    <w:multiLevelType w:val="hybridMultilevel"/>
    <w:tmpl w:val="E774E812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1FEE37DB"/>
    <w:multiLevelType w:val="hybridMultilevel"/>
    <w:tmpl w:val="0AA6C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7222"/>
    <w:multiLevelType w:val="multilevel"/>
    <w:tmpl w:val="9E0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35E52"/>
    <w:multiLevelType w:val="multilevel"/>
    <w:tmpl w:val="9E0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22E00"/>
    <w:multiLevelType w:val="multilevel"/>
    <w:tmpl w:val="F04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0C2F94"/>
    <w:multiLevelType w:val="multilevel"/>
    <w:tmpl w:val="EBC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7143"/>
    <w:multiLevelType w:val="multilevel"/>
    <w:tmpl w:val="AB7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4924D1"/>
    <w:multiLevelType w:val="hybridMultilevel"/>
    <w:tmpl w:val="36828F20"/>
    <w:lvl w:ilvl="0" w:tplc="040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10" w15:restartNumberingAfterBreak="0">
    <w:nsid w:val="6CD57027"/>
    <w:multiLevelType w:val="multilevel"/>
    <w:tmpl w:val="9E0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CF0119"/>
    <w:multiLevelType w:val="multilevel"/>
    <w:tmpl w:val="9E0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657121"/>
    <w:multiLevelType w:val="hybridMultilevel"/>
    <w:tmpl w:val="9930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111083">
    <w:abstractNumId w:val="8"/>
  </w:num>
  <w:num w:numId="2" w16cid:durableId="386414055">
    <w:abstractNumId w:val="11"/>
  </w:num>
  <w:num w:numId="3" w16cid:durableId="740518446">
    <w:abstractNumId w:val="6"/>
  </w:num>
  <w:num w:numId="4" w16cid:durableId="664434212">
    <w:abstractNumId w:val="0"/>
  </w:num>
  <w:num w:numId="5" w16cid:durableId="480657273">
    <w:abstractNumId w:val="1"/>
  </w:num>
  <w:num w:numId="6" w16cid:durableId="1002245977">
    <w:abstractNumId w:val="7"/>
  </w:num>
  <w:num w:numId="7" w16cid:durableId="1537739151">
    <w:abstractNumId w:val="9"/>
  </w:num>
  <w:num w:numId="8" w16cid:durableId="14963544">
    <w:abstractNumId w:val="2"/>
  </w:num>
  <w:num w:numId="9" w16cid:durableId="1629168751">
    <w:abstractNumId w:val="12"/>
  </w:num>
  <w:num w:numId="10" w16cid:durableId="1353845954">
    <w:abstractNumId w:val="3"/>
  </w:num>
  <w:num w:numId="11" w16cid:durableId="1047488671">
    <w:abstractNumId w:val="10"/>
  </w:num>
  <w:num w:numId="12" w16cid:durableId="1777015650">
    <w:abstractNumId w:val="5"/>
  </w:num>
  <w:num w:numId="13" w16cid:durableId="397018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BE"/>
    <w:rsid w:val="00022E9D"/>
    <w:rsid w:val="00083727"/>
    <w:rsid w:val="000865CE"/>
    <w:rsid w:val="00097D18"/>
    <w:rsid w:val="00105F17"/>
    <w:rsid w:val="00172A5B"/>
    <w:rsid w:val="001875BE"/>
    <w:rsid w:val="001B37A2"/>
    <w:rsid w:val="001F2F13"/>
    <w:rsid w:val="00207092"/>
    <w:rsid w:val="00236528"/>
    <w:rsid w:val="00254488"/>
    <w:rsid w:val="002626E2"/>
    <w:rsid w:val="002D2693"/>
    <w:rsid w:val="00307E37"/>
    <w:rsid w:val="00312C4C"/>
    <w:rsid w:val="00312D38"/>
    <w:rsid w:val="00330AC2"/>
    <w:rsid w:val="003733B2"/>
    <w:rsid w:val="0038535D"/>
    <w:rsid w:val="003C18B7"/>
    <w:rsid w:val="003E54A7"/>
    <w:rsid w:val="003F2569"/>
    <w:rsid w:val="0040124C"/>
    <w:rsid w:val="00455A93"/>
    <w:rsid w:val="004E3E3A"/>
    <w:rsid w:val="00503A25"/>
    <w:rsid w:val="00524D3D"/>
    <w:rsid w:val="005462D6"/>
    <w:rsid w:val="005A2695"/>
    <w:rsid w:val="00604331"/>
    <w:rsid w:val="00626F00"/>
    <w:rsid w:val="006332F2"/>
    <w:rsid w:val="00644201"/>
    <w:rsid w:val="006975B0"/>
    <w:rsid w:val="006B6282"/>
    <w:rsid w:val="006F0C43"/>
    <w:rsid w:val="006F24E0"/>
    <w:rsid w:val="00747064"/>
    <w:rsid w:val="00774423"/>
    <w:rsid w:val="007871F0"/>
    <w:rsid w:val="007C3AA9"/>
    <w:rsid w:val="007C432B"/>
    <w:rsid w:val="007D6459"/>
    <w:rsid w:val="007F3F0C"/>
    <w:rsid w:val="00817B6B"/>
    <w:rsid w:val="00882F99"/>
    <w:rsid w:val="008941E9"/>
    <w:rsid w:val="008B22AE"/>
    <w:rsid w:val="008B2F10"/>
    <w:rsid w:val="00966FC1"/>
    <w:rsid w:val="009700AE"/>
    <w:rsid w:val="009A3752"/>
    <w:rsid w:val="00A00E18"/>
    <w:rsid w:val="00A441B0"/>
    <w:rsid w:val="00A616F1"/>
    <w:rsid w:val="00A97AB8"/>
    <w:rsid w:val="00AE100A"/>
    <w:rsid w:val="00AE1E50"/>
    <w:rsid w:val="00B86032"/>
    <w:rsid w:val="00BE0A42"/>
    <w:rsid w:val="00BF5CE5"/>
    <w:rsid w:val="00C41A84"/>
    <w:rsid w:val="00C429AE"/>
    <w:rsid w:val="00C563A4"/>
    <w:rsid w:val="00C63EDF"/>
    <w:rsid w:val="00CC7DB1"/>
    <w:rsid w:val="00D211F6"/>
    <w:rsid w:val="00D758BD"/>
    <w:rsid w:val="00D85E29"/>
    <w:rsid w:val="00D94D58"/>
    <w:rsid w:val="00D96560"/>
    <w:rsid w:val="00DB3BFC"/>
    <w:rsid w:val="00E05B00"/>
    <w:rsid w:val="00E81E38"/>
    <w:rsid w:val="00F5690A"/>
    <w:rsid w:val="00FD1465"/>
    <w:rsid w:val="00FD2E7E"/>
    <w:rsid w:val="00FD3C7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CC1C"/>
  <w15:chartTrackingRefBased/>
  <w15:docId w15:val="{7DE924BB-C7F0-5B4A-A7AC-24639F4C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BE"/>
    <w:rPr>
      <w:b/>
      <w:bCs/>
      <w:smallCaps/>
      <w:color w:val="2F5496" w:themeColor="accent1" w:themeShade="BF"/>
      <w:spacing w:val="5"/>
    </w:rPr>
  </w:style>
  <w:style w:type="character" w:customStyle="1" w:styleId="s3">
    <w:name w:val="s3"/>
    <w:basedOn w:val="DefaultParagraphFont"/>
    <w:rsid w:val="00187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moreis peterson</dc:creator>
  <cp:keywords/>
  <dc:description/>
  <cp:lastModifiedBy>moreis peterson</cp:lastModifiedBy>
  <cp:revision>2</cp:revision>
  <dcterms:created xsi:type="dcterms:W3CDTF">2025-04-24T13:38:00Z</dcterms:created>
  <dcterms:modified xsi:type="dcterms:W3CDTF">2025-04-24T13:38:00Z</dcterms:modified>
</cp:coreProperties>
</file>