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A6CB9">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                                                           </w:t>
      </w:r>
    </w:p>
    <w:p w14:paraId="15F9E800">
      <w:pPr>
        <w:keepNext w:val="0"/>
        <w:keepLines w:val="0"/>
        <w:pageBreakBefore w:val="0"/>
        <w:widowControl/>
        <w:kinsoku/>
        <w:wordWrap/>
        <w:overflowPunct/>
        <w:topLinePunct w:val="0"/>
        <w:autoSpaceDE/>
        <w:autoSpaceDN/>
        <w:bidi w:val="0"/>
        <w:adjustRightInd/>
        <w:snapToGrid/>
        <w:spacing w:after="0" w:line="264" w:lineRule="auto"/>
        <w:jc w:val="center"/>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   VAMSI KRISHNA ADAPA</w:t>
      </w:r>
    </w:p>
    <w:p w14:paraId="2F4605F8">
      <w:pPr>
        <w:keepNext w:val="0"/>
        <w:keepLines w:val="0"/>
        <w:pageBreakBefore w:val="0"/>
        <w:widowControl/>
        <w:kinsoku/>
        <w:wordWrap/>
        <w:overflowPunct/>
        <w:topLinePunct w:val="0"/>
        <w:autoSpaceDE/>
        <w:autoSpaceDN/>
        <w:bidi w:val="0"/>
        <w:adjustRightInd/>
        <w:snapToGrid/>
        <w:spacing w:after="0" w:line="264" w:lineRule="auto"/>
        <w:jc w:val="center"/>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    SENIOR SAP CONSULTANT</w:t>
      </w:r>
    </w:p>
    <w:p w14:paraId="2C5FB6E3">
      <w:pPr>
        <w:keepNext w:val="0"/>
        <w:keepLines w:val="0"/>
        <w:pageBreakBefore w:val="0"/>
        <w:widowControl/>
        <w:tabs>
          <w:tab w:val="left" w:pos="1125"/>
          <w:tab w:val="center" w:pos="5386"/>
        </w:tabs>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p>
    <w:p w14:paraId="6EF7FA5A">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EMAIL:</w:t>
      </w:r>
      <w:r>
        <w:rPr>
          <w:rFonts w:hint="default" w:ascii="Times New Roman" w:hAnsi="Times New Roman" w:cs="Times New Roman"/>
          <w:sz w:val="22"/>
          <w:szCs w:val="22"/>
        </w:rPr>
        <w:t xml:space="preserve"> </w:t>
      </w:r>
      <w:r>
        <w:rPr>
          <w:rFonts w:hint="default" w:ascii="Times New Roman" w:hAnsi="Times New Roman" w:cs="Times New Roman"/>
          <w:b/>
          <w:sz w:val="22"/>
          <w:szCs w:val="22"/>
        </w:rPr>
        <w:t>avamsi9772@gmail.com                                                                                          PH NO:</w:t>
      </w:r>
      <w:r>
        <w:rPr>
          <w:rFonts w:hint="default" w:ascii="Times New Roman" w:hAnsi="Times New Roman" w:cs="Times New Roman"/>
          <w:sz w:val="22"/>
          <w:szCs w:val="22"/>
        </w:rPr>
        <w:t xml:space="preserve"> </w:t>
      </w:r>
      <w:r>
        <w:rPr>
          <w:rFonts w:hint="default" w:ascii="Times New Roman" w:hAnsi="Times New Roman" w:cs="Times New Roman"/>
          <w:b/>
          <w:sz w:val="22"/>
          <w:szCs w:val="22"/>
        </w:rPr>
        <w:t xml:space="preserve">+1 646 926 0344                                                                                                                                                                                                                                                                                                                                                                                                                                                                                                                                                        </w:t>
      </w:r>
    </w:p>
    <w:p w14:paraId="1CDA7AF6">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i w:val="0"/>
          <w:iCs w:val="0"/>
          <w:color w:val="000000"/>
          <w:sz w:val="22"/>
          <w:szCs w:val="22"/>
          <w:lang w:val="en-US"/>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"https://www.linkedin.com/in/vamsi-adapa1-/" </w:instrText>
      </w:r>
      <w:r>
        <w:rPr>
          <w:rFonts w:hint="default" w:ascii="Times New Roman" w:hAnsi="Times New Roman" w:cs="Times New Roman"/>
          <w:sz w:val="22"/>
          <w:szCs w:val="22"/>
        </w:rPr>
        <w:fldChar w:fldCharType="separate"/>
      </w:r>
      <w:r>
        <w:rPr>
          <w:rStyle w:val="5"/>
          <w:rFonts w:hint="default" w:ascii="Times New Roman" w:hAnsi="Times New Roman" w:cs="Times New Roman"/>
          <w:sz w:val="22"/>
          <w:szCs w:val="22"/>
        </w:rPr>
        <w:t>LinkedIn</w:t>
      </w:r>
      <w:r>
        <w:rPr>
          <w:rFonts w:hint="default" w:ascii="Times New Roman" w:hAnsi="Times New Roman" w:cs="Times New Roman"/>
          <w:sz w:val="22"/>
          <w:szCs w:val="22"/>
        </w:rPr>
        <w:fldChar w:fldCharType="end"/>
      </w:r>
      <w:r>
        <w:rPr>
          <w:rFonts w:hint="default" w:ascii="Times New Roman" w:hAnsi="Times New Roman" w:cs="Times New Roman"/>
          <w:b/>
          <w:i w:val="0"/>
          <w:iCs w:val="0"/>
          <w:color w:val="000000"/>
          <w:sz w:val="22"/>
          <w:szCs w:val="22"/>
          <w:lang w:val="en-US"/>
        </w:rPr>
        <w:t xml:space="preserve"> </w:t>
      </w:r>
    </w:p>
    <w:p w14:paraId="79E7B0F8">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i w:val="0"/>
          <w:iCs w:val="0"/>
          <w:color w:val="000000"/>
          <w:sz w:val="22"/>
          <w:szCs w:val="22"/>
          <w:lang w:val="en-US"/>
        </w:rPr>
      </w:pPr>
    </w:p>
    <w:p w14:paraId="04ABF3DB">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PROFESSIONAL SUMMARY:</w:t>
      </w:r>
    </w:p>
    <w:p w14:paraId="40F07512">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b/>
          <w:sz w:val="22"/>
          <w:szCs w:val="22"/>
        </w:rPr>
      </w:pPr>
      <w:r>
        <w:rPr>
          <w:rStyle w:val="7"/>
          <w:rFonts w:hint="default" w:ascii="Times New Roman" w:hAnsi="Times New Roman" w:eastAsia="SimSun" w:cs="Times New Roman"/>
          <w:sz w:val="22"/>
          <w:szCs w:val="22"/>
        </w:rPr>
        <w:t>Senior SAP Consultant with 9+ years of expertise in SAP FICO, SD, and MM</w:t>
      </w:r>
      <w:r>
        <w:rPr>
          <w:rFonts w:hint="default" w:ascii="Times New Roman" w:hAnsi="Times New Roman" w:eastAsia="SimSun" w:cs="Times New Roman"/>
          <w:sz w:val="22"/>
          <w:szCs w:val="22"/>
        </w:rPr>
        <w:t xml:space="preserve"> delivering end-to-end solutions across </w:t>
      </w:r>
      <w:r>
        <w:rPr>
          <w:rStyle w:val="7"/>
          <w:rFonts w:hint="default" w:ascii="Times New Roman" w:hAnsi="Times New Roman" w:eastAsia="SimSun" w:cs="Times New Roman"/>
          <w:sz w:val="22"/>
          <w:szCs w:val="22"/>
        </w:rPr>
        <w:t>finance, sales, procurement, production, and logistics</w:t>
      </w:r>
      <w:r>
        <w:rPr>
          <w:rFonts w:hint="default" w:ascii="Times New Roman" w:hAnsi="Times New Roman" w:eastAsia="SimSun" w:cs="Times New Roman"/>
          <w:sz w:val="22"/>
          <w:szCs w:val="22"/>
        </w:rPr>
        <w:t xml:space="preserve">, driving </w:t>
      </w:r>
      <w:r>
        <w:rPr>
          <w:rStyle w:val="7"/>
          <w:rFonts w:hint="default" w:ascii="Times New Roman" w:hAnsi="Times New Roman" w:eastAsia="SimSun" w:cs="Times New Roman"/>
          <w:sz w:val="22"/>
          <w:szCs w:val="22"/>
        </w:rPr>
        <w:t>system optimizations, process improvements, and financial compliance</w:t>
      </w:r>
      <w:r>
        <w:rPr>
          <w:rFonts w:hint="default" w:ascii="Times New Roman" w:hAnsi="Times New Roman" w:eastAsia="SimSun" w:cs="Times New Roman"/>
          <w:sz w:val="22"/>
          <w:szCs w:val="22"/>
        </w:rPr>
        <w:t xml:space="preserve">. </w:t>
      </w:r>
    </w:p>
    <w:p w14:paraId="70EF09DB">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b/>
          <w:sz w:val="22"/>
          <w:szCs w:val="22"/>
        </w:rPr>
      </w:pPr>
      <w:r>
        <w:rPr>
          <w:rFonts w:hint="default" w:ascii="Times New Roman" w:hAnsi="Times New Roman" w:eastAsia="SimSun" w:cs="Times New Roman"/>
          <w:sz w:val="22"/>
          <w:szCs w:val="22"/>
        </w:rPr>
        <w:t xml:space="preserve">Proven expertise in </w:t>
      </w:r>
      <w:r>
        <w:rPr>
          <w:rStyle w:val="7"/>
          <w:rFonts w:hint="default" w:ascii="Times New Roman" w:hAnsi="Times New Roman" w:eastAsia="SimSun" w:cs="Times New Roman"/>
          <w:sz w:val="22"/>
          <w:szCs w:val="22"/>
        </w:rPr>
        <w:t xml:space="preserve">S/4HANA Finance implementations and </w:t>
      </w:r>
      <w:r>
        <w:rPr>
          <w:rStyle w:val="7"/>
          <w:rFonts w:hint="default" w:ascii="Times New Roman" w:hAnsi="Times New Roman" w:eastAsia="SimSun" w:cs="Times New Roman"/>
          <w:sz w:val="22"/>
          <w:szCs w:val="22"/>
          <w:lang w:val="en-US"/>
        </w:rPr>
        <w:t xml:space="preserve">global </w:t>
      </w:r>
      <w:r>
        <w:rPr>
          <w:rStyle w:val="7"/>
          <w:rFonts w:hint="default" w:ascii="Times New Roman" w:hAnsi="Times New Roman" w:eastAsia="SimSun" w:cs="Times New Roman"/>
          <w:sz w:val="22"/>
          <w:szCs w:val="22"/>
        </w:rPr>
        <w:t>rollouts</w:t>
      </w:r>
      <w:r>
        <w:rPr>
          <w:rFonts w:hint="default" w:ascii="Times New Roman" w:hAnsi="Times New Roman" w:eastAsia="SimSun" w:cs="Times New Roman"/>
          <w:sz w:val="22"/>
          <w:szCs w:val="22"/>
        </w:rPr>
        <w:t xml:space="preserve">, with hands-on experience in </w:t>
      </w:r>
      <w:r>
        <w:rPr>
          <w:rStyle w:val="7"/>
          <w:rFonts w:hint="default" w:ascii="Times New Roman" w:hAnsi="Times New Roman" w:eastAsia="SimSun" w:cs="Times New Roman"/>
          <w:sz w:val="22"/>
          <w:szCs w:val="22"/>
        </w:rPr>
        <w:t>Universal Journal (ACDOCA)</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Liquidity Management</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BCM</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Fiori-based automation</w:t>
      </w:r>
      <w:r>
        <w:rPr>
          <w:rFonts w:hint="default" w:ascii="Times New Roman" w:hAnsi="Times New Roman" w:eastAsia="SimSun" w:cs="Times New Roman"/>
          <w:sz w:val="22"/>
          <w:szCs w:val="22"/>
        </w:rPr>
        <w:t xml:space="preserve"> for </w:t>
      </w:r>
      <w:r>
        <w:rPr>
          <w:rStyle w:val="7"/>
          <w:rFonts w:hint="default" w:ascii="Times New Roman" w:hAnsi="Times New Roman" w:eastAsia="SimSun" w:cs="Times New Roman"/>
          <w:sz w:val="22"/>
          <w:szCs w:val="22"/>
        </w:rPr>
        <w:t>payment processing (F110)</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invoice matching</w:t>
      </w:r>
      <w:r>
        <w:rPr>
          <w:rFonts w:hint="default" w:ascii="Times New Roman" w:hAnsi="Times New Roman" w:eastAsia="SimSun" w:cs="Times New Roman"/>
          <w:sz w:val="22"/>
          <w:szCs w:val="22"/>
        </w:rPr>
        <w:t>.</w:t>
      </w:r>
    </w:p>
    <w:p w14:paraId="609AB434">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b/>
          <w:sz w:val="22"/>
          <w:szCs w:val="22"/>
        </w:rPr>
      </w:pPr>
      <w:r>
        <w:rPr>
          <w:rFonts w:hint="default" w:ascii="Times New Roman" w:hAnsi="Times New Roman" w:eastAsia="SimSun" w:cs="Times New Roman"/>
          <w:sz w:val="22"/>
          <w:szCs w:val="22"/>
        </w:rPr>
        <w:t xml:space="preserve">Proven expertise in </w:t>
      </w:r>
      <w:r>
        <w:rPr>
          <w:rStyle w:val="7"/>
          <w:rFonts w:hint="default" w:ascii="Times New Roman" w:hAnsi="Times New Roman" w:eastAsia="SimSun" w:cs="Times New Roman"/>
          <w:sz w:val="22"/>
          <w:szCs w:val="22"/>
        </w:rPr>
        <w:t>billing configuration, account determination (OBYC, VKOA)</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credit management</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SD-FICO integration</w:t>
      </w:r>
      <w:r>
        <w:rPr>
          <w:rFonts w:hint="default" w:ascii="Times New Roman" w:hAnsi="Times New Roman" w:eastAsia="SimSun" w:cs="Times New Roman"/>
          <w:sz w:val="22"/>
          <w:szCs w:val="22"/>
        </w:rPr>
        <w:t>, ensuring accurate revenue postings and financial compliance.</w:t>
      </w:r>
    </w:p>
    <w:p w14:paraId="1C4C633D">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Strong functional knowledge across </w:t>
      </w:r>
      <w:r>
        <w:rPr>
          <w:rStyle w:val="7"/>
          <w:rFonts w:hint="default" w:ascii="Times New Roman" w:hAnsi="Times New Roman" w:eastAsia="SimSun" w:cs="Times New Roman"/>
          <w:sz w:val="22"/>
          <w:szCs w:val="22"/>
        </w:rPr>
        <w:t>FI submodules (GL, AR, AP, AA)</w:t>
      </w:r>
      <w:r>
        <w:rPr>
          <w:rFonts w:hint="default" w:ascii="Times New Roman" w:hAnsi="Times New Roman" w:eastAsia="SimSun" w:cs="Times New Roman"/>
          <w:sz w:val="22"/>
          <w:szCs w:val="22"/>
        </w:rPr>
        <w:t xml:space="preserve"> with deep alignment to </w:t>
      </w:r>
      <w:r>
        <w:rPr>
          <w:rStyle w:val="7"/>
          <w:rFonts w:hint="default" w:ascii="Times New Roman" w:hAnsi="Times New Roman" w:eastAsia="SimSun" w:cs="Times New Roman"/>
          <w:sz w:val="22"/>
          <w:szCs w:val="22"/>
        </w:rPr>
        <w:t>Order-to-Cash (O2C)</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Procure-to-Pay (P2P)</w:t>
      </w:r>
      <w:r>
        <w:rPr>
          <w:rFonts w:hint="default" w:ascii="Times New Roman" w:hAnsi="Times New Roman" w:eastAsia="SimSun" w:cs="Times New Roman"/>
          <w:sz w:val="22"/>
          <w:szCs w:val="22"/>
        </w:rPr>
        <w:t xml:space="preserve"> cycles, integrating </w:t>
      </w:r>
      <w:r>
        <w:rPr>
          <w:rStyle w:val="7"/>
          <w:rFonts w:hint="default" w:ascii="Times New Roman" w:hAnsi="Times New Roman" w:eastAsia="SimSun" w:cs="Times New Roman"/>
          <w:sz w:val="22"/>
          <w:szCs w:val="22"/>
        </w:rPr>
        <w:t>SD/MM processes</w:t>
      </w:r>
      <w:r>
        <w:rPr>
          <w:rFonts w:hint="default" w:ascii="Times New Roman" w:hAnsi="Times New Roman" w:eastAsia="SimSun" w:cs="Times New Roman"/>
          <w:sz w:val="22"/>
          <w:szCs w:val="22"/>
        </w:rPr>
        <w:t xml:space="preserve"> for billing, procurement, GR/IR clearing, and financial reconciliation.</w:t>
      </w:r>
    </w:p>
    <w:p w14:paraId="63B518E9">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bookmarkStart w:id="0" w:name="_GoBack"/>
      <w:bookmarkEnd w:id="0"/>
      <w:r>
        <w:rPr>
          <w:rFonts w:hint="default" w:ascii="Times New Roman" w:hAnsi="Times New Roman" w:eastAsia="SimSun" w:cs="Times New Roman"/>
          <w:sz w:val="22"/>
          <w:szCs w:val="22"/>
        </w:rPr>
        <w:t xml:space="preserve">Experienced in </w:t>
      </w:r>
      <w:r>
        <w:rPr>
          <w:rStyle w:val="7"/>
          <w:rFonts w:hint="default" w:ascii="Times New Roman" w:hAnsi="Times New Roman" w:eastAsia="SimSun" w:cs="Times New Roman"/>
          <w:sz w:val="22"/>
          <w:szCs w:val="22"/>
        </w:rPr>
        <w:t>data migration</w:t>
      </w:r>
      <w:r>
        <w:rPr>
          <w:rFonts w:hint="default" w:ascii="Times New Roman" w:hAnsi="Times New Roman" w:eastAsia="SimSun" w:cs="Times New Roman"/>
          <w:sz w:val="22"/>
          <w:szCs w:val="22"/>
        </w:rPr>
        <w:t xml:space="preserve"> for finance objects, including </w:t>
      </w:r>
      <w:r>
        <w:rPr>
          <w:rStyle w:val="7"/>
          <w:rFonts w:hint="default" w:ascii="Times New Roman" w:hAnsi="Times New Roman" w:eastAsia="SimSun" w:cs="Times New Roman"/>
          <w:sz w:val="22"/>
          <w:szCs w:val="22"/>
        </w:rPr>
        <w:t>GL balances, vendor/customer open items</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asset master records</w:t>
      </w:r>
      <w:r>
        <w:rPr>
          <w:rFonts w:hint="default" w:ascii="Times New Roman" w:hAnsi="Times New Roman" w:eastAsia="SimSun" w:cs="Times New Roman"/>
          <w:sz w:val="22"/>
          <w:szCs w:val="22"/>
        </w:rPr>
        <w:t xml:space="preserve">, using tools like </w:t>
      </w:r>
      <w:r>
        <w:rPr>
          <w:rStyle w:val="7"/>
          <w:rFonts w:hint="default" w:ascii="Times New Roman" w:hAnsi="Times New Roman" w:eastAsia="SimSun" w:cs="Times New Roman"/>
          <w:sz w:val="22"/>
          <w:szCs w:val="22"/>
        </w:rPr>
        <w:t>LTMC, LSMW</w:t>
      </w:r>
      <w:r>
        <w:rPr>
          <w:rFonts w:hint="default" w:ascii="Times New Roman" w:hAnsi="Times New Roman" w:eastAsia="SimSun" w:cs="Times New Roman"/>
          <w:sz w:val="22"/>
          <w:szCs w:val="22"/>
        </w:rPr>
        <w:t>, and contributing to successful system transitions.</w:t>
      </w:r>
    </w:p>
    <w:p w14:paraId="0AFE61B2">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Strong functional knowledge across </w:t>
      </w:r>
      <w:r>
        <w:rPr>
          <w:rStyle w:val="7"/>
          <w:rFonts w:hint="default" w:ascii="Times New Roman" w:hAnsi="Times New Roman" w:eastAsia="SimSun" w:cs="Times New Roman"/>
          <w:sz w:val="22"/>
          <w:szCs w:val="22"/>
        </w:rPr>
        <w:t>FI submodules (GL, AR, AP, AA)</w:t>
      </w:r>
      <w:r>
        <w:rPr>
          <w:rFonts w:hint="default" w:ascii="Times New Roman" w:hAnsi="Times New Roman" w:eastAsia="SimSun" w:cs="Times New Roman"/>
          <w:sz w:val="22"/>
          <w:szCs w:val="22"/>
        </w:rPr>
        <w:t xml:space="preserve"> with deep alignment to </w:t>
      </w:r>
      <w:r>
        <w:rPr>
          <w:rStyle w:val="7"/>
          <w:rFonts w:hint="default" w:ascii="Times New Roman" w:hAnsi="Times New Roman" w:eastAsia="SimSun" w:cs="Times New Roman"/>
          <w:sz w:val="22"/>
          <w:szCs w:val="22"/>
        </w:rPr>
        <w:t>O2C and P2P cycles</w:t>
      </w:r>
      <w:r>
        <w:rPr>
          <w:rFonts w:hint="default" w:ascii="Times New Roman" w:hAnsi="Times New Roman" w:eastAsia="SimSun" w:cs="Times New Roman"/>
          <w:sz w:val="22"/>
          <w:szCs w:val="22"/>
        </w:rPr>
        <w:t xml:space="preserve">, including </w:t>
      </w:r>
      <w:r>
        <w:rPr>
          <w:rStyle w:val="7"/>
          <w:rFonts w:hint="default" w:ascii="Times New Roman" w:hAnsi="Times New Roman" w:eastAsia="SimSun" w:cs="Times New Roman"/>
          <w:sz w:val="22"/>
          <w:szCs w:val="22"/>
        </w:rPr>
        <w:t>billing integration, tax configuration, GR/IR clearing</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dynamic pricing models</w:t>
      </w:r>
      <w:r>
        <w:rPr>
          <w:rFonts w:hint="default" w:ascii="Times New Roman" w:hAnsi="Times New Roman" w:eastAsia="SimSun" w:cs="Times New Roman"/>
          <w:sz w:val="22"/>
          <w:szCs w:val="22"/>
        </w:rPr>
        <w:t xml:space="preserve"> supporting revenue recognition.</w:t>
      </w:r>
    </w:p>
    <w:p w14:paraId="6043FCE1">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lang w:val="en-US"/>
        </w:rPr>
        <w:t>S</w:t>
      </w:r>
      <w:r>
        <w:rPr>
          <w:rFonts w:hint="default" w:ascii="Times New Roman" w:hAnsi="Times New Roman" w:eastAsia="SimSun" w:cs="Times New Roman"/>
          <w:sz w:val="22"/>
          <w:szCs w:val="22"/>
        </w:rPr>
        <w:t xml:space="preserve">killed in </w:t>
      </w:r>
      <w:r>
        <w:rPr>
          <w:rStyle w:val="7"/>
          <w:rFonts w:hint="default" w:ascii="Times New Roman" w:hAnsi="Times New Roman" w:eastAsia="SimSun" w:cs="Times New Roman"/>
          <w:sz w:val="22"/>
          <w:szCs w:val="22"/>
        </w:rPr>
        <w:t>IDoc/EDI monitoring</w:t>
      </w:r>
      <w:r>
        <w:rPr>
          <w:rFonts w:hint="default" w:ascii="Times New Roman" w:hAnsi="Times New Roman" w:eastAsia="SimSun" w:cs="Times New Roman"/>
          <w:sz w:val="22"/>
          <w:szCs w:val="22"/>
        </w:rPr>
        <w:t xml:space="preserve"> and collaboration with </w:t>
      </w:r>
      <w:r>
        <w:rPr>
          <w:rStyle w:val="7"/>
          <w:rFonts w:hint="default" w:ascii="Times New Roman" w:hAnsi="Times New Roman" w:eastAsia="SimSun" w:cs="Times New Roman"/>
          <w:sz w:val="22"/>
          <w:szCs w:val="22"/>
        </w:rPr>
        <w:t>technical teams</w:t>
      </w:r>
      <w:r>
        <w:rPr>
          <w:rFonts w:hint="default" w:ascii="Times New Roman" w:hAnsi="Times New Roman" w:eastAsia="SimSun" w:cs="Times New Roman"/>
          <w:sz w:val="22"/>
          <w:szCs w:val="22"/>
        </w:rPr>
        <w:t xml:space="preserve"> for </w:t>
      </w:r>
      <w:r>
        <w:rPr>
          <w:rFonts w:hint="default" w:ascii="Times New Roman" w:hAnsi="Times New Roman" w:eastAsia="SimSun" w:cs="Times New Roman"/>
          <w:b/>
          <w:bCs/>
          <w:sz w:val="22"/>
          <w:szCs w:val="22"/>
        </w:rPr>
        <w:t xml:space="preserve">WRICEF </w:t>
      </w:r>
      <w:r>
        <w:rPr>
          <w:rFonts w:hint="default" w:ascii="Times New Roman" w:hAnsi="Times New Roman" w:eastAsia="SimSun" w:cs="Times New Roman"/>
          <w:sz w:val="22"/>
          <w:szCs w:val="22"/>
        </w:rPr>
        <w:t>developments (</w:t>
      </w:r>
      <w:r>
        <w:rPr>
          <w:rFonts w:hint="default" w:ascii="Times New Roman" w:hAnsi="Times New Roman" w:eastAsia="SimSun" w:cs="Times New Roman"/>
          <w:b/>
          <w:bCs/>
          <w:sz w:val="22"/>
          <w:szCs w:val="22"/>
        </w:rPr>
        <w:t>BADI</w:t>
      </w:r>
      <w:r>
        <w:rPr>
          <w:rFonts w:hint="default" w:ascii="Times New Roman" w:hAnsi="Times New Roman" w:eastAsia="SimSun" w:cs="Times New Roman"/>
          <w:sz w:val="22"/>
          <w:szCs w:val="22"/>
        </w:rPr>
        <w:t xml:space="preserve">, </w:t>
      </w:r>
      <w:r>
        <w:rPr>
          <w:rFonts w:hint="default" w:ascii="Times New Roman" w:hAnsi="Times New Roman" w:eastAsia="SimSun" w:cs="Times New Roman"/>
          <w:b/>
          <w:bCs/>
          <w:sz w:val="22"/>
          <w:szCs w:val="22"/>
        </w:rPr>
        <w:t>BAPI, user exits</w:t>
      </w:r>
      <w:r>
        <w:rPr>
          <w:rFonts w:hint="default" w:ascii="Times New Roman" w:hAnsi="Times New Roman" w:eastAsia="SimSun" w:cs="Times New Roman"/>
          <w:sz w:val="22"/>
          <w:szCs w:val="22"/>
        </w:rPr>
        <w:t>), supporting smooth financial integrations and error resolution.</w:t>
      </w:r>
    </w:p>
    <w:p w14:paraId="2F1A5D9F">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Experienced with </w:t>
      </w:r>
      <w:r>
        <w:rPr>
          <w:rStyle w:val="7"/>
          <w:rFonts w:hint="default" w:ascii="Times New Roman" w:hAnsi="Times New Roman" w:eastAsia="SimSun" w:cs="Times New Roman"/>
          <w:sz w:val="22"/>
          <w:szCs w:val="22"/>
        </w:rPr>
        <w:t>SAP Activate, ASAP Methodologies</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Agile project execution</w:t>
      </w:r>
      <w:r>
        <w:rPr>
          <w:rFonts w:hint="default" w:ascii="Times New Roman" w:hAnsi="Times New Roman" w:eastAsia="SimSun" w:cs="Times New Roman"/>
          <w:sz w:val="22"/>
          <w:szCs w:val="22"/>
        </w:rPr>
        <w:t xml:space="preserve">, with involvement in </w:t>
      </w:r>
      <w:r>
        <w:rPr>
          <w:rStyle w:val="7"/>
          <w:rFonts w:hint="default" w:ascii="Times New Roman" w:hAnsi="Times New Roman" w:eastAsia="SimSun" w:cs="Times New Roman"/>
          <w:sz w:val="22"/>
          <w:szCs w:val="22"/>
        </w:rPr>
        <w:t>cutover, migration, and go-live activities</w:t>
      </w:r>
      <w:r>
        <w:rPr>
          <w:rFonts w:hint="default" w:ascii="Times New Roman" w:hAnsi="Times New Roman" w:eastAsia="SimSun" w:cs="Times New Roman"/>
          <w:sz w:val="22"/>
          <w:szCs w:val="22"/>
        </w:rPr>
        <w:t>.</w:t>
      </w:r>
    </w:p>
    <w:p w14:paraId="5F70C9FE">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Skilled in </w:t>
      </w:r>
      <w:r>
        <w:rPr>
          <w:rStyle w:val="7"/>
          <w:rFonts w:hint="default" w:ascii="Times New Roman" w:hAnsi="Times New Roman" w:eastAsia="SimSun" w:cs="Times New Roman"/>
          <w:sz w:val="22"/>
          <w:szCs w:val="22"/>
        </w:rPr>
        <w:t>requirement gathering</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functional documentation</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QA testing</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IDoc/EDI monitoring</w:t>
      </w:r>
      <w:r>
        <w:rPr>
          <w:rFonts w:hint="default" w:ascii="Times New Roman" w:hAnsi="Times New Roman" w:eastAsia="SimSun" w:cs="Times New Roman"/>
          <w:sz w:val="22"/>
          <w:szCs w:val="22"/>
        </w:rPr>
        <w:t>, driving seamless system integration and high-quality SAP implementations.</w:t>
      </w:r>
    </w:p>
    <w:p w14:paraId="41D4EF8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Exposure to </w:t>
      </w:r>
      <w:r>
        <w:rPr>
          <w:rStyle w:val="7"/>
          <w:rFonts w:hint="default" w:ascii="Times New Roman" w:hAnsi="Times New Roman" w:eastAsia="SimSun" w:cs="Times New Roman"/>
          <w:sz w:val="22"/>
          <w:szCs w:val="22"/>
        </w:rPr>
        <w:t>third-party system integrations</w:t>
      </w:r>
      <w:r>
        <w:rPr>
          <w:rFonts w:hint="default" w:ascii="Times New Roman" w:hAnsi="Times New Roman" w:eastAsia="SimSun" w:cs="Times New Roman"/>
          <w:sz w:val="22"/>
          <w:szCs w:val="22"/>
        </w:rPr>
        <w:t xml:space="preserve"> like </w:t>
      </w:r>
      <w:r>
        <w:rPr>
          <w:rStyle w:val="7"/>
          <w:rFonts w:hint="default" w:ascii="Times New Roman" w:hAnsi="Times New Roman" w:eastAsia="SimSun" w:cs="Times New Roman"/>
          <w:sz w:val="22"/>
          <w:szCs w:val="22"/>
        </w:rPr>
        <w:t>Salesforce, ServiceNow</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Ariba</w:t>
      </w:r>
      <w:r>
        <w:rPr>
          <w:rFonts w:hint="default" w:ascii="Times New Roman" w:hAnsi="Times New Roman" w:eastAsia="SimSun" w:cs="Times New Roman"/>
          <w:sz w:val="22"/>
          <w:szCs w:val="22"/>
        </w:rPr>
        <w:t xml:space="preserve">, including middleware monitoring via </w:t>
      </w:r>
      <w:r>
        <w:rPr>
          <w:rStyle w:val="7"/>
          <w:rFonts w:hint="default" w:ascii="Times New Roman" w:hAnsi="Times New Roman" w:eastAsia="SimSun" w:cs="Times New Roman"/>
          <w:sz w:val="22"/>
          <w:szCs w:val="22"/>
        </w:rPr>
        <w:t>PI/PO</w:t>
      </w:r>
      <w:r>
        <w:rPr>
          <w:rFonts w:hint="default" w:ascii="Times New Roman" w:hAnsi="Times New Roman" w:eastAsia="SimSun" w:cs="Times New Roman"/>
          <w:sz w:val="22"/>
          <w:szCs w:val="22"/>
        </w:rPr>
        <w:t xml:space="preserve"> for financial interfaces.</w:t>
      </w:r>
    </w:p>
    <w:p w14:paraId="435E659A">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Committed to </w:t>
      </w:r>
      <w:r>
        <w:rPr>
          <w:rStyle w:val="7"/>
          <w:rFonts w:hint="default" w:ascii="Times New Roman" w:hAnsi="Times New Roman" w:eastAsia="SimSun" w:cs="Times New Roman"/>
          <w:sz w:val="22"/>
          <w:szCs w:val="22"/>
        </w:rPr>
        <w:t>audit readiness (SOX compliance)</w:t>
      </w:r>
      <w:r>
        <w:rPr>
          <w:rFonts w:hint="default" w:ascii="Times New Roman" w:hAnsi="Times New Roman" w:eastAsia="SimSun" w:cs="Times New Roman"/>
          <w:sz w:val="22"/>
          <w:szCs w:val="22"/>
        </w:rPr>
        <w:t>, financial reconciliation processes, and governance through structured methodologies (</w:t>
      </w:r>
      <w:r>
        <w:rPr>
          <w:rStyle w:val="7"/>
          <w:rFonts w:hint="default" w:ascii="Times New Roman" w:hAnsi="Times New Roman" w:eastAsia="SimSun" w:cs="Times New Roman"/>
          <w:sz w:val="22"/>
          <w:szCs w:val="22"/>
        </w:rPr>
        <w:t>SAP Activate, Agile</w:t>
      </w:r>
      <w:r>
        <w:rPr>
          <w:rFonts w:hint="default" w:ascii="Times New Roman" w:hAnsi="Times New Roman" w:eastAsia="SimSun" w:cs="Times New Roman"/>
          <w:sz w:val="22"/>
          <w:szCs w:val="22"/>
        </w:rPr>
        <w:t>), ensuring operational reliability and process excellence.</w:t>
      </w:r>
    </w:p>
    <w:p w14:paraId="12E36F17">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b/>
          <w:bCs/>
          <w:sz w:val="22"/>
          <w:szCs w:val="22"/>
        </w:rPr>
      </w:pPr>
      <w:r>
        <w:rPr>
          <w:rFonts w:hint="default" w:ascii="Times New Roman" w:hAnsi="Times New Roman" w:eastAsia="SimSun" w:cs="Times New Roman"/>
          <w:sz w:val="22"/>
          <w:szCs w:val="22"/>
        </w:rPr>
        <w:t xml:space="preserve">Adept at driving system optimizations and ensuring compliance with </w:t>
      </w:r>
      <w:r>
        <w:rPr>
          <w:rFonts w:hint="default" w:ascii="Times New Roman" w:hAnsi="Times New Roman" w:eastAsia="SimSun" w:cs="Times New Roman"/>
          <w:b/>
          <w:bCs/>
          <w:sz w:val="22"/>
          <w:szCs w:val="22"/>
        </w:rPr>
        <w:t xml:space="preserve">industry regulations, </w:t>
      </w:r>
      <w:r>
        <w:rPr>
          <w:rFonts w:hint="default" w:ascii="Times New Roman" w:hAnsi="Times New Roman" w:eastAsia="SimSun" w:cs="Times New Roman"/>
          <w:b w:val="0"/>
          <w:bCs w:val="0"/>
          <w:sz w:val="22"/>
          <w:szCs w:val="22"/>
        </w:rPr>
        <w:t xml:space="preserve">including </w:t>
      </w:r>
      <w:r>
        <w:rPr>
          <w:rFonts w:hint="default" w:ascii="Times New Roman" w:hAnsi="Times New Roman" w:eastAsia="SimSun" w:cs="Times New Roman"/>
          <w:b/>
          <w:bCs/>
          <w:sz w:val="22"/>
          <w:szCs w:val="22"/>
        </w:rPr>
        <w:t>pharmaceutical sector requirements.</w:t>
      </w:r>
    </w:p>
    <w:p w14:paraId="0628D06E">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p>
    <w:p w14:paraId="66D0CFB2">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TECHNICAL SKILLS:</w:t>
      </w:r>
    </w:p>
    <w:p w14:paraId="73BCC14B">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p>
    <w:tbl>
      <w:tblPr>
        <w:tblStyle w:val="3"/>
        <w:tblW w:w="1033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52"/>
        <w:gridCol w:w="7785"/>
      </w:tblGrid>
      <w:tr w14:paraId="3E2C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2280E711">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sz w:val="22"/>
                <w:szCs w:val="22"/>
                <w:lang w:val="en-US" w:eastAsia="en-IN"/>
              </w:rPr>
            </w:pPr>
            <w:r>
              <w:rPr>
                <w:rFonts w:hint="default" w:ascii="Times New Roman" w:hAnsi="Times New Roman" w:eastAsia="Times New Roman" w:cs="Times New Roman"/>
                <w:b/>
                <w:sz w:val="22"/>
                <w:szCs w:val="22"/>
                <w:lang w:val="en-US" w:eastAsia="en-IN"/>
              </w:rPr>
              <w:t>SAP FICO</w:t>
            </w:r>
          </w:p>
        </w:tc>
        <w:tc>
          <w:tcPr>
            <w:tcW w:w="7785" w:type="dxa"/>
            <w:tcMar>
              <w:top w:w="30" w:type="dxa"/>
              <w:left w:w="0" w:type="dxa"/>
              <w:bottom w:w="30" w:type="dxa"/>
              <w:right w:w="0" w:type="dxa"/>
            </w:tcMar>
            <w:vAlign w:val="bottom"/>
          </w:tcPr>
          <w:p w14:paraId="1A15EB36">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val="0"/>
                <w:bCs w:val="0"/>
                <w:sz w:val="22"/>
                <w:szCs w:val="22"/>
                <w:lang w:eastAsia="en-IN"/>
              </w:rPr>
            </w:pPr>
            <w:r>
              <w:rPr>
                <w:rStyle w:val="7"/>
                <w:rFonts w:hint="default" w:ascii="Times New Roman" w:hAnsi="Times New Roman" w:eastAsia="SimSun" w:cs="Times New Roman"/>
                <w:b w:val="0"/>
                <w:bCs w:val="0"/>
                <w:sz w:val="22"/>
                <w:szCs w:val="22"/>
              </w:rPr>
              <w:t>FI-GL, FI-AR, FI-AP, FI-AA</w:t>
            </w:r>
            <w:r>
              <w:rPr>
                <w:rFonts w:hint="default" w:ascii="Times New Roman" w:hAnsi="Times New Roman" w:eastAsia="SimSun" w:cs="Times New Roman"/>
                <w:b w:val="0"/>
                <w:bCs w:val="0"/>
                <w:sz w:val="22"/>
                <w:szCs w:val="22"/>
              </w:rPr>
              <w:t>, Tax Configuration, Withholding Tax, GR/IR Clearing, Payment Processing (F110), Dunning (F150), Credit Management, Asset Lifecycle, Account Determination, Treasury (Cash Management, Liquidity Planning)</w:t>
            </w:r>
          </w:p>
        </w:tc>
      </w:tr>
      <w:tr w14:paraId="1D23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399B1E35">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sz w:val="22"/>
                <w:szCs w:val="22"/>
                <w:lang w:val="en-US" w:eastAsia="en-IN"/>
              </w:rPr>
            </w:pPr>
            <w:r>
              <w:rPr>
                <w:rFonts w:hint="default" w:ascii="Times New Roman" w:hAnsi="Times New Roman" w:eastAsia="Times New Roman" w:cs="Times New Roman"/>
                <w:b/>
                <w:sz w:val="22"/>
                <w:szCs w:val="22"/>
                <w:lang w:val="en-US" w:eastAsia="en-IN"/>
              </w:rPr>
              <w:t>SAP SD</w:t>
            </w:r>
          </w:p>
        </w:tc>
        <w:tc>
          <w:tcPr>
            <w:tcW w:w="7785" w:type="dxa"/>
            <w:tcMar>
              <w:top w:w="30" w:type="dxa"/>
              <w:left w:w="0" w:type="dxa"/>
              <w:bottom w:w="30" w:type="dxa"/>
              <w:right w:w="0" w:type="dxa"/>
            </w:tcMar>
            <w:vAlign w:val="bottom"/>
          </w:tcPr>
          <w:p w14:paraId="3476567A">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Style w:val="7"/>
                <w:rFonts w:hint="default" w:ascii="Times New Roman" w:hAnsi="Times New Roman" w:eastAsia="SimSun" w:cs="Times New Roman"/>
                <w:b w:val="0"/>
                <w:bCs w:val="0"/>
                <w:sz w:val="22"/>
                <w:szCs w:val="22"/>
              </w:rPr>
            </w:pPr>
            <w:r>
              <w:rPr>
                <w:rFonts w:hint="default" w:ascii="Times New Roman" w:hAnsi="Times New Roman" w:eastAsia="SimSun" w:cs="Times New Roman"/>
                <w:sz w:val="22"/>
                <w:szCs w:val="22"/>
              </w:rPr>
              <w:t>Sales Order Management, Billing Scenarios, Pricing Procedures (V/08), Output Determination (NACE), Credit Management (FD32, FD33), Dunning (F150), Account Determination (VKOA), Rebate Processing, Milestone Billing, Periodic Billing Plans</w:t>
            </w:r>
          </w:p>
        </w:tc>
      </w:tr>
      <w:tr w14:paraId="63BB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36220AF1">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sz w:val="22"/>
                <w:szCs w:val="22"/>
                <w:lang w:val="en-US" w:eastAsia="en-IN"/>
              </w:rPr>
            </w:pPr>
            <w:r>
              <w:rPr>
                <w:rFonts w:hint="default" w:ascii="Times New Roman" w:hAnsi="Times New Roman" w:eastAsia="Times New Roman" w:cs="Times New Roman"/>
                <w:b/>
                <w:sz w:val="22"/>
                <w:szCs w:val="22"/>
                <w:lang w:val="en-US" w:eastAsia="en-IN"/>
              </w:rPr>
              <w:t xml:space="preserve">SAP SD/MM </w:t>
            </w:r>
            <w:r>
              <w:rPr>
                <w:rFonts w:hint="default" w:ascii="Times New Roman" w:hAnsi="Times New Roman" w:eastAsia="SimSun" w:cs="Times New Roman"/>
                <w:b/>
                <w:bCs/>
                <w:sz w:val="22"/>
                <w:szCs w:val="22"/>
              </w:rPr>
              <w:t>Integration</w:t>
            </w:r>
          </w:p>
        </w:tc>
        <w:tc>
          <w:tcPr>
            <w:tcW w:w="7785" w:type="dxa"/>
            <w:shd w:val="clear" w:color="auto" w:fill="auto"/>
            <w:tcMar>
              <w:top w:w="30" w:type="dxa"/>
              <w:left w:w="0" w:type="dxa"/>
              <w:bottom w:w="30" w:type="dxa"/>
              <w:right w:w="0" w:type="dxa"/>
            </w:tcMar>
            <w:vAlign w:val="bottom"/>
          </w:tcPr>
          <w:p w14:paraId="625943E7">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sz w:val="22"/>
                <w:szCs w:val="22"/>
                <w:lang w:val="en-IN" w:eastAsia="en-IN" w:bidi="ar-SA"/>
              </w:rPr>
            </w:pPr>
            <w:r>
              <w:rPr>
                <w:rFonts w:hint="default" w:ascii="Times New Roman" w:hAnsi="Times New Roman" w:eastAsia="SimSun" w:cs="Times New Roman"/>
                <w:sz w:val="22"/>
                <w:szCs w:val="22"/>
              </w:rPr>
              <w:t>Order-to-Cash (O2C), Procure-to-Pay (P2P), Intercompany Billing, Third-party Procurement, Dynamic Pricing Models, Billing Integration, Invoice Verification (MIRO), Vendor Reconciliation</w:t>
            </w:r>
          </w:p>
        </w:tc>
      </w:tr>
      <w:tr w14:paraId="5CB5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724EC7FA">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bCs/>
                <w:sz w:val="22"/>
                <w:szCs w:val="22"/>
                <w:lang w:eastAsia="en-IN"/>
              </w:rPr>
            </w:pPr>
            <w:r>
              <w:rPr>
                <w:rFonts w:hint="default" w:ascii="Times New Roman" w:hAnsi="Times New Roman" w:eastAsia="SimSun" w:cs="Times New Roman"/>
                <w:b/>
                <w:bCs/>
                <w:sz w:val="22"/>
                <w:szCs w:val="22"/>
              </w:rPr>
              <w:t>S/4HANA Features &amp; Treasury</w:t>
            </w:r>
          </w:p>
        </w:tc>
        <w:tc>
          <w:tcPr>
            <w:tcW w:w="7785" w:type="dxa"/>
            <w:tcMar>
              <w:top w:w="30" w:type="dxa"/>
              <w:left w:w="0" w:type="dxa"/>
              <w:bottom w:w="30" w:type="dxa"/>
              <w:right w:w="0" w:type="dxa"/>
            </w:tcMar>
            <w:vAlign w:val="bottom"/>
          </w:tcPr>
          <w:p w14:paraId="535AC7F1">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sz w:val="22"/>
                <w:szCs w:val="22"/>
                <w:lang w:eastAsia="en-IN"/>
              </w:rPr>
            </w:pPr>
            <w:r>
              <w:rPr>
                <w:rFonts w:hint="default" w:ascii="Times New Roman" w:hAnsi="Times New Roman" w:eastAsia="SimSun" w:cs="Times New Roman"/>
                <w:sz w:val="22"/>
                <w:szCs w:val="22"/>
              </w:rPr>
              <w:t>Universal Journal (ACDOCA), Liquidity Management, Bank Communication Management (BCM), Payment Approvals (Fiori Apps), Financial Closing Cockpit (FCC), Cash Position Monitoring</w:t>
            </w:r>
          </w:p>
        </w:tc>
      </w:tr>
      <w:tr w14:paraId="2618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4E1C1530">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sz w:val="22"/>
                <w:szCs w:val="22"/>
                <w:lang w:val="en-US" w:eastAsia="en-IN"/>
              </w:rPr>
            </w:pPr>
            <w:r>
              <w:rPr>
                <w:rFonts w:hint="default" w:ascii="Times New Roman" w:hAnsi="Times New Roman" w:eastAsia="Times New Roman" w:cs="Times New Roman"/>
                <w:b/>
                <w:sz w:val="22"/>
                <w:szCs w:val="22"/>
                <w:lang w:eastAsia="en-IN"/>
              </w:rPr>
              <w:t>System Integration</w:t>
            </w:r>
            <w:r>
              <w:rPr>
                <w:rFonts w:hint="default" w:ascii="Times New Roman" w:hAnsi="Times New Roman" w:eastAsia="Times New Roman" w:cs="Times New Roman"/>
                <w:b/>
                <w:sz w:val="22"/>
                <w:szCs w:val="22"/>
                <w:lang w:val="en-US" w:eastAsia="en-IN"/>
              </w:rPr>
              <w:t xml:space="preserve"> and configuration</w:t>
            </w:r>
          </w:p>
        </w:tc>
        <w:tc>
          <w:tcPr>
            <w:tcW w:w="7785" w:type="dxa"/>
            <w:tcMar>
              <w:top w:w="30" w:type="dxa"/>
              <w:left w:w="45" w:type="dxa"/>
              <w:bottom w:w="30" w:type="dxa"/>
              <w:right w:w="45" w:type="dxa"/>
            </w:tcMar>
            <w:vAlign w:val="bottom"/>
          </w:tcPr>
          <w:p w14:paraId="2665AFE0">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sz w:val="22"/>
                <w:szCs w:val="22"/>
                <w:lang w:eastAsia="en-IN"/>
              </w:rPr>
            </w:pPr>
            <w:r>
              <w:rPr>
                <w:rFonts w:hint="default" w:ascii="Times New Roman" w:hAnsi="Times New Roman" w:eastAsia="SimSun" w:cs="Times New Roman"/>
                <w:sz w:val="22"/>
                <w:szCs w:val="22"/>
              </w:rPr>
              <w:t>FI-SD/MM Integration, EDI/IDoc Handling, Automatic Clearing, Variant Configuration, Pricing Procedures, Billing Plan Configurations</w:t>
            </w:r>
          </w:p>
        </w:tc>
      </w:tr>
      <w:tr w14:paraId="742E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25061660">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sz w:val="22"/>
                <w:szCs w:val="22"/>
                <w:lang w:eastAsia="en-IN"/>
              </w:rPr>
            </w:pPr>
            <w:r>
              <w:rPr>
                <w:rFonts w:hint="default" w:ascii="Times New Roman" w:hAnsi="Times New Roman" w:eastAsia="Times New Roman" w:cs="Times New Roman"/>
                <w:b/>
                <w:sz w:val="22"/>
                <w:szCs w:val="22"/>
                <w:lang w:eastAsia="en-IN"/>
              </w:rPr>
              <w:t xml:space="preserve">Reporting &amp; </w:t>
            </w:r>
            <w:r>
              <w:rPr>
                <w:rFonts w:hint="default" w:ascii="Times New Roman" w:hAnsi="Times New Roman" w:eastAsia="SimSun" w:cs="Times New Roman"/>
                <w:b/>
                <w:bCs/>
                <w:sz w:val="22"/>
                <w:szCs w:val="22"/>
              </w:rPr>
              <w:t>Reconciliations</w:t>
            </w:r>
          </w:p>
        </w:tc>
        <w:tc>
          <w:tcPr>
            <w:tcW w:w="7785" w:type="dxa"/>
            <w:tcMar>
              <w:top w:w="30" w:type="dxa"/>
              <w:left w:w="45" w:type="dxa"/>
              <w:bottom w:w="30" w:type="dxa"/>
              <w:right w:w="45" w:type="dxa"/>
            </w:tcMar>
            <w:vAlign w:val="bottom"/>
          </w:tcPr>
          <w:p w14:paraId="75951AB7">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sz w:val="22"/>
                <w:szCs w:val="22"/>
                <w:lang w:eastAsia="en-IN"/>
              </w:rPr>
            </w:pPr>
            <w:r>
              <w:rPr>
                <w:rFonts w:hint="default" w:ascii="Times New Roman" w:hAnsi="Times New Roman" w:eastAsia="SimSun" w:cs="Times New Roman"/>
                <w:sz w:val="22"/>
                <w:szCs w:val="22"/>
              </w:rPr>
              <w:t>Open Item Management, Customer Aging Reports, Account Reconciliations, GR/IR Clearing, Balance Sheet Reconciliations, SAP Standard Reports, BW Queries</w:t>
            </w:r>
          </w:p>
        </w:tc>
      </w:tr>
      <w:tr w14:paraId="642AE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466F2252">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b/>
                <w:sz w:val="22"/>
                <w:szCs w:val="22"/>
                <w:lang w:eastAsia="en-IN"/>
              </w:rPr>
            </w:pPr>
            <w:r>
              <w:rPr>
                <w:rFonts w:hint="default" w:ascii="Times New Roman" w:hAnsi="Times New Roman" w:eastAsia="Times New Roman" w:cs="Times New Roman"/>
                <w:b/>
                <w:sz w:val="22"/>
                <w:szCs w:val="22"/>
                <w:lang w:eastAsia="en-IN"/>
              </w:rPr>
              <w:t>Tools</w:t>
            </w:r>
          </w:p>
        </w:tc>
        <w:tc>
          <w:tcPr>
            <w:tcW w:w="7785" w:type="dxa"/>
            <w:tcMar>
              <w:top w:w="30" w:type="dxa"/>
              <w:left w:w="45" w:type="dxa"/>
              <w:bottom w:w="30" w:type="dxa"/>
              <w:right w:w="45" w:type="dxa"/>
            </w:tcMar>
            <w:vAlign w:val="bottom"/>
          </w:tcPr>
          <w:p w14:paraId="3084728A">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Times New Roman" w:cs="Times New Roman"/>
                <w:sz w:val="22"/>
                <w:szCs w:val="22"/>
                <w:lang w:eastAsia="en-IN"/>
              </w:rPr>
            </w:pPr>
            <w:r>
              <w:rPr>
                <w:rFonts w:hint="default" w:ascii="Times New Roman" w:hAnsi="Times New Roman" w:eastAsia="SimSun" w:cs="Times New Roman"/>
                <w:sz w:val="22"/>
                <w:szCs w:val="22"/>
              </w:rPr>
              <w:t>SAP S/4HANA (FI, SD, MM), SAP Fiori Apps (Billing, Payments, Open Items), EDI/IDoc, SAP CRM Integration, ServiceNow (Change Requests), ABAP Debugging</w:t>
            </w:r>
          </w:p>
        </w:tc>
      </w:tr>
    </w:tbl>
    <w:p w14:paraId="3BE0B66D">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p>
    <w:p w14:paraId="7A7E19BB">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PROFESSIONAL EXPERIENCE:</w:t>
      </w:r>
    </w:p>
    <w:p w14:paraId="52AE2387">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p>
    <w:p w14:paraId="7D95D0F9">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Client: Whirlpool Corp., Benton Harbor, MI                                                                                 Oct 2022 – Present                                                       </w:t>
      </w:r>
    </w:p>
    <w:p w14:paraId="777EE5FA">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Role: Sr. SAP Consultant </w:t>
      </w:r>
    </w:p>
    <w:p w14:paraId="5A499C08">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Responsibilities:</w:t>
      </w:r>
    </w:p>
    <w:p w14:paraId="36289DD8">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Served as </w:t>
      </w:r>
      <w:r>
        <w:rPr>
          <w:rStyle w:val="7"/>
          <w:rFonts w:hint="default" w:ascii="Times New Roman" w:hAnsi="Times New Roman" w:cs="Times New Roman"/>
          <w:sz w:val="22"/>
          <w:szCs w:val="22"/>
        </w:rPr>
        <w:t>SAP FICO Consultant</w:t>
      </w:r>
      <w:r>
        <w:rPr>
          <w:rFonts w:hint="default" w:ascii="Times New Roman" w:hAnsi="Times New Roman" w:cs="Times New Roman"/>
          <w:sz w:val="22"/>
          <w:szCs w:val="22"/>
        </w:rPr>
        <w:t xml:space="preserve"> in an </w:t>
      </w:r>
      <w:r>
        <w:rPr>
          <w:rStyle w:val="7"/>
          <w:rFonts w:hint="default" w:ascii="Times New Roman" w:hAnsi="Times New Roman" w:cs="Times New Roman"/>
          <w:sz w:val="22"/>
          <w:szCs w:val="22"/>
        </w:rPr>
        <w:t>S/4HANA Greenfield Implementation (SAP Activate methodology)</w:t>
      </w:r>
      <w:r>
        <w:rPr>
          <w:rFonts w:hint="default" w:ascii="Times New Roman" w:hAnsi="Times New Roman" w:cs="Times New Roman"/>
          <w:sz w:val="22"/>
          <w:szCs w:val="22"/>
        </w:rPr>
        <w:t xml:space="preserve">, owning configuration and support across </w:t>
      </w:r>
      <w:r>
        <w:rPr>
          <w:rStyle w:val="7"/>
          <w:rFonts w:hint="default" w:ascii="Times New Roman" w:hAnsi="Times New Roman" w:cs="Times New Roman"/>
          <w:sz w:val="22"/>
          <w:szCs w:val="22"/>
        </w:rPr>
        <w:t>General Ledger (FI-GL)</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Accounts Payable (FI-AP)</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Asset Accounting (FI-AA)</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integration with SD and MM modules</w:t>
      </w:r>
      <w:r>
        <w:rPr>
          <w:rFonts w:hint="default" w:ascii="Times New Roman" w:hAnsi="Times New Roman" w:cs="Times New Roman"/>
          <w:sz w:val="22"/>
          <w:szCs w:val="22"/>
        </w:rPr>
        <w:t>.</w:t>
      </w:r>
    </w:p>
    <w:p w14:paraId="20FF8003">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Coordinated with </w:t>
      </w:r>
      <w:r>
        <w:rPr>
          <w:rStyle w:val="7"/>
          <w:rFonts w:hint="default" w:ascii="Times New Roman" w:hAnsi="Times New Roman" w:eastAsia="SimSun" w:cs="Times New Roman"/>
          <w:sz w:val="22"/>
          <w:szCs w:val="22"/>
        </w:rPr>
        <w:t>business and master data teams</w:t>
      </w:r>
      <w:r>
        <w:rPr>
          <w:rFonts w:hint="default" w:ascii="Times New Roman" w:hAnsi="Times New Roman" w:eastAsia="SimSun" w:cs="Times New Roman"/>
          <w:sz w:val="22"/>
          <w:szCs w:val="22"/>
        </w:rPr>
        <w:t xml:space="preserve"> for </w:t>
      </w:r>
      <w:r>
        <w:rPr>
          <w:rStyle w:val="7"/>
          <w:rFonts w:hint="default" w:ascii="Times New Roman" w:hAnsi="Times New Roman" w:eastAsia="SimSun" w:cs="Times New Roman"/>
          <w:sz w:val="22"/>
          <w:szCs w:val="22"/>
        </w:rPr>
        <w:t>vendor master (FK01), customer master (FD01), and material master data accuracy</w:t>
      </w:r>
      <w:r>
        <w:rPr>
          <w:rFonts w:hint="default" w:ascii="Times New Roman" w:hAnsi="Times New Roman" w:eastAsia="SimSun" w:cs="Times New Roman"/>
          <w:sz w:val="22"/>
          <w:szCs w:val="22"/>
        </w:rPr>
        <w:t>, ensuring proper account group assignment, payment terms, reconciliation accounts, and tax codes for reliable transaction processing.</w:t>
      </w:r>
    </w:p>
    <w:p w14:paraId="41E1D708">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and maintained </w:t>
      </w:r>
      <w:r>
        <w:rPr>
          <w:rStyle w:val="7"/>
          <w:rFonts w:hint="default" w:ascii="Times New Roman" w:hAnsi="Times New Roman" w:cs="Times New Roman"/>
          <w:sz w:val="22"/>
          <w:szCs w:val="22"/>
        </w:rPr>
        <w:t>Chart of Accounts</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Account Groups</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Posting Period Variants</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Field Status Variants</w:t>
      </w:r>
      <w:r>
        <w:rPr>
          <w:rFonts w:hint="default" w:ascii="Times New Roman" w:hAnsi="Times New Roman" w:cs="Times New Roman"/>
          <w:sz w:val="22"/>
          <w:szCs w:val="22"/>
        </w:rPr>
        <w:t xml:space="preserve">, leveraging </w:t>
      </w:r>
      <w:r>
        <w:rPr>
          <w:rStyle w:val="7"/>
          <w:rFonts w:hint="default" w:ascii="Times New Roman" w:hAnsi="Times New Roman" w:cs="Times New Roman"/>
          <w:sz w:val="22"/>
          <w:szCs w:val="22"/>
        </w:rPr>
        <w:t>Universal Journal (ACDOCA)</w:t>
      </w:r>
      <w:r>
        <w:rPr>
          <w:rFonts w:hint="default" w:ascii="Times New Roman" w:hAnsi="Times New Roman" w:cs="Times New Roman"/>
          <w:sz w:val="22"/>
          <w:szCs w:val="22"/>
        </w:rPr>
        <w:t xml:space="preserve"> for real-time reporting and document-level transparency across FI submodules.</w:t>
      </w:r>
    </w:p>
    <w:p w14:paraId="2D71182E">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Managed </w:t>
      </w:r>
      <w:r>
        <w:rPr>
          <w:rStyle w:val="7"/>
          <w:rFonts w:hint="default" w:ascii="Times New Roman" w:hAnsi="Times New Roman" w:cs="Times New Roman"/>
          <w:sz w:val="22"/>
          <w:szCs w:val="22"/>
        </w:rPr>
        <w:t>vendor invoice processing</w:t>
      </w:r>
      <w:r>
        <w:rPr>
          <w:rStyle w:val="7"/>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GR/IR reconciliation</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 xml:space="preserve">invoice blockage resolution </w:t>
      </w:r>
      <w:r>
        <w:rPr>
          <w:rFonts w:hint="default" w:ascii="Times New Roman" w:hAnsi="Times New Roman" w:cs="Times New Roman"/>
          <w:sz w:val="22"/>
          <w:szCs w:val="22"/>
        </w:rPr>
        <w:t xml:space="preserve">for complex </w:t>
      </w:r>
      <w:r>
        <w:rPr>
          <w:rStyle w:val="7"/>
          <w:rFonts w:hint="default" w:ascii="Times New Roman" w:hAnsi="Times New Roman" w:cs="Times New Roman"/>
          <w:sz w:val="22"/>
          <w:szCs w:val="22"/>
        </w:rPr>
        <w:t>bulk procurement and subcontracting scenarios</w:t>
      </w:r>
      <w:r>
        <w:rPr>
          <w:rFonts w:hint="default" w:ascii="Times New Roman" w:hAnsi="Times New Roman" w:cs="Times New Roman"/>
          <w:sz w:val="22"/>
          <w:szCs w:val="22"/>
        </w:rPr>
        <w:t>, enhancing procurement-finance collaboration.</w:t>
      </w:r>
    </w:p>
    <w:p w14:paraId="19F2A6C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Executed </w:t>
      </w:r>
      <w:r>
        <w:rPr>
          <w:rStyle w:val="7"/>
          <w:rFonts w:hint="default" w:ascii="Times New Roman" w:hAnsi="Times New Roman" w:cs="Times New Roman"/>
          <w:sz w:val="22"/>
          <w:szCs w:val="22"/>
        </w:rPr>
        <w:t xml:space="preserve">vendor payment run process </w:t>
      </w:r>
      <w:r>
        <w:rPr>
          <w:rFonts w:hint="default" w:ascii="Times New Roman" w:hAnsi="Times New Roman" w:cs="Times New Roman"/>
          <w:sz w:val="22"/>
          <w:szCs w:val="22"/>
        </w:rPr>
        <w:t xml:space="preserve"> utilizing </w:t>
      </w:r>
      <w:r>
        <w:rPr>
          <w:rStyle w:val="7"/>
          <w:rFonts w:hint="default" w:ascii="Times New Roman" w:hAnsi="Times New Roman" w:cs="Times New Roman"/>
          <w:sz w:val="22"/>
          <w:szCs w:val="22"/>
        </w:rPr>
        <w:t>SAP Fiori apps</w:t>
      </w:r>
      <w:r>
        <w:rPr>
          <w:rStyle w:val="7"/>
          <w:rFonts w:hint="default" w:ascii="Times New Roman" w:hAnsi="Times New Roman" w:cs="Times New Roman"/>
          <w:sz w:val="22"/>
          <w:szCs w:val="22"/>
          <w:lang w:val="en-US"/>
        </w:rPr>
        <w:t xml:space="preserve"> and</w:t>
      </w:r>
      <w:r>
        <w:rPr>
          <w:rFonts w:hint="default" w:ascii="Times New Roman" w:hAnsi="Times New Roman" w:cs="Times New Roman"/>
          <w:sz w:val="22"/>
          <w:szCs w:val="22"/>
        </w:rPr>
        <w:t xml:space="preserve"> optimizing cash flow through timely settlements and efficient exception handling.</w:t>
      </w:r>
    </w:p>
    <w:p w14:paraId="5AE21448">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Configured </w:t>
      </w:r>
      <w:r>
        <w:rPr>
          <w:rFonts w:hint="default" w:ascii="Times New Roman" w:hAnsi="Times New Roman" w:eastAsia="SimSun" w:cs="Times New Roman"/>
          <w:b/>
          <w:bCs/>
          <w:sz w:val="22"/>
          <w:szCs w:val="22"/>
        </w:rPr>
        <w:t xml:space="preserve">customer master data (XD01/FD01) </w:t>
      </w:r>
      <w:r>
        <w:rPr>
          <w:rFonts w:hint="default" w:ascii="Times New Roman" w:hAnsi="Times New Roman" w:eastAsia="SimSun" w:cs="Times New Roman"/>
          <w:sz w:val="22"/>
          <w:szCs w:val="22"/>
        </w:rPr>
        <w:t>including reconciliation accounts and payment terms to ensure proper AR integration and collection processes.</w:t>
      </w:r>
    </w:p>
    <w:p w14:paraId="29E21B69">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Style w:val="7"/>
          <w:rFonts w:hint="default" w:ascii="Times New Roman" w:hAnsi="Times New Roman" w:cs="Times New Roman"/>
          <w:sz w:val="22"/>
          <w:szCs w:val="22"/>
        </w:rPr>
        <w:t>tax procedures</w:t>
      </w:r>
      <w:r>
        <w:rPr>
          <w:rStyle w:val="7"/>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tax codes, and </w:t>
      </w:r>
      <w:r>
        <w:rPr>
          <w:rStyle w:val="7"/>
          <w:rFonts w:hint="default" w:ascii="Times New Roman" w:hAnsi="Times New Roman" w:cs="Times New Roman"/>
          <w:sz w:val="22"/>
          <w:szCs w:val="22"/>
        </w:rPr>
        <w:t>withholding tax</w:t>
      </w:r>
      <w:r>
        <w:rPr>
          <w:rFonts w:hint="default" w:ascii="Times New Roman" w:hAnsi="Times New Roman" w:cs="Times New Roman"/>
          <w:sz w:val="22"/>
          <w:szCs w:val="22"/>
        </w:rPr>
        <w:t xml:space="preserve"> aligned with jurisdictional requirements, integrating </w:t>
      </w:r>
      <w:r>
        <w:rPr>
          <w:rStyle w:val="7"/>
          <w:rFonts w:hint="default" w:ascii="Times New Roman" w:hAnsi="Times New Roman" w:cs="Times New Roman"/>
          <w:sz w:val="22"/>
          <w:szCs w:val="22"/>
        </w:rPr>
        <w:t>real-time tax postings</w:t>
      </w:r>
      <w:r>
        <w:rPr>
          <w:rFonts w:hint="default" w:ascii="Times New Roman" w:hAnsi="Times New Roman" w:cs="Times New Roman"/>
          <w:sz w:val="22"/>
          <w:szCs w:val="22"/>
        </w:rPr>
        <w:t xml:space="preserve"> into payment and billing cycles.</w:t>
      </w:r>
    </w:p>
    <w:p w14:paraId="58E10C2B">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Enabled </w:t>
      </w:r>
      <w:r>
        <w:rPr>
          <w:rStyle w:val="7"/>
          <w:rFonts w:hint="default" w:ascii="Times New Roman" w:hAnsi="Times New Roman" w:cs="Times New Roman"/>
          <w:sz w:val="22"/>
          <w:szCs w:val="22"/>
        </w:rPr>
        <w:t>Order-to-Cash (O2C)</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Procure-to-Pay (P2P)</w:t>
      </w:r>
      <w:r>
        <w:rPr>
          <w:rFonts w:hint="default" w:ascii="Times New Roman" w:hAnsi="Times New Roman" w:cs="Times New Roman"/>
          <w:sz w:val="22"/>
          <w:szCs w:val="22"/>
        </w:rPr>
        <w:t xml:space="preserve"> financial integration with SD/MM, maintaining </w:t>
      </w:r>
      <w:r>
        <w:rPr>
          <w:rStyle w:val="7"/>
          <w:rFonts w:hint="default" w:ascii="Times New Roman" w:hAnsi="Times New Roman" w:cs="Times New Roman"/>
          <w:sz w:val="22"/>
          <w:szCs w:val="22"/>
        </w:rPr>
        <w:t xml:space="preserve">account determination </w:t>
      </w:r>
      <w:r>
        <w:rPr>
          <w:rFonts w:hint="default" w:ascii="Times New Roman" w:hAnsi="Times New Roman" w:cs="Times New Roman"/>
          <w:sz w:val="22"/>
          <w:szCs w:val="22"/>
        </w:rPr>
        <w:t xml:space="preserve"> for consistent revenue and cost postings across business scenarios.</w:t>
      </w:r>
    </w:p>
    <w:p w14:paraId="494E17A2">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Performed </w:t>
      </w:r>
      <w:r>
        <w:rPr>
          <w:rStyle w:val="7"/>
          <w:rFonts w:hint="default" w:ascii="Times New Roman" w:hAnsi="Times New Roman" w:eastAsia="SimSun" w:cs="Times New Roman"/>
          <w:sz w:val="22"/>
          <w:szCs w:val="22"/>
        </w:rPr>
        <w:t>month-end and year-end closing activities</w:t>
      </w:r>
      <w:r>
        <w:rPr>
          <w:rFonts w:hint="default" w:ascii="Times New Roman" w:hAnsi="Times New Roman" w:eastAsia="SimSun" w:cs="Times New Roman"/>
          <w:sz w:val="22"/>
          <w:szCs w:val="22"/>
        </w:rPr>
        <w:t xml:space="preserve">, including </w:t>
      </w:r>
      <w:r>
        <w:rPr>
          <w:rStyle w:val="7"/>
          <w:rFonts w:hint="default" w:ascii="Times New Roman" w:hAnsi="Times New Roman" w:eastAsia="SimSun" w:cs="Times New Roman"/>
          <w:sz w:val="22"/>
          <w:szCs w:val="22"/>
        </w:rPr>
        <w:t>accrual postings, GR/IR clearing, open item management</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balance sheet reconciliations</w:t>
      </w:r>
      <w:r>
        <w:rPr>
          <w:rFonts w:hint="default" w:ascii="Times New Roman" w:hAnsi="Times New Roman" w:eastAsia="SimSun" w:cs="Times New Roman"/>
          <w:sz w:val="22"/>
          <w:szCs w:val="22"/>
        </w:rPr>
        <w:t>, ensuring accurate financial reporting and timely close cycles.</w:t>
      </w:r>
    </w:p>
    <w:p w14:paraId="07892A3F">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Designed account</w:t>
      </w:r>
      <w:r>
        <w:rPr>
          <w:rFonts w:hint="default" w:ascii="Times New Roman" w:hAnsi="Times New Roman" w:eastAsia="SimSun" w:cs="Times New Roman"/>
          <w:b/>
          <w:bCs/>
          <w:sz w:val="22"/>
          <w:szCs w:val="22"/>
        </w:rPr>
        <w:t xml:space="preserve"> determination logic (OBYC, VKOA)</w:t>
      </w:r>
      <w:r>
        <w:rPr>
          <w:rFonts w:hint="default" w:ascii="Times New Roman" w:hAnsi="Times New Roman" w:eastAsia="SimSun" w:cs="Times New Roman"/>
          <w:sz w:val="22"/>
          <w:szCs w:val="22"/>
        </w:rPr>
        <w:t xml:space="preserve"> to align </w:t>
      </w:r>
      <w:r>
        <w:rPr>
          <w:rFonts w:hint="default" w:ascii="Times New Roman" w:hAnsi="Times New Roman" w:eastAsia="SimSun" w:cs="Times New Roman"/>
          <w:b/>
          <w:bCs/>
          <w:sz w:val="22"/>
          <w:szCs w:val="22"/>
        </w:rPr>
        <w:t xml:space="preserve">SD billing </w:t>
      </w:r>
      <w:r>
        <w:rPr>
          <w:rFonts w:hint="default" w:ascii="Times New Roman" w:hAnsi="Times New Roman" w:eastAsia="SimSun" w:cs="Times New Roman"/>
          <w:sz w:val="22"/>
          <w:szCs w:val="22"/>
        </w:rPr>
        <w:t>outputs with appropriate GL postings, supporting accurate revenue recognition.</w:t>
      </w:r>
    </w:p>
    <w:p w14:paraId="10E0C921">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Managed </w:t>
      </w:r>
      <w:r>
        <w:rPr>
          <w:rStyle w:val="7"/>
          <w:rFonts w:hint="default" w:ascii="Times New Roman" w:hAnsi="Times New Roman" w:eastAsia="SimSun" w:cs="Times New Roman"/>
          <w:sz w:val="22"/>
          <w:szCs w:val="22"/>
        </w:rPr>
        <w:t>GL posting reversals</w:t>
      </w:r>
      <w:r>
        <w:rPr>
          <w:rStyle w:val="7"/>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 maintained </w:t>
      </w:r>
      <w:r>
        <w:rPr>
          <w:rStyle w:val="7"/>
          <w:rFonts w:hint="default" w:ascii="Times New Roman" w:hAnsi="Times New Roman" w:eastAsia="SimSun" w:cs="Times New Roman"/>
          <w:sz w:val="22"/>
          <w:szCs w:val="22"/>
        </w:rPr>
        <w:t>reason codes for reversals</w:t>
      </w:r>
      <w:r>
        <w:rPr>
          <w:rFonts w:hint="default" w:ascii="Times New Roman" w:hAnsi="Times New Roman" w:eastAsia="SimSun" w:cs="Times New Roman"/>
          <w:sz w:val="22"/>
          <w:szCs w:val="22"/>
        </w:rPr>
        <w:t xml:space="preserve">, and ensured proper document control for </w:t>
      </w:r>
      <w:r>
        <w:rPr>
          <w:rStyle w:val="7"/>
          <w:rFonts w:hint="default" w:ascii="Times New Roman" w:hAnsi="Times New Roman" w:eastAsia="SimSun" w:cs="Times New Roman"/>
          <w:sz w:val="22"/>
          <w:szCs w:val="22"/>
        </w:rPr>
        <w:t>adjustments, reversals, and corrections during the financial closing cycle</w:t>
      </w:r>
      <w:r>
        <w:rPr>
          <w:rFonts w:hint="default" w:ascii="Times New Roman" w:hAnsi="Times New Roman" w:eastAsia="SimSun" w:cs="Times New Roman"/>
          <w:sz w:val="22"/>
          <w:szCs w:val="22"/>
        </w:rPr>
        <w:t>.</w:t>
      </w:r>
    </w:p>
    <w:p w14:paraId="1A618E8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Facilitated </w:t>
      </w:r>
      <w:r>
        <w:rPr>
          <w:rStyle w:val="7"/>
          <w:rFonts w:hint="default" w:ascii="Times New Roman" w:hAnsi="Times New Roman" w:cs="Times New Roman"/>
          <w:sz w:val="22"/>
          <w:szCs w:val="22"/>
        </w:rPr>
        <w:t>balance sheet integrity</w:t>
      </w:r>
      <w:r>
        <w:rPr>
          <w:rFonts w:hint="default" w:ascii="Times New Roman" w:hAnsi="Times New Roman" w:cs="Times New Roman"/>
          <w:sz w:val="22"/>
          <w:szCs w:val="22"/>
        </w:rPr>
        <w:t xml:space="preserve"> through </w:t>
      </w:r>
      <w:r>
        <w:rPr>
          <w:rStyle w:val="7"/>
          <w:rFonts w:hint="default" w:ascii="Times New Roman" w:hAnsi="Times New Roman" w:cs="Times New Roman"/>
          <w:sz w:val="22"/>
          <w:szCs w:val="22"/>
        </w:rPr>
        <w:t>account reconciliations</w:t>
      </w:r>
      <w:r>
        <w:rPr>
          <w:rFonts w:hint="default" w:ascii="Times New Roman" w:hAnsi="Times New Roman" w:cs="Times New Roman"/>
          <w:sz w:val="22"/>
          <w:szCs w:val="22"/>
        </w:rPr>
        <w:t xml:space="preserve"> and aging analysis via </w:t>
      </w:r>
      <w:r>
        <w:rPr>
          <w:rStyle w:val="7"/>
          <w:rFonts w:hint="default" w:ascii="Times New Roman" w:hAnsi="Times New Roman" w:cs="Times New Roman"/>
          <w:sz w:val="22"/>
          <w:szCs w:val="22"/>
        </w:rPr>
        <w:t>Fiori-based reporting apps</w:t>
      </w:r>
      <w:r>
        <w:rPr>
          <w:rFonts w:hint="default" w:ascii="Times New Roman" w:hAnsi="Times New Roman" w:cs="Times New Roman"/>
          <w:sz w:val="22"/>
          <w:szCs w:val="22"/>
        </w:rPr>
        <w:t>, improving transparency and decision-making for finance leadership.</w:t>
      </w:r>
    </w:p>
    <w:p w14:paraId="50A7EAE3">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Designed and configured </w:t>
      </w:r>
      <w:r>
        <w:rPr>
          <w:rStyle w:val="7"/>
          <w:rFonts w:hint="default" w:ascii="Times New Roman" w:hAnsi="Times New Roman" w:cs="Times New Roman"/>
          <w:sz w:val="22"/>
          <w:szCs w:val="22"/>
        </w:rPr>
        <w:t xml:space="preserve">Dunning procedures </w:t>
      </w:r>
      <w:r>
        <w:rPr>
          <w:rFonts w:hint="default" w:ascii="Times New Roman" w:hAnsi="Times New Roman" w:cs="Times New Roman"/>
          <w:sz w:val="22"/>
          <w:szCs w:val="22"/>
        </w:rPr>
        <w:t xml:space="preserve"> with customer-specific dunning levels, enhancing receivables collection and reducing overdue balances.</w:t>
      </w:r>
    </w:p>
    <w:p w14:paraId="2A3F264D">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lang w:val="en-US"/>
        </w:rPr>
        <w:t>Enhanced</w:t>
      </w: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b/>
          <w:bCs/>
          <w:sz w:val="22"/>
          <w:szCs w:val="22"/>
        </w:rPr>
        <w:t>SD-FICO</w:t>
      </w:r>
      <w:r>
        <w:rPr>
          <w:rFonts w:hint="default" w:ascii="Times New Roman" w:hAnsi="Times New Roman" w:eastAsia="SimSun" w:cs="Times New Roman"/>
          <w:sz w:val="22"/>
          <w:szCs w:val="22"/>
        </w:rPr>
        <w:t xml:space="preserve"> integration for billing scenarios, including pricing configuration (V/08), output control (NACE), and revenue postings to GL through VKOA mapping.</w:t>
      </w:r>
    </w:p>
    <w:p w14:paraId="1C3B64B1">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Monitored and resolved </w:t>
      </w:r>
      <w:r>
        <w:rPr>
          <w:rFonts w:hint="default" w:ascii="Times New Roman" w:hAnsi="Times New Roman" w:eastAsia="SimSun" w:cs="Times New Roman"/>
          <w:b/>
          <w:bCs/>
          <w:sz w:val="22"/>
          <w:szCs w:val="22"/>
        </w:rPr>
        <w:t xml:space="preserve">IDoc </w:t>
      </w:r>
      <w:r>
        <w:rPr>
          <w:rFonts w:hint="default" w:ascii="Times New Roman" w:hAnsi="Times New Roman" w:eastAsia="SimSun" w:cs="Times New Roman"/>
          <w:sz w:val="22"/>
          <w:szCs w:val="22"/>
        </w:rPr>
        <w:t xml:space="preserve">(ORDERS, INVOIC, PAYEXT) errors across </w:t>
      </w:r>
      <w:r>
        <w:rPr>
          <w:rFonts w:hint="default" w:ascii="Times New Roman" w:hAnsi="Times New Roman" w:eastAsia="SimSun" w:cs="Times New Roman"/>
          <w:b/>
          <w:bCs/>
          <w:sz w:val="22"/>
          <w:szCs w:val="22"/>
        </w:rPr>
        <w:t>SD and FICO integration,</w:t>
      </w:r>
      <w:r>
        <w:rPr>
          <w:rFonts w:hint="default" w:ascii="Times New Roman" w:hAnsi="Times New Roman" w:eastAsia="SimSun" w:cs="Times New Roman"/>
          <w:sz w:val="22"/>
          <w:szCs w:val="22"/>
        </w:rPr>
        <w:t xml:space="preserve"> ensuring seamless data flow between sales, billing, and accounting processes.</w:t>
      </w:r>
    </w:p>
    <w:p w14:paraId="4EA1FF8A">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lang w:val="en-US"/>
        </w:rPr>
        <w:t>C</w:t>
      </w:r>
      <w:r>
        <w:rPr>
          <w:rFonts w:hint="default" w:ascii="Times New Roman" w:hAnsi="Times New Roman" w:eastAsia="SimSun" w:cs="Times New Roman"/>
          <w:sz w:val="22"/>
          <w:szCs w:val="22"/>
        </w:rPr>
        <w:t xml:space="preserve">ollaborated with middleware teams for resolving </w:t>
      </w:r>
      <w:r>
        <w:rPr>
          <w:rStyle w:val="7"/>
          <w:rFonts w:hint="default" w:ascii="Times New Roman" w:hAnsi="Times New Roman" w:eastAsia="SimSun" w:cs="Times New Roman"/>
          <w:sz w:val="22"/>
          <w:szCs w:val="22"/>
        </w:rPr>
        <w:t>IDoc errors, mapping issues, and proxy communication failures</w:t>
      </w:r>
      <w:r>
        <w:rPr>
          <w:rFonts w:hint="default" w:ascii="Times New Roman" w:hAnsi="Times New Roman" w:eastAsia="SimSun" w:cs="Times New Roman"/>
          <w:sz w:val="22"/>
          <w:szCs w:val="22"/>
        </w:rPr>
        <w:t xml:space="preserve"> in finance-related interfaces.</w:t>
      </w:r>
    </w:p>
    <w:p w14:paraId="68E760B6">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Supported </w:t>
      </w:r>
      <w:r>
        <w:rPr>
          <w:rStyle w:val="7"/>
          <w:rFonts w:hint="default" w:ascii="Times New Roman" w:hAnsi="Times New Roman" w:cs="Times New Roman"/>
          <w:sz w:val="22"/>
          <w:szCs w:val="22"/>
        </w:rPr>
        <w:t>special procurement processes</w:t>
      </w:r>
      <w:r>
        <w:rPr>
          <w:rFonts w:hint="default" w:ascii="Times New Roman" w:hAnsi="Times New Roman" w:cs="Times New Roman"/>
          <w:sz w:val="22"/>
          <w:szCs w:val="22"/>
        </w:rPr>
        <w:t xml:space="preserve"> like </w:t>
      </w:r>
      <w:r>
        <w:rPr>
          <w:rStyle w:val="7"/>
          <w:rFonts w:hint="default" w:ascii="Times New Roman" w:hAnsi="Times New Roman" w:cs="Times New Roman"/>
          <w:sz w:val="22"/>
          <w:szCs w:val="22"/>
        </w:rPr>
        <w:t>subcontracting, consignment stock</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third-party procurement</w:t>
      </w:r>
      <w:r>
        <w:rPr>
          <w:rFonts w:hint="default" w:ascii="Times New Roman" w:hAnsi="Times New Roman" w:cs="Times New Roman"/>
          <w:sz w:val="22"/>
          <w:szCs w:val="22"/>
        </w:rPr>
        <w:t>, aligning MM processes with AP and GR/IR reconciliation.</w:t>
      </w:r>
    </w:p>
    <w:p w14:paraId="7EE65739">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Conducted </w:t>
      </w:r>
      <w:r>
        <w:rPr>
          <w:rStyle w:val="7"/>
          <w:rFonts w:hint="default" w:ascii="Times New Roman" w:hAnsi="Times New Roman" w:cs="Times New Roman"/>
          <w:sz w:val="22"/>
          <w:szCs w:val="22"/>
        </w:rPr>
        <w:t>Unit Testing , Integration Testing</w:t>
      </w:r>
      <w:r>
        <w:rPr>
          <w:rStyle w:val="7"/>
          <w:rFonts w:hint="default" w:ascii="Times New Roman" w:hAnsi="Times New Roman" w:cs="Times New Roman"/>
          <w:sz w:val="22"/>
          <w:szCs w:val="22"/>
          <w:lang w:val="en-US"/>
        </w:rPr>
        <w:t xml:space="preserve"> </w:t>
      </w:r>
      <w:r>
        <w:rPr>
          <w:rStyle w:val="7"/>
          <w:rFonts w:hint="default" w:ascii="Times New Roman" w:hAnsi="Times New Roman" w:cs="Times New Roman"/>
          <w:sz w:val="22"/>
          <w:szCs w:val="22"/>
        </w:rPr>
        <w:t xml:space="preserve">, and User Acceptance Testing </w:t>
      </w:r>
      <w:r>
        <w:rPr>
          <w:rFonts w:hint="default" w:ascii="Times New Roman" w:hAnsi="Times New Roman" w:cs="Times New Roman"/>
          <w:sz w:val="22"/>
          <w:szCs w:val="22"/>
        </w:rPr>
        <w:t xml:space="preserve">across </w:t>
      </w:r>
      <w:r>
        <w:rPr>
          <w:rStyle w:val="7"/>
          <w:rFonts w:hint="default" w:ascii="Times New Roman" w:hAnsi="Times New Roman" w:cs="Times New Roman"/>
          <w:sz w:val="22"/>
          <w:szCs w:val="22"/>
        </w:rPr>
        <w:t>FICO cycles with SD/MM integration</w:t>
      </w:r>
      <w:r>
        <w:rPr>
          <w:rFonts w:hint="default" w:ascii="Times New Roman" w:hAnsi="Times New Roman" w:cs="Times New Roman"/>
          <w:sz w:val="22"/>
          <w:szCs w:val="22"/>
        </w:rPr>
        <w:t>, ensuring business requirement coverage and process reliability.</w:t>
      </w:r>
    </w:p>
    <w:p w14:paraId="406AAB6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Managed </w:t>
      </w:r>
      <w:r>
        <w:rPr>
          <w:rStyle w:val="7"/>
          <w:rFonts w:hint="default" w:ascii="Times New Roman" w:hAnsi="Times New Roman" w:eastAsia="SimSun" w:cs="Times New Roman"/>
          <w:sz w:val="22"/>
          <w:szCs w:val="22"/>
        </w:rPr>
        <w:t>configuration change requests</w:t>
      </w:r>
      <w:r>
        <w:rPr>
          <w:rFonts w:hint="default" w:ascii="Times New Roman" w:hAnsi="Times New Roman" w:eastAsia="SimSun" w:cs="Times New Roman"/>
          <w:sz w:val="22"/>
          <w:szCs w:val="22"/>
        </w:rPr>
        <w:t xml:space="preserve"> related to </w:t>
      </w:r>
      <w:r>
        <w:rPr>
          <w:rStyle w:val="7"/>
          <w:rFonts w:hint="default" w:ascii="Times New Roman" w:hAnsi="Times New Roman" w:eastAsia="SimSun" w:cs="Times New Roman"/>
          <w:sz w:val="22"/>
          <w:szCs w:val="22"/>
        </w:rPr>
        <w:t>tax codes, vendor master setups, and payment terms</w:t>
      </w:r>
      <w:r>
        <w:rPr>
          <w:rFonts w:hint="default" w:ascii="Times New Roman" w:hAnsi="Times New Roman" w:eastAsia="SimSun" w:cs="Times New Roman"/>
          <w:sz w:val="22"/>
          <w:szCs w:val="22"/>
        </w:rPr>
        <w:t xml:space="preserve"> using </w:t>
      </w:r>
      <w:r>
        <w:rPr>
          <w:rStyle w:val="7"/>
          <w:rFonts w:hint="default" w:ascii="Times New Roman" w:hAnsi="Times New Roman" w:eastAsia="SimSun" w:cs="Times New Roman"/>
          <w:sz w:val="22"/>
          <w:szCs w:val="22"/>
        </w:rPr>
        <w:t>ServiceNow</w:t>
      </w:r>
      <w:r>
        <w:rPr>
          <w:rFonts w:hint="default" w:ascii="Times New Roman" w:hAnsi="Times New Roman" w:eastAsia="SimSun" w:cs="Times New Roman"/>
          <w:sz w:val="22"/>
          <w:szCs w:val="22"/>
        </w:rPr>
        <w:t>, supporting smooth process adjustments based on business requirements.</w:t>
      </w:r>
    </w:p>
    <w:p w14:paraId="6370583E">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Provided </w:t>
      </w:r>
      <w:r>
        <w:rPr>
          <w:rStyle w:val="7"/>
          <w:rFonts w:hint="default" w:ascii="Times New Roman" w:hAnsi="Times New Roman" w:eastAsia="SimSun" w:cs="Times New Roman"/>
          <w:sz w:val="22"/>
          <w:szCs w:val="22"/>
        </w:rPr>
        <w:t>detailed reconciliation reports for vendor balances, asset movements, and freight accruals</w:t>
      </w:r>
      <w:r>
        <w:rPr>
          <w:rFonts w:hint="default" w:ascii="Times New Roman" w:hAnsi="Times New Roman" w:eastAsia="SimSun" w:cs="Times New Roman"/>
          <w:sz w:val="22"/>
          <w:szCs w:val="22"/>
        </w:rPr>
        <w:t xml:space="preserve"> to support </w:t>
      </w:r>
      <w:r>
        <w:rPr>
          <w:rStyle w:val="7"/>
          <w:rFonts w:hint="default" w:ascii="Times New Roman" w:hAnsi="Times New Roman" w:eastAsia="SimSun" w:cs="Times New Roman"/>
          <w:sz w:val="22"/>
          <w:szCs w:val="22"/>
        </w:rPr>
        <w:t>external audits and SOX compliance</w:t>
      </w:r>
      <w:r>
        <w:rPr>
          <w:rFonts w:hint="default" w:ascii="Times New Roman" w:hAnsi="Times New Roman" w:eastAsia="SimSun" w:cs="Times New Roman"/>
          <w:sz w:val="22"/>
          <w:szCs w:val="22"/>
        </w:rPr>
        <w:t>, contributing to reduced audit issues across global manufacturing entities.</w:t>
      </w:r>
    </w:p>
    <w:p w14:paraId="67EA2A9C">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SimSun" w:cs="Times New Roman"/>
          <w:b w:val="0"/>
          <w:bCs w:val="0"/>
          <w:sz w:val="22"/>
          <w:szCs w:val="22"/>
        </w:rPr>
      </w:pPr>
      <w:r>
        <w:rPr>
          <w:rFonts w:hint="default" w:ascii="Times New Roman" w:hAnsi="Times New Roman" w:cs="Times New Roman"/>
          <w:b/>
          <w:sz w:val="22"/>
          <w:szCs w:val="22"/>
          <w:u w:val="single"/>
        </w:rPr>
        <w:t xml:space="preserve">Environment: </w:t>
      </w:r>
      <w:r>
        <w:rPr>
          <w:rStyle w:val="7"/>
          <w:rFonts w:hint="default" w:ascii="Times New Roman" w:hAnsi="Times New Roman" w:eastAsia="SimSun" w:cs="Times New Roman"/>
          <w:b w:val="0"/>
          <w:bCs w:val="0"/>
          <w:sz w:val="22"/>
          <w:szCs w:val="22"/>
        </w:rPr>
        <w:t>SAP S/4HANA Implementation</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Universal Journal (ACDOCA)</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FI-GL</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FI-AR</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FI-AP</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FI-AA</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Fiori Apps (Manage Payments, Vendor Open Items, Monitor Payments)</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Account Determination (OBYC, VKOA)</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Tax Config (Withholding, VAT)</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GR/IR Clearing</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Dunning (F150)</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Asset Lifecycle Management</w:t>
      </w:r>
      <w:r>
        <w:rPr>
          <w:rFonts w:hint="default" w:ascii="Times New Roman" w:hAnsi="Times New Roman" w:eastAsia="SimSun" w:cs="Times New Roman"/>
          <w:b w:val="0"/>
          <w:bCs w:val="0"/>
          <w:sz w:val="22"/>
          <w:szCs w:val="22"/>
        </w:rPr>
        <w:t>, EDI, IDoc (INVOIC, PAYEXT</w:t>
      </w:r>
      <w:r>
        <w:rPr>
          <w:rFonts w:hint="default" w:ascii="Times New Roman" w:hAnsi="Times New Roman" w:eastAsia="SimSun" w:cs="Times New Roman"/>
          <w:b w:val="0"/>
          <w:bCs w:val="0"/>
          <w:sz w:val="22"/>
          <w:szCs w:val="22"/>
          <w:lang w:val="en-US"/>
        </w:rPr>
        <w:t>),</w:t>
      </w:r>
      <w:r>
        <w:rPr>
          <w:rFonts w:hint="default" w:ascii="Times New Roman" w:hAnsi="Times New Roman" w:eastAsia="SimSun" w:cs="Times New Roman"/>
          <w:b w:val="0"/>
          <w:bCs w:val="0"/>
          <w:sz w:val="22"/>
          <w:szCs w:val="22"/>
        </w:rPr>
        <w:t xml:space="preserve"> SD Billing, Revenue Recognition, Intercompany Reconciliation, Procurement Integration</w:t>
      </w:r>
      <w:r>
        <w:rPr>
          <w:rFonts w:hint="default" w:ascii="Times New Roman" w:hAnsi="Times New Roman" w:eastAsia="SimSun" w:cs="Times New Roman"/>
          <w:b w:val="0"/>
          <w:bCs w:val="0"/>
          <w:sz w:val="22"/>
          <w:szCs w:val="22"/>
          <w:lang w:val="en-US"/>
        </w:rPr>
        <w:t xml:space="preserve"> ,</w:t>
      </w:r>
      <w:r>
        <w:rPr>
          <w:rStyle w:val="7"/>
          <w:rFonts w:hint="default" w:ascii="Times New Roman" w:hAnsi="Times New Roman" w:eastAsia="SimSun" w:cs="Times New Roman"/>
          <w:b w:val="0"/>
          <w:bCs w:val="0"/>
          <w:sz w:val="22"/>
          <w:szCs w:val="22"/>
        </w:rPr>
        <w:t>Audit Support (SOX)</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ServiceNow</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SAP Activate Methodology</w:t>
      </w:r>
      <w:r>
        <w:rPr>
          <w:rFonts w:hint="default" w:ascii="Times New Roman" w:hAnsi="Times New Roman" w:eastAsia="SimSun" w:cs="Times New Roman"/>
          <w:b w:val="0"/>
          <w:bCs w:val="0"/>
          <w:sz w:val="22"/>
          <w:szCs w:val="22"/>
        </w:rPr>
        <w:t xml:space="preserve">, </w:t>
      </w:r>
      <w:r>
        <w:rPr>
          <w:rStyle w:val="7"/>
          <w:rFonts w:hint="default" w:ascii="Times New Roman" w:hAnsi="Times New Roman" w:eastAsia="SimSun" w:cs="Times New Roman"/>
          <w:b w:val="0"/>
          <w:bCs w:val="0"/>
          <w:sz w:val="22"/>
          <w:szCs w:val="22"/>
        </w:rPr>
        <w:t>Testing (UT/IT/UAT)</w:t>
      </w:r>
      <w:r>
        <w:rPr>
          <w:rFonts w:hint="default" w:ascii="Times New Roman" w:hAnsi="Times New Roman" w:eastAsia="SimSun" w:cs="Times New Roman"/>
          <w:b w:val="0"/>
          <w:bCs w:val="0"/>
          <w:sz w:val="22"/>
          <w:szCs w:val="22"/>
        </w:rPr>
        <w:t>.</w:t>
      </w:r>
    </w:p>
    <w:p w14:paraId="417D0A0F">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eastAsia="SimSun" w:cs="Times New Roman"/>
          <w:sz w:val="22"/>
          <w:szCs w:val="22"/>
        </w:rPr>
      </w:pPr>
    </w:p>
    <w:p w14:paraId="1D71947E">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Client: Harley-Davidson Inc., Milwaukee, WI                                                                            July 2019 – Sep 2022</w:t>
      </w:r>
    </w:p>
    <w:p w14:paraId="295A55E1">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Role: Sr. SAP Consultant</w:t>
      </w:r>
    </w:p>
    <w:p w14:paraId="099D63BF">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Responsibilities:</w:t>
      </w:r>
    </w:p>
    <w:p w14:paraId="2D80EFA1">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p>
    <w:p w14:paraId="7FCCED58">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Worked as </w:t>
      </w:r>
      <w:r>
        <w:rPr>
          <w:rStyle w:val="7"/>
          <w:rFonts w:hint="default" w:ascii="Times New Roman" w:hAnsi="Times New Roman" w:cs="Times New Roman"/>
          <w:sz w:val="22"/>
          <w:szCs w:val="22"/>
        </w:rPr>
        <w:t>SAP FICO Consultant</w:t>
      </w:r>
      <w:r>
        <w:rPr>
          <w:rFonts w:hint="default" w:ascii="Times New Roman" w:hAnsi="Times New Roman" w:cs="Times New Roman"/>
          <w:sz w:val="22"/>
          <w:szCs w:val="22"/>
        </w:rPr>
        <w:t xml:space="preserve"> in a </w:t>
      </w:r>
      <w:r>
        <w:rPr>
          <w:rStyle w:val="7"/>
          <w:rFonts w:hint="default" w:ascii="Times New Roman" w:hAnsi="Times New Roman" w:cs="Times New Roman"/>
          <w:sz w:val="22"/>
          <w:szCs w:val="22"/>
        </w:rPr>
        <w:t>global rollout and support project</w:t>
      </w:r>
      <w:r>
        <w:rPr>
          <w:rFonts w:hint="default" w:ascii="Times New Roman" w:hAnsi="Times New Roman" w:cs="Times New Roman"/>
          <w:sz w:val="22"/>
          <w:szCs w:val="22"/>
        </w:rPr>
        <w:t xml:space="preserve">, focusing on </w:t>
      </w:r>
      <w:r>
        <w:rPr>
          <w:rStyle w:val="7"/>
          <w:rFonts w:hint="default" w:ascii="Times New Roman" w:hAnsi="Times New Roman" w:cs="Times New Roman"/>
          <w:sz w:val="22"/>
          <w:szCs w:val="22"/>
        </w:rPr>
        <w:t>FI-GL, FI-AR, FI-AP</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intercompany transactions</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credit management</w:t>
      </w:r>
      <w:r>
        <w:rPr>
          <w:rFonts w:hint="default" w:ascii="Times New Roman" w:hAnsi="Times New Roman" w:cs="Times New Roman"/>
          <w:sz w:val="22"/>
          <w:szCs w:val="22"/>
        </w:rPr>
        <w:t>, with integrated SD/MM processes across global sales entities.</w:t>
      </w:r>
    </w:p>
    <w:p w14:paraId="520B5B3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Style w:val="7"/>
          <w:rFonts w:hint="default" w:ascii="Times New Roman" w:hAnsi="Times New Roman" w:cs="Times New Roman"/>
          <w:sz w:val="22"/>
          <w:szCs w:val="22"/>
        </w:rPr>
        <w:t>Account Determination (OBYC, VKOA)</w:t>
      </w:r>
      <w:r>
        <w:rPr>
          <w:rFonts w:hint="default" w:ascii="Times New Roman" w:hAnsi="Times New Roman" w:cs="Times New Roman"/>
          <w:sz w:val="22"/>
          <w:szCs w:val="22"/>
        </w:rPr>
        <w:t xml:space="preserve"> and supported </w:t>
      </w:r>
      <w:r>
        <w:rPr>
          <w:rStyle w:val="7"/>
          <w:rFonts w:hint="default" w:ascii="Times New Roman" w:hAnsi="Times New Roman" w:cs="Times New Roman"/>
          <w:sz w:val="22"/>
          <w:szCs w:val="22"/>
        </w:rPr>
        <w:t>intercompany billing flows</w:t>
      </w:r>
      <w:r>
        <w:rPr>
          <w:rFonts w:hint="default" w:ascii="Times New Roman" w:hAnsi="Times New Roman" w:cs="Times New Roman"/>
          <w:sz w:val="22"/>
          <w:szCs w:val="22"/>
        </w:rPr>
        <w:t xml:space="preserve">, managing </w:t>
      </w:r>
      <w:r>
        <w:rPr>
          <w:rStyle w:val="7"/>
          <w:rFonts w:hint="default" w:ascii="Times New Roman" w:hAnsi="Times New Roman" w:cs="Times New Roman"/>
          <w:sz w:val="22"/>
          <w:szCs w:val="22"/>
        </w:rPr>
        <w:t>cross-company revenue postings</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automatic clearing logic</w:t>
      </w:r>
      <w:r>
        <w:rPr>
          <w:rFonts w:hint="default" w:ascii="Times New Roman" w:hAnsi="Times New Roman" w:cs="Times New Roman"/>
          <w:sz w:val="22"/>
          <w:szCs w:val="22"/>
        </w:rPr>
        <w:t xml:space="preserve"> between affiliated entities.</w:t>
      </w:r>
    </w:p>
    <w:p w14:paraId="37E87407">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Supported </w:t>
      </w:r>
      <w:r>
        <w:rPr>
          <w:rStyle w:val="7"/>
          <w:rFonts w:hint="default" w:ascii="Times New Roman" w:hAnsi="Times New Roman" w:eastAsia="SimSun" w:cs="Times New Roman"/>
          <w:sz w:val="22"/>
          <w:szCs w:val="22"/>
        </w:rPr>
        <w:t>multi-currency transactions</w:t>
      </w:r>
      <w:r>
        <w:rPr>
          <w:rFonts w:hint="default" w:ascii="Times New Roman" w:hAnsi="Times New Roman" w:eastAsia="SimSun" w:cs="Times New Roman"/>
          <w:sz w:val="22"/>
          <w:szCs w:val="22"/>
        </w:rPr>
        <w:t xml:space="preserve"> and configured </w:t>
      </w:r>
      <w:r>
        <w:rPr>
          <w:rStyle w:val="7"/>
          <w:rFonts w:hint="default" w:ascii="Times New Roman" w:hAnsi="Times New Roman" w:eastAsia="SimSun" w:cs="Times New Roman"/>
          <w:sz w:val="22"/>
          <w:szCs w:val="22"/>
        </w:rPr>
        <w:t>exchange rate types and rate maintenance (OB08)</w:t>
      </w:r>
      <w:r>
        <w:rPr>
          <w:rFonts w:hint="default" w:ascii="Times New Roman" w:hAnsi="Times New Roman" w:eastAsia="SimSun" w:cs="Times New Roman"/>
          <w:sz w:val="22"/>
          <w:szCs w:val="22"/>
        </w:rPr>
        <w:t>, ensuring accurate foreign currency valuations and conversions for intercompany and vendor transactions.</w:t>
      </w:r>
    </w:p>
    <w:p w14:paraId="688DFC7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Designed and maintained </w:t>
      </w:r>
      <w:r>
        <w:rPr>
          <w:rStyle w:val="7"/>
          <w:rFonts w:hint="default" w:ascii="Times New Roman" w:hAnsi="Times New Roman" w:cs="Times New Roman"/>
          <w:sz w:val="22"/>
          <w:szCs w:val="22"/>
        </w:rPr>
        <w:t>Dunning procedures</w:t>
      </w:r>
      <w:r>
        <w:rPr>
          <w:rFonts w:hint="default" w:ascii="Times New Roman" w:hAnsi="Times New Roman" w:cs="Times New Roman"/>
          <w:sz w:val="22"/>
          <w:szCs w:val="22"/>
        </w:rPr>
        <w:t xml:space="preserve"> for </w:t>
      </w:r>
      <w:r>
        <w:rPr>
          <w:rStyle w:val="7"/>
          <w:rFonts w:hint="default" w:ascii="Times New Roman" w:hAnsi="Times New Roman" w:cs="Times New Roman"/>
          <w:sz w:val="22"/>
          <w:szCs w:val="22"/>
        </w:rPr>
        <w:t>AR cycles</w:t>
      </w:r>
      <w:r>
        <w:rPr>
          <w:rFonts w:hint="default" w:ascii="Times New Roman" w:hAnsi="Times New Roman" w:cs="Times New Roman"/>
          <w:sz w:val="22"/>
          <w:szCs w:val="22"/>
        </w:rPr>
        <w:t xml:space="preserve">, establishing dunning levels, charges, and correspondence strategies for effective collection across </w:t>
      </w:r>
      <w:r>
        <w:rPr>
          <w:rStyle w:val="7"/>
          <w:rFonts w:hint="default" w:ascii="Times New Roman" w:hAnsi="Times New Roman" w:cs="Times New Roman"/>
          <w:sz w:val="22"/>
          <w:szCs w:val="22"/>
        </w:rPr>
        <w:t>dealer and distributor networks</w:t>
      </w:r>
      <w:r>
        <w:rPr>
          <w:rFonts w:hint="default" w:ascii="Times New Roman" w:hAnsi="Times New Roman" w:cs="Times New Roman"/>
          <w:sz w:val="22"/>
          <w:szCs w:val="22"/>
        </w:rPr>
        <w:t>.</w:t>
      </w:r>
    </w:p>
    <w:p w14:paraId="50AE7ECC">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Collaborated with the </w:t>
      </w:r>
      <w:r>
        <w:rPr>
          <w:rStyle w:val="7"/>
          <w:rFonts w:hint="default" w:ascii="Times New Roman" w:hAnsi="Times New Roman" w:cs="Times New Roman"/>
          <w:sz w:val="22"/>
          <w:szCs w:val="22"/>
        </w:rPr>
        <w:t>Credit Control team</w:t>
      </w:r>
      <w:r>
        <w:rPr>
          <w:rFonts w:hint="default" w:ascii="Times New Roman" w:hAnsi="Times New Roman" w:cs="Times New Roman"/>
          <w:sz w:val="22"/>
          <w:szCs w:val="22"/>
        </w:rPr>
        <w:t xml:space="preserve"> to configure </w:t>
      </w:r>
      <w:r>
        <w:rPr>
          <w:rStyle w:val="7"/>
          <w:rFonts w:hint="default" w:ascii="Times New Roman" w:hAnsi="Times New Roman" w:cs="Times New Roman"/>
          <w:sz w:val="22"/>
          <w:szCs w:val="22"/>
        </w:rPr>
        <w:t>credit limits, credit checks, and exposure analysis</w:t>
      </w:r>
      <w:r>
        <w:rPr>
          <w:rFonts w:hint="default" w:ascii="Times New Roman" w:hAnsi="Times New Roman" w:cs="Times New Roman"/>
          <w:sz w:val="22"/>
          <w:szCs w:val="22"/>
        </w:rPr>
        <w:t>, automating credit block/release processes integrated with SD billing cycles.</w:t>
      </w:r>
    </w:p>
    <w:p w14:paraId="4AE9727D">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Managed </w:t>
      </w:r>
      <w:r>
        <w:rPr>
          <w:rStyle w:val="7"/>
          <w:rFonts w:hint="default" w:ascii="Times New Roman" w:hAnsi="Times New Roman" w:cs="Times New Roman"/>
          <w:sz w:val="22"/>
          <w:szCs w:val="22"/>
        </w:rPr>
        <w:t>payment terms, invoice processing, partial and residual clearing</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manual account clearing (F-32, F-44)</w:t>
      </w:r>
      <w:r>
        <w:rPr>
          <w:rFonts w:hint="default" w:ascii="Times New Roman" w:hAnsi="Times New Roman" w:cs="Times New Roman"/>
          <w:sz w:val="22"/>
          <w:szCs w:val="22"/>
        </w:rPr>
        <w:t>, maintaining vendor and customer account hygiene and supporting AP/AR cycles.</w:t>
      </w:r>
    </w:p>
    <w:p w14:paraId="13B81E3F">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Supported </w:t>
      </w:r>
      <w:r>
        <w:rPr>
          <w:rStyle w:val="7"/>
          <w:rFonts w:hint="default" w:ascii="Times New Roman" w:hAnsi="Times New Roman" w:eastAsia="SimSun" w:cs="Times New Roman"/>
          <w:sz w:val="22"/>
          <w:szCs w:val="22"/>
        </w:rPr>
        <w:t>approval workflows</w:t>
      </w:r>
      <w:r>
        <w:rPr>
          <w:rFonts w:hint="default" w:ascii="Times New Roman" w:hAnsi="Times New Roman" w:eastAsia="SimSun" w:cs="Times New Roman"/>
          <w:sz w:val="22"/>
          <w:szCs w:val="22"/>
        </w:rPr>
        <w:t xml:space="preserve"> for </w:t>
      </w:r>
      <w:r>
        <w:rPr>
          <w:rStyle w:val="7"/>
          <w:rFonts w:hint="default" w:ascii="Times New Roman" w:hAnsi="Times New Roman" w:eastAsia="SimSun" w:cs="Times New Roman"/>
          <w:sz w:val="22"/>
          <w:szCs w:val="22"/>
        </w:rPr>
        <w:t>invoice postings, journal entries, and payment proposals</w:t>
      </w:r>
      <w:r>
        <w:rPr>
          <w:rFonts w:hint="default" w:ascii="Times New Roman" w:hAnsi="Times New Roman" w:eastAsia="SimSun" w:cs="Times New Roman"/>
          <w:sz w:val="22"/>
          <w:szCs w:val="22"/>
        </w:rPr>
        <w:t xml:space="preserve">, leveraging </w:t>
      </w:r>
      <w:r>
        <w:rPr>
          <w:rStyle w:val="7"/>
          <w:rFonts w:hint="default" w:ascii="Times New Roman" w:hAnsi="Times New Roman" w:eastAsia="SimSun" w:cs="Times New Roman"/>
          <w:sz w:val="22"/>
          <w:szCs w:val="22"/>
        </w:rPr>
        <w:t>SAP workflow configurations and Fiori-based approvals</w:t>
      </w:r>
      <w:r>
        <w:rPr>
          <w:rFonts w:hint="default" w:ascii="Times New Roman" w:hAnsi="Times New Roman" w:eastAsia="SimSun" w:cs="Times New Roman"/>
          <w:sz w:val="22"/>
          <w:szCs w:val="22"/>
        </w:rPr>
        <w:t xml:space="preserve"> to streamline financial operations.</w:t>
      </w:r>
    </w:p>
    <w:p w14:paraId="3C7FE754">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Ensured smooth </w:t>
      </w:r>
      <w:r>
        <w:rPr>
          <w:rStyle w:val="7"/>
          <w:rFonts w:hint="default" w:ascii="Times New Roman" w:hAnsi="Times New Roman" w:cs="Times New Roman"/>
          <w:sz w:val="22"/>
          <w:szCs w:val="22"/>
        </w:rPr>
        <w:t>SD billing integration with FI-AR</w:t>
      </w:r>
      <w:r>
        <w:rPr>
          <w:rFonts w:hint="default" w:ascii="Times New Roman" w:hAnsi="Times New Roman" w:cs="Times New Roman"/>
          <w:sz w:val="22"/>
          <w:szCs w:val="22"/>
        </w:rPr>
        <w:t>, aligning credit memo handling, revenue recognition, and AR postings for intercompany and third-party sales.</w:t>
      </w:r>
    </w:p>
    <w:p w14:paraId="64AC975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Led the configuration of </w:t>
      </w:r>
      <w:r>
        <w:rPr>
          <w:rFonts w:hint="default" w:ascii="Times New Roman" w:hAnsi="Times New Roman" w:eastAsia="SimSun" w:cs="Times New Roman"/>
          <w:b/>
          <w:bCs/>
          <w:sz w:val="22"/>
          <w:szCs w:val="22"/>
        </w:rPr>
        <w:t>SD pricing procedures</w:t>
      </w:r>
      <w:r>
        <w:rPr>
          <w:rFonts w:hint="default" w:ascii="Times New Roman" w:hAnsi="Times New Roman" w:eastAsia="SimSun" w:cs="Times New Roman"/>
          <w:sz w:val="22"/>
          <w:szCs w:val="22"/>
        </w:rPr>
        <w:t xml:space="preserve"> and ensured consistent tax determination integrated with FI invoice postings.</w:t>
      </w:r>
    </w:p>
    <w:p w14:paraId="34A5C27A">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Style w:val="7"/>
          <w:rFonts w:hint="default" w:ascii="Times New Roman" w:hAnsi="Times New Roman" w:cs="Times New Roman"/>
          <w:sz w:val="22"/>
          <w:szCs w:val="22"/>
        </w:rPr>
        <w:t>Documented functional specifications for billing-related WRICEF objects and collaborated with ABAP team for custom invoice forms and tax calculations.</w:t>
      </w:r>
    </w:p>
    <w:p w14:paraId="6187076F">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Style w:val="7"/>
          <w:rFonts w:hint="default" w:ascii="Times New Roman" w:hAnsi="Times New Roman" w:cs="Times New Roman"/>
          <w:sz w:val="22"/>
          <w:szCs w:val="22"/>
        </w:rPr>
        <w:t>Participated in data migration activities for customer open items and billing documents, ensuring clean financial cutover with AR balances in sync.</w:t>
      </w:r>
    </w:p>
    <w:p w14:paraId="5B3B05B8">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Collaborated with </w:t>
      </w:r>
      <w:r>
        <w:rPr>
          <w:rStyle w:val="7"/>
          <w:rFonts w:hint="default" w:ascii="Times New Roman" w:hAnsi="Times New Roman" w:eastAsia="SimSun" w:cs="Times New Roman"/>
          <w:sz w:val="22"/>
          <w:szCs w:val="22"/>
        </w:rPr>
        <w:t>credit control teams</w:t>
      </w:r>
      <w:r>
        <w:rPr>
          <w:rFonts w:hint="default" w:ascii="Times New Roman" w:hAnsi="Times New Roman" w:eastAsia="SimSun" w:cs="Times New Roman"/>
          <w:sz w:val="22"/>
          <w:szCs w:val="22"/>
        </w:rPr>
        <w:t xml:space="preserve"> on </w:t>
      </w:r>
      <w:r>
        <w:rPr>
          <w:rStyle w:val="7"/>
          <w:rFonts w:hint="default" w:ascii="Times New Roman" w:hAnsi="Times New Roman" w:eastAsia="SimSun" w:cs="Times New Roman"/>
          <w:sz w:val="22"/>
          <w:szCs w:val="22"/>
        </w:rPr>
        <w:t>credit exposure monitoring</w:t>
      </w:r>
      <w:r>
        <w:rPr>
          <w:rFonts w:hint="default" w:ascii="Times New Roman" w:hAnsi="Times New Roman" w:eastAsia="SimSun" w:cs="Times New Roman"/>
          <w:sz w:val="22"/>
          <w:szCs w:val="22"/>
        </w:rPr>
        <w:t xml:space="preserve">, configured </w:t>
      </w:r>
      <w:r>
        <w:rPr>
          <w:rStyle w:val="7"/>
          <w:rFonts w:hint="default" w:ascii="Times New Roman" w:hAnsi="Times New Roman" w:eastAsia="SimSun" w:cs="Times New Roman"/>
          <w:sz w:val="22"/>
          <w:szCs w:val="22"/>
        </w:rPr>
        <w:t>credit limits</w:t>
      </w:r>
      <w:r>
        <w:rPr>
          <w:rFonts w:hint="default" w:ascii="Times New Roman" w:hAnsi="Times New Roman" w:eastAsia="SimSun" w:cs="Times New Roman"/>
          <w:sz w:val="22"/>
          <w:szCs w:val="22"/>
        </w:rPr>
        <w:t xml:space="preserve">, and integrated with </w:t>
      </w:r>
      <w:r>
        <w:rPr>
          <w:rStyle w:val="7"/>
          <w:rFonts w:hint="default" w:ascii="Times New Roman" w:hAnsi="Times New Roman" w:eastAsia="SimSun" w:cs="Times New Roman"/>
          <w:sz w:val="22"/>
          <w:szCs w:val="22"/>
        </w:rPr>
        <w:t>SD billing and FI-AR</w:t>
      </w:r>
      <w:r>
        <w:rPr>
          <w:rFonts w:hint="default" w:ascii="Times New Roman" w:hAnsi="Times New Roman" w:eastAsia="SimSun" w:cs="Times New Roman"/>
          <w:sz w:val="22"/>
          <w:szCs w:val="22"/>
        </w:rPr>
        <w:t xml:space="preserve"> to automate credit blocks and release workflows.</w:t>
      </w:r>
    </w:p>
    <w:p w14:paraId="58F6670C">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Supported </w:t>
      </w:r>
      <w:r>
        <w:rPr>
          <w:rStyle w:val="7"/>
          <w:rFonts w:hint="default" w:ascii="Times New Roman" w:hAnsi="Times New Roman" w:cs="Times New Roman"/>
          <w:sz w:val="22"/>
          <w:szCs w:val="22"/>
        </w:rPr>
        <w:t>customer master data accuracy</w:t>
      </w:r>
      <w:r>
        <w:rPr>
          <w:rFonts w:hint="default" w:ascii="Times New Roman" w:hAnsi="Times New Roman" w:cs="Times New Roman"/>
          <w:sz w:val="22"/>
          <w:szCs w:val="22"/>
        </w:rPr>
        <w:t xml:space="preserve">, monitoring </w:t>
      </w:r>
      <w:r>
        <w:rPr>
          <w:rStyle w:val="7"/>
          <w:rFonts w:hint="default" w:ascii="Times New Roman" w:hAnsi="Times New Roman" w:cs="Times New Roman"/>
          <w:sz w:val="22"/>
          <w:szCs w:val="22"/>
        </w:rPr>
        <w:t>reconciliation account setups, payment terms</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credit segment assignments</w:t>
      </w:r>
      <w:r>
        <w:rPr>
          <w:rFonts w:hint="default" w:ascii="Times New Roman" w:hAnsi="Times New Roman" w:cs="Times New Roman"/>
          <w:sz w:val="22"/>
          <w:szCs w:val="22"/>
        </w:rPr>
        <w:t xml:space="preserve"> for reliable AR processing.</w:t>
      </w:r>
    </w:p>
    <w:p w14:paraId="55F834C6">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Worked closely with </w:t>
      </w:r>
      <w:r>
        <w:rPr>
          <w:rStyle w:val="7"/>
          <w:rFonts w:hint="default" w:ascii="Times New Roman" w:hAnsi="Times New Roman" w:eastAsia="SimSun" w:cs="Times New Roman"/>
          <w:sz w:val="22"/>
          <w:szCs w:val="22"/>
        </w:rPr>
        <w:t>ABAP development teams</w:t>
      </w:r>
      <w:r>
        <w:rPr>
          <w:rFonts w:hint="default" w:ascii="Times New Roman" w:hAnsi="Times New Roman" w:eastAsia="SimSun" w:cs="Times New Roman"/>
          <w:sz w:val="22"/>
          <w:szCs w:val="22"/>
        </w:rPr>
        <w:t xml:space="preserve"> for </w:t>
      </w:r>
      <w:r>
        <w:rPr>
          <w:rStyle w:val="7"/>
          <w:rFonts w:hint="default" w:ascii="Times New Roman" w:hAnsi="Times New Roman" w:eastAsia="SimSun" w:cs="Times New Roman"/>
          <w:sz w:val="22"/>
          <w:szCs w:val="22"/>
        </w:rPr>
        <w:t>designing functional specifications (FS)</w:t>
      </w:r>
      <w:r>
        <w:rPr>
          <w:rFonts w:hint="default" w:ascii="Times New Roman" w:hAnsi="Times New Roman" w:eastAsia="SimSun" w:cs="Times New Roman"/>
          <w:sz w:val="22"/>
          <w:szCs w:val="22"/>
        </w:rPr>
        <w:t xml:space="preserve"> for WRICEF object</w:t>
      </w:r>
      <w:r>
        <w:rPr>
          <w:rFonts w:hint="default" w:ascii="Times New Roman" w:hAnsi="Times New Roman" w:eastAsia="SimSun" w:cs="Times New Roman"/>
          <w:sz w:val="22"/>
          <w:szCs w:val="22"/>
          <w:lang w:val="en-US"/>
        </w:rPr>
        <w:t>s ,</w:t>
      </w:r>
      <w:r>
        <w:rPr>
          <w:rFonts w:hint="default" w:ascii="Times New Roman" w:hAnsi="Times New Roman" w:eastAsia="SimSun" w:cs="Times New Roman"/>
          <w:sz w:val="22"/>
          <w:szCs w:val="22"/>
        </w:rPr>
        <w:t xml:space="preserve">supporting </w:t>
      </w:r>
      <w:r>
        <w:rPr>
          <w:rStyle w:val="7"/>
          <w:rFonts w:hint="default" w:ascii="Times New Roman" w:hAnsi="Times New Roman" w:eastAsia="SimSun" w:cs="Times New Roman"/>
          <w:sz w:val="22"/>
          <w:szCs w:val="22"/>
        </w:rPr>
        <w:t>custom reports, enhancements (BADIs, user exits), and validation logic</w:t>
      </w:r>
      <w:r>
        <w:rPr>
          <w:rFonts w:hint="default" w:ascii="Times New Roman" w:hAnsi="Times New Roman" w:eastAsia="SimSun" w:cs="Times New Roman"/>
          <w:sz w:val="22"/>
          <w:szCs w:val="22"/>
        </w:rPr>
        <w:t xml:space="preserve"> for FICO processes including </w:t>
      </w:r>
      <w:r>
        <w:rPr>
          <w:rStyle w:val="7"/>
          <w:rFonts w:hint="default" w:ascii="Times New Roman" w:hAnsi="Times New Roman" w:eastAsia="SimSun" w:cs="Times New Roman"/>
          <w:sz w:val="22"/>
          <w:szCs w:val="22"/>
        </w:rPr>
        <w:t>billing integration, tax calculations, and payment approvals</w:t>
      </w:r>
      <w:r>
        <w:rPr>
          <w:rFonts w:hint="default" w:ascii="Times New Roman" w:hAnsi="Times New Roman" w:eastAsia="SimSun" w:cs="Times New Roman"/>
          <w:sz w:val="22"/>
          <w:szCs w:val="22"/>
        </w:rPr>
        <w:t>.</w:t>
      </w:r>
    </w:p>
    <w:p w14:paraId="7690649F">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Monitored and resolved </w:t>
      </w:r>
      <w:r>
        <w:rPr>
          <w:rStyle w:val="7"/>
          <w:rFonts w:hint="default" w:ascii="Times New Roman" w:hAnsi="Times New Roman" w:cs="Times New Roman"/>
          <w:sz w:val="22"/>
          <w:szCs w:val="22"/>
        </w:rPr>
        <w:t>IDoc processing errors</w:t>
      </w:r>
      <w:r>
        <w:rPr>
          <w:rFonts w:hint="default" w:ascii="Times New Roman" w:hAnsi="Times New Roman" w:cs="Times New Roman"/>
          <w:sz w:val="22"/>
          <w:szCs w:val="22"/>
        </w:rPr>
        <w:t xml:space="preserve"> for </w:t>
      </w:r>
      <w:r>
        <w:rPr>
          <w:rStyle w:val="7"/>
          <w:rFonts w:hint="default" w:ascii="Times New Roman" w:hAnsi="Times New Roman" w:cs="Times New Roman"/>
          <w:sz w:val="22"/>
          <w:szCs w:val="22"/>
        </w:rPr>
        <w:t>billing, payment transactions</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intercompany postings</w:t>
      </w:r>
      <w:r>
        <w:rPr>
          <w:rFonts w:hint="default" w:ascii="Times New Roman" w:hAnsi="Times New Roman" w:cs="Times New Roman"/>
          <w:sz w:val="22"/>
          <w:szCs w:val="22"/>
        </w:rPr>
        <w:t xml:space="preserve">, collaborating with middleware teams and ABAP developers for issue analysis and reprocessing </w:t>
      </w:r>
      <w:r>
        <w:rPr>
          <w:rFonts w:hint="default" w:ascii="Times New Roman" w:hAnsi="Times New Roman" w:cs="Times New Roman"/>
          <w:sz w:val="22"/>
          <w:szCs w:val="22"/>
          <w:lang w:val="en-US"/>
        </w:rPr>
        <w:t>.</w:t>
      </w:r>
    </w:p>
    <w:p w14:paraId="13C488E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Developed </w:t>
      </w:r>
      <w:r>
        <w:rPr>
          <w:rStyle w:val="7"/>
          <w:rFonts w:hint="default" w:ascii="Times New Roman" w:hAnsi="Times New Roman" w:cs="Times New Roman"/>
          <w:sz w:val="22"/>
          <w:szCs w:val="22"/>
        </w:rPr>
        <w:t>functional specifications (FS)</w:t>
      </w:r>
      <w:r>
        <w:rPr>
          <w:rFonts w:hint="default" w:ascii="Times New Roman" w:hAnsi="Times New Roman" w:cs="Times New Roman"/>
          <w:sz w:val="22"/>
          <w:szCs w:val="22"/>
        </w:rPr>
        <w:t xml:space="preserve"> for </w:t>
      </w:r>
      <w:r>
        <w:rPr>
          <w:rStyle w:val="7"/>
          <w:rFonts w:hint="default" w:ascii="Times New Roman" w:hAnsi="Times New Roman" w:cs="Times New Roman"/>
          <w:sz w:val="22"/>
          <w:szCs w:val="22"/>
        </w:rPr>
        <w:t>billing document enhancements</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credit memo adjustments</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intercompany clearing logic</w:t>
      </w:r>
      <w:r>
        <w:rPr>
          <w:rFonts w:hint="default" w:ascii="Times New Roman" w:hAnsi="Times New Roman" w:cs="Times New Roman"/>
          <w:sz w:val="22"/>
          <w:szCs w:val="22"/>
        </w:rPr>
        <w:t xml:space="preserve">, partnering with </w:t>
      </w:r>
      <w:r>
        <w:rPr>
          <w:rStyle w:val="7"/>
          <w:rFonts w:hint="default" w:ascii="Times New Roman" w:hAnsi="Times New Roman" w:cs="Times New Roman"/>
          <w:sz w:val="22"/>
          <w:szCs w:val="22"/>
        </w:rPr>
        <w:t>ABAP teams</w:t>
      </w:r>
      <w:r>
        <w:rPr>
          <w:rFonts w:hint="default" w:ascii="Times New Roman" w:hAnsi="Times New Roman" w:cs="Times New Roman"/>
          <w:sz w:val="22"/>
          <w:szCs w:val="22"/>
        </w:rPr>
        <w:t xml:space="preserve"> for custom solutions.</w:t>
      </w:r>
    </w:p>
    <w:p w14:paraId="660665F7">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Led </w:t>
      </w:r>
      <w:r>
        <w:rPr>
          <w:rStyle w:val="7"/>
          <w:rFonts w:hint="default" w:ascii="Times New Roman" w:hAnsi="Times New Roman" w:cs="Times New Roman"/>
          <w:sz w:val="22"/>
          <w:szCs w:val="22"/>
        </w:rPr>
        <w:t>billing cycle testing</w:t>
      </w:r>
      <w:r>
        <w:rPr>
          <w:rFonts w:hint="default" w:ascii="Times New Roman" w:hAnsi="Times New Roman" w:cs="Times New Roman"/>
          <w:sz w:val="22"/>
          <w:szCs w:val="22"/>
        </w:rPr>
        <w:t xml:space="preserve"> for intercompany processes, validating </w:t>
      </w:r>
      <w:r>
        <w:rPr>
          <w:rStyle w:val="7"/>
          <w:rFonts w:hint="default" w:ascii="Times New Roman" w:hAnsi="Times New Roman" w:cs="Times New Roman"/>
          <w:sz w:val="22"/>
          <w:szCs w:val="22"/>
        </w:rPr>
        <w:t>credit management rules</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billing output</w:t>
      </w:r>
      <w:r>
        <w:rPr>
          <w:rFonts w:hint="default" w:ascii="Times New Roman" w:hAnsi="Times New Roman" w:cs="Times New Roman"/>
          <w:sz w:val="22"/>
          <w:szCs w:val="22"/>
        </w:rPr>
        <w:t xml:space="preserve">, and </w:t>
      </w:r>
      <w:r>
        <w:rPr>
          <w:rStyle w:val="7"/>
          <w:rFonts w:hint="default" w:ascii="Times New Roman" w:hAnsi="Times New Roman" w:cs="Times New Roman"/>
          <w:sz w:val="22"/>
          <w:szCs w:val="22"/>
        </w:rPr>
        <w:t>AR postings</w:t>
      </w:r>
      <w:r>
        <w:rPr>
          <w:rFonts w:hint="default" w:ascii="Times New Roman" w:hAnsi="Times New Roman" w:cs="Times New Roman"/>
          <w:sz w:val="22"/>
          <w:szCs w:val="22"/>
        </w:rPr>
        <w:t xml:space="preserve"> across multiple company codes and regions.</w:t>
      </w:r>
    </w:p>
    <w:p w14:paraId="7A58CE3E">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Style w:val="7"/>
          <w:rFonts w:hint="default" w:ascii="Times New Roman" w:hAnsi="Times New Roman" w:eastAsia="SimSun" w:cs="Times New Roman"/>
          <w:sz w:val="22"/>
          <w:szCs w:val="22"/>
        </w:rPr>
        <w:t>Collaborated with Technical and Business teams</w:t>
      </w:r>
      <w:r>
        <w:rPr>
          <w:rFonts w:hint="default" w:ascii="Times New Roman" w:hAnsi="Times New Roman" w:eastAsia="SimSun" w:cs="Times New Roman"/>
          <w:sz w:val="22"/>
          <w:szCs w:val="22"/>
        </w:rPr>
        <w:t xml:space="preserve"> to enhance existing finance processes, including </w:t>
      </w:r>
      <w:r>
        <w:rPr>
          <w:rStyle w:val="7"/>
          <w:rFonts w:hint="default" w:ascii="Times New Roman" w:hAnsi="Times New Roman" w:eastAsia="SimSun" w:cs="Times New Roman"/>
          <w:sz w:val="22"/>
          <w:szCs w:val="22"/>
        </w:rPr>
        <w:t>intercompany billing adjustments</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credit control improvements</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AR dispute resolution strategies</w:t>
      </w:r>
      <w:r>
        <w:rPr>
          <w:rStyle w:val="7"/>
          <w:rFonts w:hint="default" w:ascii="Times New Roman" w:hAnsi="Times New Roman" w:eastAsia="SimSun" w:cs="Times New Roman"/>
          <w:sz w:val="22"/>
          <w:szCs w:val="22"/>
          <w:lang w:val="en-US"/>
        </w:rPr>
        <w:t>.</w:t>
      </w:r>
    </w:p>
    <w:p w14:paraId="47FEAA86">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Style w:val="7"/>
          <w:rFonts w:hint="default" w:ascii="Times New Roman" w:hAnsi="Times New Roman" w:eastAsia="SimSun" w:cs="Times New Roman"/>
          <w:sz w:val="22"/>
          <w:szCs w:val="22"/>
        </w:rPr>
        <w:t>Participated in Cutover Planning and Production Support</w:t>
      </w:r>
      <w:r>
        <w:rPr>
          <w:rFonts w:hint="default" w:ascii="Times New Roman" w:hAnsi="Times New Roman" w:eastAsia="SimSun" w:cs="Times New Roman"/>
          <w:sz w:val="22"/>
          <w:szCs w:val="22"/>
        </w:rPr>
        <w:t xml:space="preserve">, including </w:t>
      </w:r>
      <w:r>
        <w:rPr>
          <w:rStyle w:val="7"/>
          <w:rFonts w:hint="default" w:ascii="Times New Roman" w:hAnsi="Times New Roman" w:eastAsia="SimSun" w:cs="Times New Roman"/>
          <w:sz w:val="22"/>
          <w:szCs w:val="22"/>
        </w:rPr>
        <w:t>AR clearing activities</w:t>
      </w:r>
      <w:r>
        <w:rPr>
          <w:rFonts w:hint="default" w:ascii="Times New Roman" w:hAnsi="Times New Roman" w:eastAsia="SimSun" w:cs="Times New Roman"/>
          <w:sz w:val="22"/>
          <w:szCs w:val="22"/>
        </w:rPr>
        <w:t xml:space="preserve">, </w:t>
      </w:r>
      <w:r>
        <w:rPr>
          <w:rStyle w:val="7"/>
          <w:rFonts w:hint="default" w:ascii="Times New Roman" w:hAnsi="Times New Roman" w:eastAsia="SimSun" w:cs="Times New Roman"/>
          <w:sz w:val="22"/>
          <w:szCs w:val="22"/>
        </w:rPr>
        <w:t>credit memo processing</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user training during the Go-Live phase</w:t>
      </w:r>
      <w:r>
        <w:rPr>
          <w:rFonts w:hint="default" w:ascii="Times New Roman" w:hAnsi="Times New Roman" w:eastAsia="SimSun" w:cs="Times New Roman"/>
          <w:sz w:val="22"/>
          <w:szCs w:val="22"/>
        </w:rPr>
        <w:t>, ensuring a smooth transition to the new system.</w:t>
      </w:r>
    </w:p>
    <w:p w14:paraId="183BD6D5">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p>
    <w:p w14:paraId="0FE0B6F7">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b/>
          <w:sz w:val="22"/>
          <w:szCs w:val="22"/>
          <w:u w:val="single"/>
        </w:rPr>
        <w:t>Environment:</w:t>
      </w:r>
      <w:r>
        <w:rPr>
          <w:rFonts w:hint="default" w:ascii="Times New Roman" w:hAnsi="Times New Roman" w:cs="Times New Roman"/>
          <w:b/>
          <w:sz w:val="22"/>
          <w:szCs w:val="22"/>
        </w:rPr>
        <w:t xml:space="preserve"> </w:t>
      </w:r>
      <w:r>
        <w:rPr>
          <w:rFonts w:hint="default" w:ascii="Times New Roman" w:hAnsi="Times New Roman" w:cs="Times New Roman"/>
          <w:sz w:val="22"/>
          <w:szCs w:val="22"/>
        </w:rPr>
        <w:t>IDoc, SAP SD, SAP CRM, SAP MM, SAP PP, Material Master, Production Orders, Process Orders, Repetitive Manufacturing, Cross-company Sales, Intercompany Billing, Procure-to-Pay (P2P), MRP, Forecasting, Stock Management, Return Order, Credit Memo, Goods Receipt, Refund Workflows, Purchasing Documents, Purchase Orders, Capacity Planning, Scheduling, Production Order Management.</w:t>
      </w:r>
    </w:p>
    <w:p w14:paraId="1754595E">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p>
    <w:p w14:paraId="164F08F4">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sz w:val="22"/>
          <w:szCs w:val="22"/>
        </w:rPr>
      </w:pPr>
    </w:p>
    <w:p w14:paraId="0773E8E7">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Client: Glenmark Pharmaceuticals, Mumbai, India  </w:t>
      </w:r>
      <w:r>
        <w:rPr>
          <w:rFonts w:hint="default" w:ascii="Times New Roman" w:hAnsi="Times New Roman" w:cs="Times New Roman"/>
          <w:b/>
          <w:sz w:val="22"/>
          <w:szCs w:val="22"/>
        </w:rPr>
        <w:tab/>
      </w:r>
      <w:r>
        <w:rPr>
          <w:rFonts w:hint="default" w:ascii="Times New Roman" w:hAnsi="Times New Roman" w:cs="Times New Roman"/>
          <w:b/>
          <w:sz w:val="22"/>
          <w:szCs w:val="22"/>
        </w:rPr>
        <w:tab/>
      </w:r>
      <w:r>
        <w:rPr>
          <w:rFonts w:hint="default" w:ascii="Times New Roman" w:hAnsi="Times New Roman" w:cs="Times New Roman"/>
          <w:b/>
          <w:sz w:val="22"/>
          <w:szCs w:val="22"/>
        </w:rPr>
        <w:tab/>
      </w:r>
      <w:r>
        <w:rPr>
          <w:rFonts w:hint="default" w:ascii="Times New Roman" w:hAnsi="Times New Roman" w:cs="Times New Roman"/>
          <w:b/>
          <w:sz w:val="22"/>
          <w:szCs w:val="22"/>
        </w:rPr>
        <w:tab/>
      </w:r>
      <w:r>
        <w:rPr>
          <w:rFonts w:hint="default" w:ascii="Times New Roman" w:hAnsi="Times New Roman" w:cs="Times New Roman"/>
          <w:b/>
          <w:sz w:val="22"/>
          <w:szCs w:val="22"/>
        </w:rPr>
        <w:t xml:space="preserve">                     Mar 2017- May 2019 </w:t>
      </w:r>
    </w:p>
    <w:p w14:paraId="04BA87A4">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Role: SAP Consultant</w:t>
      </w:r>
    </w:p>
    <w:p w14:paraId="02F24804">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Responsibilities:</w:t>
      </w:r>
    </w:p>
    <w:p w14:paraId="76E23D35">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p>
    <w:p w14:paraId="23C18617">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Configured and optimized </w:t>
      </w:r>
      <w:r>
        <w:rPr>
          <w:rFonts w:hint="default" w:ascii="Times New Roman" w:hAnsi="Times New Roman" w:eastAsia="SimSun" w:cs="Times New Roman"/>
          <w:b/>
          <w:bCs/>
          <w:sz w:val="22"/>
          <w:szCs w:val="22"/>
        </w:rPr>
        <w:t>SAP S/4HANA</w:t>
      </w:r>
      <w:r>
        <w:rPr>
          <w:rFonts w:hint="default" w:ascii="Times New Roman" w:hAnsi="Times New Roman" w:eastAsia="SimSun" w:cs="Times New Roman"/>
          <w:sz w:val="22"/>
          <w:szCs w:val="22"/>
        </w:rPr>
        <w:t xml:space="preserve"> processes for </w:t>
      </w:r>
      <w:r>
        <w:rPr>
          <w:rFonts w:hint="default" w:ascii="Times New Roman" w:hAnsi="Times New Roman" w:eastAsia="SimSun" w:cs="Times New Roman"/>
          <w:b/>
          <w:bCs/>
          <w:sz w:val="22"/>
          <w:szCs w:val="22"/>
        </w:rPr>
        <w:t>pharmaceutical</w:t>
      </w:r>
      <w:r>
        <w:rPr>
          <w:rFonts w:hint="default" w:ascii="Times New Roman" w:hAnsi="Times New Roman" w:eastAsia="SimSun" w:cs="Times New Roman"/>
          <w:sz w:val="22"/>
          <w:szCs w:val="22"/>
        </w:rPr>
        <w:t xml:space="preserve"> supply chain compliance, ensuring efficient order-to-cash cycles and regulatory adherence. </w:t>
      </w:r>
    </w:p>
    <w:p w14:paraId="5241E28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Analyzed and resolved issues related to </w:t>
      </w:r>
      <w:r>
        <w:rPr>
          <w:rFonts w:hint="default" w:ascii="Times New Roman" w:hAnsi="Times New Roman" w:cs="Times New Roman"/>
          <w:b/>
          <w:sz w:val="22"/>
          <w:szCs w:val="22"/>
        </w:rPr>
        <w:t>sales</w:t>
      </w:r>
      <w:r>
        <w:rPr>
          <w:rFonts w:hint="default" w:ascii="Times New Roman" w:hAnsi="Times New Roman" w:cs="Times New Roman"/>
          <w:sz w:val="22"/>
          <w:szCs w:val="22"/>
        </w:rPr>
        <w:t xml:space="preserve"> and </w:t>
      </w:r>
      <w:r>
        <w:rPr>
          <w:rFonts w:hint="default" w:ascii="Times New Roman" w:hAnsi="Times New Roman" w:cs="Times New Roman"/>
          <w:b/>
          <w:sz w:val="22"/>
          <w:szCs w:val="22"/>
        </w:rPr>
        <w:t>distribution</w:t>
      </w:r>
      <w:r>
        <w:rPr>
          <w:rFonts w:hint="default" w:ascii="Times New Roman" w:hAnsi="Times New Roman" w:cs="Times New Roman"/>
          <w:sz w:val="22"/>
          <w:szCs w:val="22"/>
        </w:rPr>
        <w:t xml:space="preserve"> processes, ensuring minimal downtime and process efficiency.</w:t>
      </w:r>
    </w:p>
    <w:p w14:paraId="449BE1B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Developed and implemented custom solutions for customer-specific scenarios using </w:t>
      </w:r>
      <w:r>
        <w:rPr>
          <w:rFonts w:hint="default" w:ascii="Times New Roman" w:hAnsi="Times New Roman" w:cs="Times New Roman"/>
          <w:b/>
          <w:sz w:val="22"/>
          <w:szCs w:val="22"/>
        </w:rPr>
        <w:t>user exits, BADIs</w:t>
      </w:r>
      <w:r>
        <w:rPr>
          <w:rFonts w:hint="default" w:ascii="Times New Roman" w:hAnsi="Times New Roman" w:cs="Times New Roman"/>
          <w:sz w:val="22"/>
          <w:szCs w:val="22"/>
        </w:rPr>
        <w:t xml:space="preserve">, and </w:t>
      </w:r>
      <w:r>
        <w:rPr>
          <w:rFonts w:hint="default" w:ascii="Times New Roman" w:hAnsi="Times New Roman" w:cs="Times New Roman"/>
          <w:b/>
          <w:sz w:val="22"/>
          <w:szCs w:val="22"/>
        </w:rPr>
        <w:t>enhancements</w:t>
      </w:r>
      <w:r>
        <w:rPr>
          <w:rFonts w:hint="default" w:ascii="Times New Roman" w:hAnsi="Times New Roman" w:cs="Times New Roman"/>
          <w:sz w:val="22"/>
          <w:szCs w:val="22"/>
        </w:rPr>
        <w:t xml:space="preserve"> within the </w:t>
      </w:r>
      <w:r>
        <w:rPr>
          <w:rFonts w:hint="default" w:ascii="Times New Roman" w:hAnsi="Times New Roman" w:cs="Times New Roman"/>
          <w:b/>
          <w:sz w:val="22"/>
          <w:szCs w:val="22"/>
        </w:rPr>
        <w:t>SAP SD</w:t>
      </w:r>
      <w:r>
        <w:rPr>
          <w:rFonts w:hint="default" w:ascii="Times New Roman" w:hAnsi="Times New Roman" w:cs="Times New Roman"/>
          <w:sz w:val="22"/>
          <w:szCs w:val="22"/>
        </w:rPr>
        <w:t xml:space="preserve"> module.</w:t>
      </w:r>
    </w:p>
    <w:p w14:paraId="2B2EAAFB">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Developed and maintained system documentation, including functional specifications and test scripts, for </w:t>
      </w:r>
      <w:r>
        <w:rPr>
          <w:rFonts w:hint="default" w:ascii="Times New Roman" w:hAnsi="Times New Roman" w:cs="Times New Roman"/>
          <w:b/>
          <w:sz w:val="22"/>
          <w:szCs w:val="22"/>
        </w:rPr>
        <w:t>SAP</w:t>
      </w:r>
      <w:r>
        <w:rPr>
          <w:rFonts w:hint="default" w:ascii="Times New Roman" w:hAnsi="Times New Roman" w:cs="Times New Roman"/>
          <w:sz w:val="22"/>
          <w:szCs w:val="22"/>
        </w:rPr>
        <w:t xml:space="preserve"> </w:t>
      </w:r>
      <w:r>
        <w:rPr>
          <w:rFonts w:hint="default" w:ascii="Times New Roman" w:hAnsi="Times New Roman" w:cs="Times New Roman"/>
          <w:b/>
          <w:sz w:val="22"/>
          <w:szCs w:val="22"/>
        </w:rPr>
        <w:t>SD</w:t>
      </w:r>
      <w:r>
        <w:rPr>
          <w:rFonts w:hint="default" w:ascii="Times New Roman" w:hAnsi="Times New Roman" w:cs="Times New Roman"/>
          <w:sz w:val="22"/>
          <w:szCs w:val="22"/>
        </w:rPr>
        <w:t xml:space="preserve"> configurations.</w:t>
      </w:r>
    </w:p>
    <w:p w14:paraId="38622AF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Leveraged </w:t>
      </w:r>
      <w:r>
        <w:rPr>
          <w:rFonts w:hint="default" w:ascii="Times New Roman" w:hAnsi="Times New Roman" w:cs="Times New Roman"/>
          <w:b/>
          <w:sz w:val="22"/>
          <w:szCs w:val="22"/>
        </w:rPr>
        <w:t>SAP MM</w:t>
      </w:r>
      <w:r>
        <w:rPr>
          <w:rFonts w:hint="default" w:ascii="Times New Roman" w:hAnsi="Times New Roman" w:cs="Times New Roman"/>
          <w:sz w:val="22"/>
          <w:szCs w:val="22"/>
        </w:rPr>
        <w:t xml:space="preserve"> functionality to automate </w:t>
      </w:r>
      <w:r>
        <w:rPr>
          <w:rFonts w:hint="default" w:ascii="Times New Roman" w:hAnsi="Times New Roman" w:cs="Times New Roman"/>
          <w:b/>
          <w:sz w:val="22"/>
          <w:szCs w:val="22"/>
        </w:rPr>
        <w:t>inventory management</w:t>
      </w:r>
      <w:r>
        <w:rPr>
          <w:rFonts w:hint="default" w:ascii="Times New Roman" w:hAnsi="Times New Roman" w:cs="Times New Roman"/>
          <w:sz w:val="22"/>
          <w:szCs w:val="22"/>
        </w:rPr>
        <w:t xml:space="preserve"> processes, including stock transfers, stocktaking and material movements, ensuring inventory accuracy and efficiency.</w:t>
      </w:r>
    </w:p>
    <w:p w14:paraId="2916052B">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Monitored automatic </w:t>
      </w:r>
      <w:r>
        <w:rPr>
          <w:rFonts w:hint="default" w:ascii="Times New Roman" w:hAnsi="Times New Roman" w:cs="Times New Roman"/>
          <w:b/>
          <w:sz w:val="22"/>
          <w:szCs w:val="22"/>
        </w:rPr>
        <w:t>purchase order creation</w:t>
      </w:r>
      <w:r>
        <w:rPr>
          <w:rFonts w:hint="default" w:ascii="Times New Roman" w:hAnsi="Times New Roman" w:cs="Times New Roman"/>
          <w:sz w:val="22"/>
          <w:szCs w:val="22"/>
        </w:rPr>
        <w:t xml:space="preserve"> through </w:t>
      </w:r>
      <w:r>
        <w:rPr>
          <w:rFonts w:hint="default" w:ascii="Times New Roman" w:hAnsi="Times New Roman" w:cs="Times New Roman"/>
          <w:b/>
          <w:sz w:val="22"/>
          <w:szCs w:val="22"/>
        </w:rPr>
        <w:t>MRP (Material Requirements Planning),</w:t>
      </w:r>
      <w:r>
        <w:rPr>
          <w:rFonts w:hint="default" w:ascii="Times New Roman" w:hAnsi="Times New Roman" w:cs="Times New Roman"/>
          <w:sz w:val="22"/>
          <w:szCs w:val="22"/>
        </w:rPr>
        <w:t xml:space="preserve"> ensuring a seamless supply chain.</w:t>
      </w:r>
    </w:p>
    <w:p w14:paraId="4CD0FD24">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Implemented configurable </w:t>
      </w:r>
      <w:r>
        <w:rPr>
          <w:rFonts w:hint="default" w:ascii="Times New Roman" w:hAnsi="Times New Roman" w:cs="Times New Roman"/>
          <w:b/>
          <w:sz w:val="22"/>
          <w:szCs w:val="22"/>
        </w:rPr>
        <w:t>product management</w:t>
      </w:r>
      <w:r>
        <w:rPr>
          <w:rFonts w:hint="default" w:ascii="Times New Roman" w:hAnsi="Times New Roman" w:cs="Times New Roman"/>
          <w:sz w:val="22"/>
          <w:szCs w:val="22"/>
        </w:rPr>
        <w:t xml:space="preserve"> processes, including variant configuration settings, to handle complex and customizable product offerings.</w:t>
      </w:r>
    </w:p>
    <w:p w14:paraId="088C229A">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Supported </w:t>
      </w:r>
      <w:r>
        <w:rPr>
          <w:rFonts w:hint="default" w:ascii="Times New Roman" w:hAnsi="Times New Roman" w:cs="Times New Roman"/>
          <w:b/>
          <w:sz w:val="22"/>
          <w:szCs w:val="22"/>
        </w:rPr>
        <w:t>SAP SD</w:t>
      </w:r>
      <w:r>
        <w:rPr>
          <w:rFonts w:hint="default" w:ascii="Times New Roman" w:hAnsi="Times New Roman" w:cs="Times New Roman"/>
          <w:sz w:val="22"/>
          <w:szCs w:val="22"/>
        </w:rPr>
        <w:t xml:space="preserve"> integration with third-party logistics providers, configuring and testing </w:t>
      </w:r>
      <w:r>
        <w:rPr>
          <w:rFonts w:hint="default" w:ascii="Times New Roman" w:hAnsi="Times New Roman" w:cs="Times New Roman"/>
          <w:b/>
          <w:sz w:val="22"/>
          <w:szCs w:val="22"/>
        </w:rPr>
        <w:t>EDI</w:t>
      </w:r>
      <w:r>
        <w:rPr>
          <w:rFonts w:hint="default" w:ascii="Times New Roman" w:hAnsi="Times New Roman" w:cs="Times New Roman"/>
          <w:sz w:val="22"/>
          <w:szCs w:val="22"/>
        </w:rPr>
        <w:t xml:space="preserve"> interfaces for real-time data exchange.</w:t>
      </w:r>
    </w:p>
    <w:p w14:paraId="04C03159">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Style w:val="7"/>
          <w:rFonts w:hint="default" w:ascii="Times New Roman" w:hAnsi="Times New Roman" w:eastAsia="SimSun" w:cs="Times New Roman"/>
          <w:sz w:val="22"/>
          <w:szCs w:val="22"/>
        </w:rPr>
        <w:t>Managed pricing determination and discounts</w:t>
      </w:r>
      <w:r>
        <w:rPr>
          <w:rFonts w:hint="default" w:ascii="Times New Roman" w:hAnsi="Times New Roman" w:eastAsia="SimSun" w:cs="Times New Roman"/>
          <w:sz w:val="22"/>
          <w:szCs w:val="22"/>
        </w:rPr>
        <w:t>, ensuring correct application of rebates and surcharges in customer invoices.</w:t>
      </w:r>
    </w:p>
    <w:p w14:paraId="03181D3B">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Managed </w:t>
      </w:r>
      <w:r>
        <w:rPr>
          <w:rFonts w:hint="default" w:ascii="Times New Roman" w:hAnsi="Times New Roman" w:cs="Times New Roman"/>
          <w:b/>
          <w:sz w:val="22"/>
          <w:szCs w:val="22"/>
        </w:rPr>
        <w:t>delivery blocks</w:t>
      </w:r>
      <w:r>
        <w:rPr>
          <w:rFonts w:hint="default" w:ascii="Times New Roman" w:hAnsi="Times New Roman" w:cs="Times New Roman"/>
          <w:sz w:val="22"/>
          <w:szCs w:val="22"/>
        </w:rPr>
        <w:t xml:space="preserve"> and rejection reasons to enhance order processing accuracy and mitigate operational risks.</w:t>
      </w:r>
    </w:p>
    <w:p w14:paraId="2556CE9A">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Implemented</w:t>
      </w:r>
      <w:r>
        <w:rPr>
          <w:rFonts w:hint="default" w:ascii="Times New Roman" w:hAnsi="Times New Roman" w:eastAsia="SimSun" w:cs="Times New Roman"/>
          <w:b/>
          <w:bCs/>
          <w:sz w:val="22"/>
          <w:szCs w:val="22"/>
        </w:rPr>
        <w:t xml:space="preserve"> SAP S/4HANA</w:t>
      </w:r>
      <w:r>
        <w:rPr>
          <w:rFonts w:hint="default" w:ascii="Times New Roman" w:hAnsi="Times New Roman" w:eastAsia="SimSun" w:cs="Times New Roman"/>
          <w:sz w:val="22"/>
          <w:szCs w:val="22"/>
        </w:rPr>
        <w:t xml:space="preserve">-controlled batch management and serialization to comply with </w:t>
      </w:r>
      <w:r>
        <w:rPr>
          <w:rStyle w:val="7"/>
          <w:rFonts w:hint="default" w:ascii="Times New Roman" w:hAnsi="Times New Roman" w:eastAsia="SimSun" w:cs="Times New Roman"/>
          <w:sz w:val="22"/>
          <w:szCs w:val="22"/>
        </w:rPr>
        <w:t>FDA 21 CFR Part 11</w:t>
      </w:r>
      <w:r>
        <w:rPr>
          <w:rFonts w:hint="default" w:ascii="Times New Roman" w:hAnsi="Times New Roman" w:eastAsia="SimSun" w:cs="Times New Roman"/>
          <w:sz w:val="22"/>
          <w:szCs w:val="22"/>
        </w:rPr>
        <w:t xml:space="preserve"> and </w:t>
      </w:r>
      <w:r>
        <w:rPr>
          <w:rStyle w:val="7"/>
          <w:rFonts w:hint="default" w:ascii="Times New Roman" w:hAnsi="Times New Roman" w:eastAsia="SimSun" w:cs="Times New Roman"/>
          <w:sz w:val="22"/>
          <w:szCs w:val="22"/>
        </w:rPr>
        <w:t>DSCSA</w:t>
      </w:r>
      <w:r>
        <w:rPr>
          <w:rFonts w:hint="default" w:ascii="Times New Roman" w:hAnsi="Times New Roman" w:eastAsia="SimSun" w:cs="Times New Roman"/>
          <w:sz w:val="22"/>
          <w:szCs w:val="22"/>
        </w:rPr>
        <w:t xml:space="preserve"> regulations, ensuring end-to-end traceability of pharmaceutical products.</w:t>
      </w:r>
    </w:p>
    <w:p w14:paraId="3CFC9AF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Configured SAP MM for end-to-end procurement processes, from requisition creation to </w:t>
      </w:r>
      <w:r>
        <w:rPr>
          <w:rStyle w:val="7"/>
          <w:rFonts w:hint="default" w:ascii="Times New Roman" w:hAnsi="Times New Roman" w:eastAsia="SimSun" w:cs="Times New Roman"/>
          <w:sz w:val="22"/>
          <w:szCs w:val="22"/>
        </w:rPr>
        <w:t>supplier invoicing and integration with Accounts Payable (FI-AP)</w:t>
      </w:r>
      <w:r>
        <w:rPr>
          <w:rFonts w:hint="default" w:ascii="Times New Roman" w:hAnsi="Times New Roman" w:eastAsia="SimSun" w:cs="Times New Roman"/>
          <w:sz w:val="22"/>
          <w:szCs w:val="22"/>
        </w:rPr>
        <w:t>, ensuring seamless business operations and accurate financial postings.</w:t>
      </w:r>
    </w:p>
    <w:p w14:paraId="169FF569">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Collaborated with the </w:t>
      </w:r>
      <w:r>
        <w:rPr>
          <w:rStyle w:val="7"/>
          <w:rFonts w:hint="default" w:ascii="Times New Roman" w:hAnsi="Times New Roman" w:eastAsia="SimSun" w:cs="Times New Roman"/>
          <w:sz w:val="22"/>
          <w:szCs w:val="22"/>
        </w:rPr>
        <w:t>Finance team</w:t>
      </w:r>
      <w:r>
        <w:rPr>
          <w:rFonts w:hint="default" w:ascii="Times New Roman" w:hAnsi="Times New Roman" w:eastAsia="SimSun" w:cs="Times New Roman"/>
          <w:sz w:val="22"/>
          <w:szCs w:val="22"/>
        </w:rPr>
        <w:t xml:space="preserve"> on resolving </w:t>
      </w:r>
      <w:r>
        <w:rPr>
          <w:rStyle w:val="7"/>
          <w:rFonts w:hint="default" w:ascii="Times New Roman" w:hAnsi="Times New Roman" w:eastAsia="SimSun" w:cs="Times New Roman"/>
          <w:sz w:val="22"/>
          <w:szCs w:val="22"/>
        </w:rPr>
        <w:t>GR/IR account clearing</w:t>
      </w:r>
      <w:r>
        <w:rPr>
          <w:rFonts w:hint="default" w:ascii="Times New Roman" w:hAnsi="Times New Roman" w:eastAsia="SimSun" w:cs="Times New Roman"/>
          <w:sz w:val="22"/>
          <w:szCs w:val="22"/>
        </w:rPr>
        <w:t xml:space="preserve"> issues, working alongside AP teams to ensure accurate reconciliation and clean balance sheet reporting during financial closing.</w:t>
      </w:r>
    </w:p>
    <w:p w14:paraId="00A05CCD">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Fonts w:hint="default" w:ascii="Times New Roman" w:hAnsi="Times New Roman" w:cs="Times New Roman"/>
          <w:b/>
          <w:sz w:val="22"/>
          <w:szCs w:val="22"/>
        </w:rPr>
        <w:t>invoice lists</w:t>
      </w:r>
      <w:r>
        <w:rPr>
          <w:rFonts w:hint="default" w:ascii="Times New Roman" w:hAnsi="Times New Roman" w:cs="Times New Roman"/>
          <w:sz w:val="22"/>
          <w:szCs w:val="22"/>
        </w:rPr>
        <w:t xml:space="preserve"> and </w:t>
      </w:r>
      <w:r>
        <w:rPr>
          <w:rFonts w:hint="default" w:ascii="Times New Roman" w:hAnsi="Times New Roman" w:cs="Times New Roman"/>
          <w:b/>
          <w:sz w:val="22"/>
          <w:szCs w:val="22"/>
        </w:rPr>
        <w:t>collective billing</w:t>
      </w:r>
      <w:r>
        <w:rPr>
          <w:rFonts w:hint="default" w:ascii="Times New Roman" w:hAnsi="Times New Roman" w:cs="Times New Roman"/>
          <w:sz w:val="22"/>
          <w:szCs w:val="22"/>
        </w:rPr>
        <w:t xml:space="preserve"> functionalities to support consolidated invoicing for large customer accounts.</w:t>
      </w:r>
    </w:p>
    <w:p w14:paraId="4EF8FCA5">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lang w:val="en-US"/>
        </w:rPr>
        <w:t>Enhanced</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the </w:t>
      </w:r>
      <w:r>
        <w:rPr>
          <w:rStyle w:val="7"/>
          <w:rFonts w:hint="default" w:ascii="Times New Roman" w:hAnsi="Times New Roman" w:eastAsia="SimSun" w:cs="Times New Roman"/>
          <w:sz w:val="22"/>
          <w:szCs w:val="22"/>
        </w:rPr>
        <w:t xml:space="preserve">Invoice Verification </w:t>
      </w:r>
      <w:r>
        <w:rPr>
          <w:rFonts w:hint="default" w:ascii="Times New Roman" w:hAnsi="Times New Roman" w:eastAsia="SimSun" w:cs="Times New Roman"/>
          <w:sz w:val="22"/>
          <w:szCs w:val="22"/>
        </w:rPr>
        <w:t xml:space="preserve"> process, ensuring </w:t>
      </w:r>
      <w:r>
        <w:rPr>
          <w:rStyle w:val="7"/>
          <w:rFonts w:hint="default" w:ascii="Times New Roman" w:hAnsi="Times New Roman" w:eastAsia="SimSun" w:cs="Times New Roman"/>
          <w:sz w:val="22"/>
          <w:szCs w:val="22"/>
        </w:rPr>
        <w:t>three-way matching</w:t>
      </w:r>
      <w:r>
        <w:rPr>
          <w:rFonts w:hint="default" w:ascii="Times New Roman" w:hAnsi="Times New Roman" w:eastAsia="SimSun" w:cs="Times New Roman"/>
          <w:sz w:val="22"/>
          <w:szCs w:val="22"/>
        </w:rPr>
        <w:t xml:space="preserve"> between purchase orders, goods receipts, and vendor invoices, and resolving mismatches in collaboration with the </w:t>
      </w:r>
      <w:r>
        <w:rPr>
          <w:rStyle w:val="7"/>
          <w:rFonts w:hint="default" w:ascii="Times New Roman" w:hAnsi="Times New Roman" w:eastAsia="SimSun" w:cs="Times New Roman"/>
          <w:sz w:val="22"/>
          <w:szCs w:val="22"/>
        </w:rPr>
        <w:t>Finance team</w:t>
      </w:r>
      <w:r>
        <w:rPr>
          <w:rFonts w:hint="default" w:ascii="Times New Roman" w:hAnsi="Times New Roman" w:eastAsia="SimSun" w:cs="Times New Roman"/>
          <w:sz w:val="22"/>
          <w:szCs w:val="22"/>
        </w:rPr>
        <w:t>.</w:t>
      </w:r>
    </w:p>
    <w:p w14:paraId="51A1CEBA">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Developed and maintained vendor management strategies, including </w:t>
      </w:r>
      <w:r>
        <w:rPr>
          <w:rStyle w:val="7"/>
          <w:rFonts w:hint="default" w:ascii="Times New Roman" w:hAnsi="Times New Roman" w:eastAsia="SimSun" w:cs="Times New Roman"/>
          <w:sz w:val="22"/>
          <w:szCs w:val="22"/>
        </w:rPr>
        <w:t>vendor master data maintenance (payment terms, reconciliation accounts)</w:t>
      </w:r>
      <w:r>
        <w:rPr>
          <w:rFonts w:hint="default" w:ascii="Times New Roman" w:hAnsi="Times New Roman" w:eastAsia="SimSun" w:cs="Times New Roman"/>
          <w:sz w:val="22"/>
          <w:szCs w:val="22"/>
        </w:rPr>
        <w:t xml:space="preserve"> in coordination with the </w:t>
      </w:r>
      <w:r>
        <w:rPr>
          <w:rStyle w:val="7"/>
          <w:rFonts w:hint="default" w:ascii="Times New Roman" w:hAnsi="Times New Roman" w:eastAsia="SimSun" w:cs="Times New Roman"/>
          <w:sz w:val="22"/>
          <w:szCs w:val="22"/>
        </w:rPr>
        <w:t>FI-AP team</w:t>
      </w:r>
      <w:r>
        <w:rPr>
          <w:rFonts w:hint="default" w:ascii="Times New Roman" w:hAnsi="Times New Roman" w:eastAsia="SimSun" w:cs="Times New Roman"/>
          <w:sz w:val="22"/>
          <w:szCs w:val="22"/>
        </w:rPr>
        <w:t>, ensuring accurate vendor evaluations and payment readiness.</w:t>
      </w:r>
    </w:p>
    <w:p w14:paraId="1D37A6D8">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Implemented </w:t>
      </w:r>
      <w:r>
        <w:rPr>
          <w:rFonts w:hint="default" w:ascii="Times New Roman" w:hAnsi="Times New Roman" w:eastAsia="SimSun" w:cs="Times New Roman"/>
          <w:b/>
          <w:bCs/>
          <w:sz w:val="22"/>
          <w:szCs w:val="22"/>
        </w:rPr>
        <w:t xml:space="preserve">SAP SD/MM </w:t>
      </w:r>
      <w:r>
        <w:rPr>
          <w:rFonts w:hint="default" w:ascii="Times New Roman" w:hAnsi="Times New Roman" w:eastAsia="SimSun" w:cs="Times New Roman"/>
          <w:sz w:val="22"/>
          <w:szCs w:val="22"/>
        </w:rPr>
        <w:t>configurations aligned with pharmaceutical industry regulations, ensuring seamless order processing and inventory management.</w:t>
      </w:r>
    </w:p>
    <w:p w14:paraId="0B256DA8">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w:t>
      </w:r>
    </w:p>
    <w:p w14:paraId="35EC7FF4">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b/>
          <w:sz w:val="22"/>
          <w:szCs w:val="22"/>
          <w:u w:val="single"/>
        </w:rPr>
        <w:t>Environment:</w:t>
      </w:r>
      <w:r>
        <w:rPr>
          <w:rFonts w:hint="default" w:ascii="Times New Roman" w:hAnsi="Times New Roman" w:cs="Times New Roman"/>
          <w:b/>
          <w:sz w:val="22"/>
          <w:szCs w:val="22"/>
        </w:rPr>
        <w:t xml:space="preserve"> </w:t>
      </w:r>
      <w:r>
        <w:rPr>
          <w:rFonts w:hint="default" w:ascii="Times New Roman" w:hAnsi="Times New Roman" w:cs="Times New Roman"/>
          <w:b w:val="0"/>
          <w:bCs/>
          <w:sz w:val="22"/>
          <w:szCs w:val="22"/>
          <w:lang w:val="en-US"/>
        </w:rPr>
        <w:t>SAP S/4 HANA</w:t>
      </w:r>
      <w:r>
        <w:rPr>
          <w:rFonts w:hint="default" w:ascii="Times New Roman" w:hAnsi="Times New Roman" w:cs="Times New Roman"/>
          <w:b/>
          <w:sz w:val="22"/>
          <w:szCs w:val="22"/>
          <w:lang w:val="en-US"/>
        </w:rPr>
        <w:t xml:space="preserve"> ,</w:t>
      </w:r>
      <w:r>
        <w:rPr>
          <w:rFonts w:hint="default" w:ascii="Times New Roman" w:hAnsi="Times New Roman" w:cs="Times New Roman"/>
          <w:sz w:val="22"/>
          <w:szCs w:val="22"/>
        </w:rPr>
        <w:t>SAP SD, SAP MM,</w:t>
      </w:r>
      <w:r>
        <w:rPr>
          <w:rFonts w:hint="default" w:ascii="Times New Roman" w:hAnsi="Times New Roman" w:cs="Times New Roman"/>
          <w:sz w:val="22"/>
          <w:szCs w:val="22"/>
          <w:lang w:val="en-US"/>
        </w:rPr>
        <w:t xml:space="preserve"> </w:t>
      </w:r>
      <w:r>
        <w:rPr>
          <w:rStyle w:val="7"/>
          <w:rFonts w:hint="default" w:ascii="Times New Roman" w:hAnsi="Times New Roman" w:eastAsia="SimSun" w:cs="Times New Roman"/>
          <w:sz w:val="22"/>
          <w:szCs w:val="22"/>
        </w:rPr>
        <w:t>FI-AP</w:t>
      </w:r>
      <w:r>
        <w:rPr>
          <w:rStyle w:val="7"/>
          <w:rFonts w:hint="default" w:ascii="Times New Roman" w:hAnsi="Times New Roman" w:eastAsia="SimSun" w:cs="Times New Roman"/>
          <w:sz w:val="22"/>
          <w:szCs w:val="22"/>
          <w:lang w:val="en-US"/>
        </w:rPr>
        <w:t xml:space="preserve"> ,Invoice Verification, </w:t>
      </w:r>
      <w:r>
        <w:rPr>
          <w:rFonts w:hint="default" w:ascii="Times New Roman" w:hAnsi="Times New Roman" w:eastAsia="SimSun" w:cs="Times New Roman"/>
          <w:sz w:val="22"/>
          <w:szCs w:val="22"/>
        </w:rPr>
        <w:t>GR/IR Clearing</w:t>
      </w:r>
      <w:r>
        <w:rPr>
          <w:rFonts w:hint="default" w:ascii="Times New Roman" w:hAnsi="Times New Roman" w:eastAsia="SimSun" w:cs="Times New Roman"/>
          <w:sz w:val="22"/>
          <w:szCs w:val="22"/>
          <w:lang w:val="en-US"/>
        </w:rPr>
        <w:t>,</w:t>
      </w:r>
      <w:r>
        <w:rPr>
          <w:rFonts w:hint="default" w:ascii="Times New Roman" w:hAnsi="Times New Roman" w:cs="Times New Roman"/>
          <w:sz w:val="22"/>
          <w:szCs w:val="22"/>
        </w:rPr>
        <w:t xml:space="preserve"> MRP, Variant Configuration, EDI, Invoice Verification, Collective Billing, User Exits, BADIs, Enhancements, SAP MM Configuration, Procurement Processes, Vendor Management, Stock Transfers, Material Movements, Inventory Management, Functional Specifications, Test Scripts, Supply Chain Management.</w:t>
      </w:r>
    </w:p>
    <w:p w14:paraId="4CF576C7">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sz w:val="22"/>
          <w:szCs w:val="22"/>
        </w:rPr>
      </w:pPr>
    </w:p>
    <w:p w14:paraId="7FDA808A">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Client: Asian Paints, Mumbai, India                                                                                           Aug 2015 – Feb 2017  </w:t>
      </w:r>
    </w:p>
    <w:p w14:paraId="7C821C93">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rPr>
      </w:pPr>
      <w:r>
        <w:rPr>
          <w:rFonts w:hint="default" w:ascii="Times New Roman" w:hAnsi="Times New Roman" w:cs="Times New Roman"/>
          <w:b/>
          <w:sz w:val="22"/>
          <w:szCs w:val="22"/>
        </w:rPr>
        <w:t xml:space="preserve">Role: SAP </w:t>
      </w:r>
      <w:r>
        <w:rPr>
          <w:rFonts w:hint="default" w:ascii="Times New Roman" w:hAnsi="Times New Roman" w:cs="Times New Roman"/>
          <w:b/>
          <w:sz w:val="22"/>
          <w:szCs w:val="22"/>
          <w:lang w:val="en-US"/>
        </w:rPr>
        <w:t xml:space="preserve">Associate </w:t>
      </w:r>
      <w:r>
        <w:rPr>
          <w:rFonts w:hint="default" w:ascii="Times New Roman" w:hAnsi="Times New Roman" w:cs="Times New Roman"/>
          <w:b/>
          <w:sz w:val="22"/>
          <w:szCs w:val="22"/>
        </w:rPr>
        <w:t>Consultant</w:t>
      </w:r>
    </w:p>
    <w:p w14:paraId="268F29B7">
      <w:pPr>
        <w:keepNext w:val="0"/>
        <w:keepLines w:val="0"/>
        <w:pageBreakBefore w:val="0"/>
        <w:widowControl/>
        <w:kinsoku/>
        <w:wordWrap/>
        <w:overflowPunct/>
        <w:topLinePunct w:val="0"/>
        <w:autoSpaceDE/>
        <w:autoSpaceDN/>
        <w:bidi w:val="0"/>
        <w:adjustRightInd/>
        <w:snapToGrid/>
        <w:spacing w:after="0" w:line="264" w:lineRule="auto"/>
        <w:textAlignment w:val="auto"/>
        <w:rPr>
          <w:rFonts w:hint="default" w:ascii="Times New Roman" w:hAnsi="Times New Roman" w:cs="Times New Roman"/>
          <w:b/>
          <w:sz w:val="22"/>
          <w:szCs w:val="22"/>
          <w:u w:val="single"/>
        </w:rPr>
      </w:pPr>
      <w:r>
        <w:rPr>
          <w:rFonts w:hint="default" w:ascii="Times New Roman" w:hAnsi="Times New Roman" w:cs="Times New Roman"/>
          <w:b/>
          <w:sz w:val="22"/>
          <w:szCs w:val="22"/>
          <w:u w:val="single"/>
        </w:rPr>
        <w:t>Responsibilities:</w:t>
      </w:r>
    </w:p>
    <w:p w14:paraId="5D40242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and optimized </w:t>
      </w:r>
      <w:r>
        <w:rPr>
          <w:rFonts w:hint="default" w:ascii="Times New Roman" w:hAnsi="Times New Roman" w:cs="Times New Roman"/>
          <w:b/>
          <w:sz w:val="22"/>
          <w:szCs w:val="22"/>
        </w:rPr>
        <w:t>SAP Sales Order Management</w:t>
      </w:r>
      <w:r>
        <w:rPr>
          <w:rFonts w:hint="default" w:ascii="Times New Roman" w:hAnsi="Times New Roman" w:cs="Times New Roman"/>
          <w:sz w:val="22"/>
          <w:szCs w:val="22"/>
        </w:rPr>
        <w:t xml:space="preserve"> processes, including complex pricing, billing, and shipping functionalities to streamline sales operations.</w:t>
      </w:r>
    </w:p>
    <w:p w14:paraId="00B6C6E1">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Fonts w:hint="default" w:ascii="Times New Roman" w:hAnsi="Times New Roman" w:cs="Times New Roman"/>
          <w:b/>
          <w:sz w:val="22"/>
          <w:szCs w:val="22"/>
        </w:rPr>
        <w:t>master data</w:t>
      </w:r>
      <w:r>
        <w:rPr>
          <w:rFonts w:hint="default" w:ascii="Times New Roman" w:hAnsi="Times New Roman" w:cs="Times New Roman"/>
          <w:sz w:val="22"/>
          <w:szCs w:val="22"/>
        </w:rPr>
        <w:t>, including customer, material, and pricing records, to ensure seamless integration and accurate transaction processing.</w:t>
      </w:r>
    </w:p>
    <w:p w14:paraId="7EF864C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Developed and maintained </w:t>
      </w:r>
      <w:r>
        <w:rPr>
          <w:rFonts w:hint="default" w:ascii="Times New Roman" w:hAnsi="Times New Roman" w:cs="Times New Roman"/>
          <w:b/>
          <w:sz w:val="22"/>
          <w:szCs w:val="22"/>
        </w:rPr>
        <w:t>pricing procedures</w:t>
      </w:r>
      <w:r>
        <w:rPr>
          <w:rFonts w:hint="default" w:ascii="Times New Roman" w:hAnsi="Times New Roman" w:cs="Times New Roman"/>
          <w:sz w:val="22"/>
          <w:szCs w:val="22"/>
        </w:rPr>
        <w:t>, including custom pricing conditions, condition types, and access sequences, to align with business requirements.</w:t>
      </w:r>
    </w:p>
    <w:p w14:paraId="1A3E10BD">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Fonts w:hint="default" w:ascii="Times New Roman" w:hAnsi="Times New Roman" w:cs="Times New Roman"/>
          <w:b/>
          <w:sz w:val="22"/>
          <w:szCs w:val="22"/>
        </w:rPr>
        <w:t>SAP SD credit management</w:t>
      </w:r>
      <w:r>
        <w:rPr>
          <w:rFonts w:hint="default" w:ascii="Times New Roman" w:hAnsi="Times New Roman" w:cs="Times New Roman"/>
          <w:sz w:val="22"/>
          <w:szCs w:val="22"/>
        </w:rPr>
        <w:t xml:space="preserve"> settings to monitor and control customer credit exposure effectively.</w:t>
      </w:r>
    </w:p>
    <w:p w14:paraId="5A14F2C2">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Optimized item categories, schedule line categories, and delivery processes to ensure accurate and timely order-to-cash processing.</w:t>
      </w:r>
    </w:p>
    <w:p w14:paraId="70B1DCFB">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Fonts w:hint="default" w:ascii="Times New Roman" w:hAnsi="Times New Roman" w:cs="Times New Roman"/>
          <w:b/>
          <w:sz w:val="22"/>
          <w:szCs w:val="22"/>
        </w:rPr>
        <w:t>material determination</w:t>
      </w:r>
      <w:r>
        <w:rPr>
          <w:rFonts w:hint="default" w:ascii="Times New Roman" w:hAnsi="Times New Roman" w:cs="Times New Roman"/>
          <w:sz w:val="22"/>
          <w:szCs w:val="22"/>
        </w:rPr>
        <w:t xml:space="preserve"> rules to enable automatic substitution of materials based on business requirements.</w:t>
      </w:r>
    </w:p>
    <w:p w14:paraId="72778796">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Designed </w:t>
      </w:r>
      <w:r>
        <w:rPr>
          <w:rFonts w:hint="default" w:ascii="Times New Roman" w:hAnsi="Times New Roman" w:cs="Times New Roman"/>
          <w:b/>
          <w:sz w:val="22"/>
          <w:szCs w:val="22"/>
        </w:rPr>
        <w:t>SAP SD order-to-cash</w:t>
      </w:r>
      <w:r>
        <w:rPr>
          <w:rFonts w:hint="default" w:ascii="Times New Roman" w:hAnsi="Times New Roman" w:cs="Times New Roman"/>
          <w:sz w:val="22"/>
          <w:szCs w:val="22"/>
        </w:rPr>
        <w:t xml:space="preserve"> processes, including contract management, order management, and invoicing, to support business operations.</w:t>
      </w:r>
    </w:p>
    <w:p w14:paraId="6E996FD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Managed output determination settings for order confirmations, </w:t>
      </w:r>
      <w:r>
        <w:rPr>
          <w:rFonts w:hint="default" w:ascii="Times New Roman" w:hAnsi="Times New Roman" w:cs="Times New Roman"/>
          <w:b/>
          <w:sz w:val="22"/>
          <w:szCs w:val="22"/>
        </w:rPr>
        <w:t>delivery notes</w:t>
      </w:r>
      <w:r>
        <w:rPr>
          <w:rFonts w:hint="default" w:ascii="Times New Roman" w:hAnsi="Times New Roman" w:cs="Times New Roman"/>
          <w:sz w:val="22"/>
          <w:szCs w:val="22"/>
        </w:rPr>
        <w:t xml:space="preserve">, and </w:t>
      </w:r>
      <w:r>
        <w:rPr>
          <w:rFonts w:hint="default" w:ascii="Times New Roman" w:hAnsi="Times New Roman" w:cs="Times New Roman"/>
          <w:b/>
          <w:sz w:val="22"/>
          <w:szCs w:val="22"/>
        </w:rPr>
        <w:t>invoices</w:t>
      </w:r>
      <w:r>
        <w:rPr>
          <w:rFonts w:hint="default" w:ascii="Times New Roman" w:hAnsi="Times New Roman" w:cs="Times New Roman"/>
          <w:sz w:val="22"/>
          <w:szCs w:val="22"/>
        </w:rPr>
        <w:t>, ensuring compliance with customer and regulatory requirements.</w:t>
      </w:r>
    </w:p>
    <w:p w14:paraId="0F63752D">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Configured and tested sales area determination settings to automate the assignment of sales areas based on customer and product data.</w:t>
      </w:r>
    </w:p>
    <w:p w14:paraId="75930780">
      <w:pPr>
        <w:keepNext w:val="0"/>
        <w:keepLines w:val="0"/>
        <w:pageBreakBefore w:val="0"/>
        <w:widowControl/>
        <w:numPr>
          <w:ilvl w:val="0"/>
          <w:numId w:val="1"/>
        </w:numPr>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Managed </w:t>
      </w:r>
      <w:r>
        <w:rPr>
          <w:rFonts w:hint="default" w:ascii="Times New Roman" w:hAnsi="Times New Roman" w:cs="Times New Roman"/>
          <w:b/>
          <w:sz w:val="22"/>
          <w:szCs w:val="22"/>
        </w:rPr>
        <w:t>SAP SD</w:t>
      </w:r>
      <w:r>
        <w:rPr>
          <w:rFonts w:hint="default" w:ascii="Times New Roman" w:hAnsi="Times New Roman" w:cs="Times New Roman"/>
          <w:sz w:val="22"/>
          <w:szCs w:val="22"/>
        </w:rPr>
        <w:t xml:space="preserve"> delivery processes, including picking, packing, and goods issue, to optimize logistics operations.</w:t>
      </w:r>
    </w:p>
    <w:p w14:paraId="2493B6A2">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p>
    <w:p w14:paraId="51D22584">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b/>
          <w:sz w:val="22"/>
          <w:szCs w:val="22"/>
          <w:u w:val="single"/>
        </w:rPr>
        <w:t>Environment:</w:t>
      </w:r>
      <w:r>
        <w:rPr>
          <w:rFonts w:hint="default" w:ascii="Times New Roman" w:hAnsi="Times New Roman" w:cs="Times New Roman"/>
          <w:b/>
          <w:sz w:val="22"/>
          <w:szCs w:val="22"/>
        </w:rPr>
        <w:t xml:space="preserve"> </w:t>
      </w:r>
      <w:r>
        <w:rPr>
          <w:rFonts w:hint="default" w:ascii="Times New Roman" w:hAnsi="Times New Roman" w:cs="Times New Roman"/>
          <w:sz w:val="22"/>
          <w:szCs w:val="22"/>
        </w:rPr>
        <w:t>SAP Sales Order Management, SAP SD, SAP Master Data, Pricing Procedures, Custom Pricing Conditions, Condition Types, Access Sequences, Credit Management, Item Categories, Schedule Line Categories, Delivery Processes, Order-to-Cash, Contract Management, Sales Area Determination, Picking, Packing, Goods Issue.</w:t>
      </w:r>
    </w:p>
    <w:p w14:paraId="05F6096E">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p>
    <w:p w14:paraId="33FA8265">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r>
        <w:rPr>
          <w:rFonts w:hint="default" w:ascii="Times New Roman" w:hAnsi="Times New Roman" w:cs="Times New Roman"/>
          <w:b/>
          <w:sz w:val="22"/>
          <w:szCs w:val="22"/>
          <w:u w:val="single"/>
        </w:rPr>
        <w:t>EDUCATION:</w:t>
      </w:r>
      <w:r>
        <w:rPr>
          <w:rFonts w:hint="default" w:ascii="Times New Roman" w:hAnsi="Times New Roman" w:cs="Times New Roman"/>
          <w:sz w:val="22"/>
          <w:szCs w:val="22"/>
        </w:rPr>
        <w:t xml:space="preserve"> </w:t>
      </w:r>
    </w:p>
    <w:p w14:paraId="4AA90B5B">
      <w:pPr>
        <w:keepNext w:val="0"/>
        <w:keepLines w:val="0"/>
        <w:pageBreakBefore w:val="0"/>
        <w:widowControl/>
        <w:kinsoku/>
        <w:wordWrap/>
        <w:overflowPunct/>
        <w:topLinePunct w:val="0"/>
        <w:autoSpaceDE/>
        <w:autoSpaceDN/>
        <w:bidi w:val="0"/>
        <w:adjustRightInd/>
        <w:snapToGrid/>
        <w:spacing w:after="0" w:line="264" w:lineRule="auto"/>
        <w:jc w:val="both"/>
        <w:textAlignment w:val="auto"/>
        <w:rPr>
          <w:rFonts w:hint="default" w:ascii="Times New Roman" w:hAnsi="Times New Roman" w:cs="Times New Roman"/>
          <w:sz w:val="22"/>
          <w:szCs w:val="22"/>
        </w:rPr>
      </w:pPr>
    </w:p>
    <w:p w14:paraId="373D49C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ascii="Times New Roman" w:hAnsi="Times New Roman" w:cs="Times New Roman"/>
          <w:b/>
          <w:bCs/>
          <w:i w:val="0"/>
          <w:iCs w:val="0"/>
          <w:sz w:val="22"/>
          <w:szCs w:val="22"/>
          <w:lang w:val="en-US"/>
        </w:rPr>
      </w:pPr>
      <w:r>
        <w:rPr>
          <w:rFonts w:hint="default" w:ascii="Times New Roman" w:hAnsi="Times New Roman" w:cs="Times New Roman"/>
          <w:b/>
          <w:bCs/>
          <w:i w:val="0"/>
          <w:iCs w:val="0"/>
          <w:sz w:val="22"/>
          <w:szCs w:val="22"/>
          <w:lang w:val="en-US"/>
        </w:rPr>
        <w:t>Bachelor's in Computer science Engineering                                                                               Jun 2011 - May 2015</w:t>
      </w:r>
    </w:p>
    <w:p w14:paraId="17B8083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ascii="Times New Roman" w:hAnsi="Times New Roman" w:cs="Times New Roman"/>
          <w:sz w:val="22"/>
          <w:szCs w:val="22"/>
        </w:rPr>
      </w:pPr>
      <w:r>
        <w:rPr>
          <w:rFonts w:hint="default" w:ascii="Times New Roman" w:hAnsi="Times New Roman" w:eastAsia="Segoe UI" w:cs="Times New Roman"/>
          <w:b/>
          <w:bCs/>
          <w:i w:val="0"/>
          <w:iCs w:val="0"/>
          <w:caps w:val="0"/>
          <w:spacing w:val="0"/>
          <w:sz w:val="22"/>
          <w:szCs w:val="22"/>
          <w:shd w:val="clear" w:fill="FFFFFF"/>
        </w:rPr>
        <w:t>Jawaharlal Nehru Technological University Hyderabad (JNTUH)</w:t>
      </w:r>
    </w:p>
    <w:p w14:paraId="49C4C84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ascii="Times New Roman" w:hAnsi="Times New Roman" w:cs="Times New Roman"/>
          <w:sz w:val="22"/>
          <w:szCs w:val="22"/>
        </w:rPr>
      </w:pPr>
    </w:p>
    <w:sectPr>
      <w:pgSz w:w="11906" w:h="16838"/>
      <w:pgMar w:top="142" w:right="836" w:bottom="142" w:left="56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C914B1"/>
    <w:multiLevelType w:val="multilevel"/>
    <w:tmpl w:val="62C914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C3DD2"/>
    <w:rsid w:val="39CD7260"/>
    <w:rsid w:val="49FA1B94"/>
    <w:rsid w:val="4D5756EE"/>
    <w:rsid w:val="55694D65"/>
    <w:rsid w:val="6DBC3DD2"/>
    <w:rsid w:val="75B66A1A"/>
    <w:rsid w:val="7BAE5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FollowedHyperlink"/>
    <w:basedOn w:val="2"/>
    <w:qFormat/>
    <w:uiPriority w:val="0"/>
    <w:rPr>
      <w:color w:val="800080"/>
      <w:u w:val="single"/>
    </w:rPr>
  </w:style>
  <w:style w:type="paragraph" w:styleId="6">
    <w:name w:val="Normal (Web)"/>
    <w:basedOn w:val="1"/>
    <w:qFormat/>
    <w:uiPriority w:val="0"/>
    <w:rPr>
      <w:sz w:val="24"/>
      <w:szCs w:val="24"/>
    </w:rPr>
  </w:style>
  <w:style w:type="character" w:styleId="7">
    <w:name w:val="Strong"/>
    <w:basedOn w:val="2"/>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2025-04-23T16:34:00Z</dcterms:created>
  <dc:creator>Vamsi Krishna Adapa</dc:creator>
  <cp:lastModifiedBy>Vamsi Krishna Adapa</cp:lastModifiedBy>
  <dcterms:modified xsi:type="dcterms:W3CDTF">2025-04-25T15:27:01Z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FEB5E82BED8F46E4B4EA705D25C1428D_11</vt:lpwstr>
  </property>
</Properties>
</file>