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76" w:lineRule="auto"/>
        <w:jc w:val="center"/>
        <w:rPr/>
      </w:pPr>
      <w:r w:rsidDel="00000000" w:rsidR="00000000" w:rsidRPr="00000000">
        <w:rPr>
          <w:rFonts w:ascii="Helvetica Neue" w:cs="Helvetica Neue" w:eastAsia="Helvetica Neue" w:hAnsi="Helvetica Neue"/>
          <w:b w:val="1"/>
          <w:sz w:val="20"/>
          <w:szCs w:val="20"/>
          <w:rtl w:val="0"/>
        </w:rPr>
        <w:t xml:space="preserve">ANOJ THAPA</w:t>
      </w:r>
      <w:r w:rsidDel="00000000" w:rsidR="00000000" w:rsidRPr="00000000">
        <w:rPr>
          <w:rtl w:val="0"/>
        </w:rPr>
      </w:r>
    </w:p>
    <w:p w:rsidR="00000000" w:rsidDel="00000000" w:rsidP="00000000" w:rsidRDefault="00000000" w:rsidRPr="00000000" w14:paraId="00000002">
      <w:pPr>
        <w:widowControl w:val="0"/>
        <w:spacing w:after="0" w:before="0" w:line="276" w:lineRule="auto"/>
        <w:jc w:val="center"/>
        <w:rPr>
          <w:b w:val="1"/>
          <w:color w:val="0000ff"/>
        </w:rPr>
      </w:pPr>
      <w:hyperlink r:id="rId6">
        <w:r w:rsidDel="00000000" w:rsidR="00000000" w:rsidRPr="00000000">
          <w:rPr>
            <w:b w:val="1"/>
            <w:strike w:val="0"/>
            <w:color w:val="0000ff"/>
            <w:sz w:val="20"/>
            <w:szCs w:val="20"/>
            <w:u w:val="single"/>
            <w:rtl w:val="0"/>
          </w:rPr>
          <w:t xml:space="preserve">anojjungthapa123@gmail.com</w:t>
        </w:r>
      </w:hyperlink>
      <w:r w:rsidDel="00000000" w:rsidR="00000000" w:rsidRPr="00000000">
        <w:rPr>
          <w:rFonts w:ascii="Helvetica Neue" w:cs="Helvetica Neue" w:eastAsia="Helvetica Neue" w:hAnsi="Helvetica Neue"/>
          <w:b w:val="1"/>
          <w:sz w:val="20"/>
          <w:szCs w:val="20"/>
          <w:rtl w:val="0"/>
        </w:rPr>
        <w:t xml:space="preserve"> | +1 (682) 719-4414 | </w:t>
      </w:r>
      <w:hyperlink r:id="rId7">
        <w:r w:rsidDel="00000000" w:rsidR="00000000" w:rsidRPr="00000000">
          <w:rPr>
            <w:b w:val="1"/>
            <w:color w:val="0000ff"/>
            <w:u w:val="single"/>
            <w:rtl w:val="0"/>
          </w:rPr>
          <w:t xml:space="preserve">www.linkedin.com/in/anoj-thapa-756251184/</w:t>
        </w:r>
      </w:hyperlink>
      <w:r w:rsidDel="00000000" w:rsidR="00000000" w:rsidRPr="00000000">
        <w:rPr>
          <w:rtl w:val="0"/>
        </w:rPr>
      </w:r>
    </w:p>
    <w:p w:rsidR="00000000" w:rsidDel="00000000" w:rsidP="00000000" w:rsidRDefault="00000000" w:rsidRPr="00000000" w14:paraId="00000003">
      <w:pPr>
        <w:widowControl w:val="0"/>
        <w:spacing w:after="0" w:before="40" w:line="276" w:lineRule="auto"/>
        <w:jc w:val="center"/>
        <w:rPr>
          <w:b w:val="1"/>
          <w:u w:val="single"/>
        </w:rPr>
      </w:pPr>
      <w:r w:rsidDel="00000000" w:rsidR="00000000" w:rsidRPr="00000000">
        <w:rPr>
          <w:rFonts w:ascii="Helvetica Neue" w:cs="Helvetica Neue" w:eastAsia="Helvetica Neue" w:hAnsi="Helvetica Neue"/>
          <w:b w:val="1"/>
          <w:sz w:val="20"/>
          <w:szCs w:val="20"/>
          <w:u w:val="single"/>
          <w:rtl w:val="0"/>
        </w:rPr>
        <w:t xml:space="preserve">QA Lead | </w:t>
      </w:r>
      <w:r w:rsidDel="00000000" w:rsidR="00000000" w:rsidRPr="00000000">
        <w:rPr>
          <w:b w:val="1"/>
          <w:u w:val="single"/>
          <w:rtl w:val="0"/>
        </w:rPr>
        <w:t xml:space="preserve">Sr. QA Automation Engineer</w:t>
      </w:r>
    </w:p>
    <w:p w:rsidR="00000000" w:rsidDel="00000000" w:rsidP="00000000" w:rsidRDefault="00000000" w:rsidRPr="00000000" w14:paraId="00000004">
      <w:pPr>
        <w:widowControl w:val="0"/>
        <w:spacing w:after="0" w:before="40" w:line="276" w:lineRule="auto"/>
        <w:jc w:val="left"/>
        <w:rPr>
          <w:b w:val="1"/>
          <w:u w:val="single"/>
        </w:rPr>
      </w:pPr>
      <w:r w:rsidDel="00000000" w:rsidR="00000000" w:rsidRPr="00000000">
        <w:rPr>
          <w:rtl w:val="0"/>
        </w:rPr>
      </w:r>
    </w:p>
    <w:p w:rsidR="00000000" w:rsidDel="00000000" w:rsidP="00000000" w:rsidRDefault="00000000" w:rsidRPr="00000000" w14:paraId="00000005">
      <w:pPr>
        <w:widowControl w:val="0"/>
        <w:spacing w:after="200" w:before="0" w:line="276" w:lineRule="auto"/>
        <w:rPr/>
      </w:pPr>
      <w:r w:rsidDel="00000000" w:rsidR="00000000" w:rsidRPr="00000000">
        <w:rPr>
          <w:rFonts w:ascii="Helvetica Neue" w:cs="Helvetica Neue" w:eastAsia="Helvetica Neue" w:hAnsi="Helvetica Neue"/>
          <w:b w:val="1"/>
          <w:sz w:val="20"/>
          <w:szCs w:val="20"/>
          <w:rtl w:val="0"/>
        </w:rPr>
        <w:t xml:space="preserve">Professional Summary:</w:t>
      </w:r>
      <w:r w:rsidDel="00000000" w:rsidR="00000000" w:rsidRPr="00000000">
        <w:rPr>
          <w:rtl w:val="0"/>
        </w:rPr>
      </w:r>
    </w:p>
    <w:p w:rsidR="00000000" w:rsidDel="00000000" w:rsidP="00000000" w:rsidRDefault="00000000" w:rsidRPr="00000000" w14:paraId="00000006">
      <w:pPr>
        <w:widowControl w:val="0"/>
        <w:spacing w:after="200" w:before="0" w:line="276" w:lineRule="auto"/>
        <w:jc w:val="both"/>
        <w:rPr/>
      </w:pPr>
      <w:r w:rsidDel="00000000" w:rsidR="00000000" w:rsidRPr="00000000">
        <w:rPr>
          <w:rFonts w:ascii="Helvetica Neue" w:cs="Helvetica Neue" w:eastAsia="Helvetica Neue" w:hAnsi="Helvetica Neue"/>
          <w:sz w:val="20"/>
          <w:szCs w:val="20"/>
          <w:rtl w:val="0"/>
        </w:rPr>
        <w:t xml:space="preserve">Accomplished QA Leader with over 12 years of progressive experience advancing from QA Automation Engineer to QA Lead, driving quality strategies and automation initiatives across state, federal, financial, and healthcare domains. Expert in building and modernizing UI, API, mobile, and backend automation frameworks using Playwright, Selenium, Appium, Postman, Rest Assured, and SoapUI with strong application of POM, BDD, and TDD practices. Skilled in CI/CD integration with Jenkins, Azure DevOps, and Git-based workflows, ensuring continuous testing and rapid delivery. Proficient in SQL and NoSQL data validation across Oracle, MySQL, MongoDB, and AWS DynamoDB, with expertise in ETL, performance, security, and accessibility testing. Adept at managing large-scale QA programs using JIRA, Zephyr, and Allure Reporting for traceability, defect lifecycle management, and release readiness. Recognized for mentoring teams, optimizing QA processes, and delivering high-quality releases under tight deadlines.</w:t>
      </w:r>
      <w:r w:rsidDel="00000000" w:rsidR="00000000" w:rsidRPr="00000000">
        <w:rPr>
          <w:rtl w:val="0"/>
        </w:rPr>
      </w:r>
    </w:p>
    <w:p w:rsidR="00000000" w:rsidDel="00000000" w:rsidP="00000000" w:rsidRDefault="00000000" w:rsidRPr="00000000" w14:paraId="00000007">
      <w:pPr>
        <w:widowControl w:val="0"/>
        <w:spacing w:after="200" w:before="0" w:line="276" w:lineRule="auto"/>
        <w:rPr/>
      </w:pPr>
      <w:r w:rsidDel="00000000" w:rsidR="00000000" w:rsidRPr="00000000">
        <w:rPr>
          <w:rFonts w:ascii="Helvetica Neue" w:cs="Helvetica Neue" w:eastAsia="Helvetica Neue" w:hAnsi="Helvetica Neue"/>
          <w:b w:val="1"/>
          <w:sz w:val="20"/>
          <w:szCs w:val="20"/>
          <w:rtl w:val="0"/>
        </w:rPr>
        <w:t xml:space="preserve">Technical Skills:</w:t>
      </w:r>
      <w:r w:rsidDel="00000000" w:rsidR="00000000" w:rsidRPr="00000000">
        <w:rPr>
          <w:rtl w:val="0"/>
        </w:rPr>
      </w:r>
    </w:p>
    <w:tbl>
      <w:tblPr>
        <w:tblStyle w:val="Table1"/>
        <w:tblW w:w="10331.999999999998" w:type="dxa"/>
        <w:jc w:val="left"/>
        <w:tblLayout w:type="fixed"/>
        <w:tblLook w:val="0400"/>
      </w:tblPr>
      <w:tblGrid>
        <w:gridCol w:w="2789"/>
        <w:gridCol w:w="7543"/>
        <w:tblGridChange w:id="0">
          <w:tblGrid>
            <w:gridCol w:w="2789"/>
            <w:gridCol w:w="7543"/>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08">
            <w:pPr>
              <w:spacing w:after="0" w:before="0" w:line="276" w:lineRule="auto"/>
              <w:rPr/>
            </w:pPr>
            <w:r w:rsidDel="00000000" w:rsidR="00000000" w:rsidRPr="00000000">
              <w:rPr>
                <w:rFonts w:ascii="Helvetica Neue" w:cs="Helvetica Neue" w:eastAsia="Helvetica Neue" w:hAnsi="Helvetica Neue"/>
                <w:b w:val="1"/>
                <w:sz w:val="20"/>
                <w:szCs w:val="20"/>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09">
            <w:pPr>
              <w:spacing w:after="0" w:before="0" w:line="276" w:lineRule="auto"/>
              <w:rPr/>
            </w:pPr>
            <w:r w:rsidDel="00000000" w:rsidR="00000000" w:rsidRPr="00000000">
              <w:rPr>
                <w:rFonts w:ascii="Helvetica Neue" w:cs="Helvetica Neue" w:eastAsia="Helvetica Neue" w:hAnsi="Helvetica Neue"/>
                <w:b w:val="1"/>
                <w:sz w:val="20"/>
                <w:szCs w:val="20"/>
                <w:rtl w:val="0"/>
              </w:rPr>
              <w:t xml:space="preserve">Skills/Tools</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0A">
            <w:pPr>
              <w:spacing w:after="0" w:before="0" w:line="276" w:lineRule="auto"/>
              <w:rPr/>
            </w:pPr>
            <w:r w:rsidDel="00000000" w:rsidR="00000000" w:rsidRPr="00000000">
              <w:rPr>
                <w:rFonts w:ascii="Helvetica Neue" w:cs="Helvetica Neue" w:eastAsia="Helvetica Neue" w:hAnsi="Helvetica Neue"/>
                <w:b w:val="1"/>
                <w:sz w:val="20"/>
                <w:szCs w:val="20"/>
                <w:rtl w:val="0"/>
              </w:rPr>
              <w:t xml:space="preserve">Test Automation (UI &amp; Mobile)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0B">
            <w:pPr>
              <w:spacing w:after="0" w:before="0" w:line="276" w:lineRule="auto"/>
              <w:rPr/>
            </w:pPr>
            <w:r w:rsidDel="00000000" w:rsidR="00000000" w:rsidRPr="00000000">
              <w:rPr>
                <w:rFonts w:ascii="Helvetica Neue" w:cs="Helvetica Neue" w:eastAsia="Helvetica Neue" w:hAnsi="Helvetica Neue"/>
                <w:sz w:val="20"/>
                <w:szCs w:val="20"/>
                <w:rtl w:val="0"/>
              </w:rPr>
              <w:t xml:space="preserve">Playwright, Selenium WebDriver, Appium, QTP/UFT</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0C">
            <w:pPr>
              <w:spacing w:after="0" w:before="0" w:line="276" w:lineRule="auto"/>
              <w:rPr/>
            </w:pPr>
            <w:r w:rsidDel="00000000" w:rsidR="00000000" w:rsidRPr="00000000">
              <w:rPr>
                <w:rFonts w:ascii="Helvetica Neue" w:cs="Helvetica Neue" w:eastAsia="Helvetica Neue" w:hAnsi="Helvetica Neue"/>
                <w:b w:val="1"/>
                <w:sz w:val="20"/>
                <w:szCs w:val="20"/>
                <w:rtl w:val="0"/>
              </w:rPr>
              <w:t xml:space="preserve">API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0D">
            <w:pPr>
              <w:spacing w:after="0" w:before="0" w:line="276" w:lineRule="auto"/>
              <w:rPr/>
            </w:pPr>
            <w:r w:rsidDel="00000000" w:rsidR="00000000" w:rsidRPr="00000000">
              <w:rPr>
                <w:rFonts w:ascii="Helvetica Neue" w:cs="Helvetica Neue" w:eastAsia="Helvetica Neue" w:hAnsi="Helvetica Neue"/>
                <w:sz w:val="20"/>
                <w:szCs w:val="20"/>
                <w:rtl w:val="0"/>
              </w:rPr>
              <w:t xml:space="preserve">Postman, REST Assured, SoapUI, RestSharp</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0E">
            <w:pPr>
              <w:spacing w:after="0" w:before="0" w:line="276" w:lineRule="auto"/>
              <w:rPr/>
            </w:pPr>
            <w:r w:rsidDel="00000000" w:rsidR="00000000" w:rsidRPr="00000000">
              <w:rPr>
                <w:rFonts w:ascii="Helvetica Neue" w:cs="Helvetica Neue" w:eastAsia="Helvetica Neue" w:hAnsi="Helvetica Neue"/>
                <w:b w:val="1"/>
                <w:sz w:val="20"/>
                <w:szCs w:val="20"/>
                <w:rtl w:val="0"/>
              </w:rPr>
              <w:t xml:space="preserve">Frameworks &amp; Methodologies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0F">
            <w:pPr>
              <w:spacing w:after="0" w:before="0" w:line="276" w:lineRule="auto"/>
              <w:rPr/>
            </w:pPr>
            <w:r w:rsidDel="00000000" w:rsidR="00000000" w:rsidRPr="00000000">
              <w:rPr>
                <w:rFonts w:ascii="Helvetica Neue" w:cs="Helvetica Neue" w:eastAsia="Helvetica Neue" w:hAnsi="Helvetica Neue"/>
                <w:sz w:val="20"/>
                <w:szCs w:val="20"/>
                <w:rtl w:val="0"/>
              </w:rPr>
              <w:t xml:space="preserve">TestNG, NUnit, BDD (Cucumber, Gherkin), Page Object Model (POM), TDD, Shift-Left Testing, Data-Driven Testing, Agile (Scrum, Kanban), SDLC, STLC, End-to-End (E2E)</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10">
            <w:pPr>
              <w:spacing w:after="0" w:before="0" w:line="276" w:lineRule="auto"/>
              <w:rPr/>
            </w:pPr>
            <w:r w:rsidDel="00000000" w:rsidR="00000000" w:rsidRPr="00000000">
              <w:rPr>
                <w:rFonts w:ascii="Helvetica Neue" w:cs="Helvetica Neue" w:eastAsia="Helvetica Neue" w:hAnsi="Helvetica Neue"/>
                <w:b w:val="1"/>
                <w:sz w:val="20"/>
                <w:szCs w:val="20"/>
                <w:rtl w:val="0"/>
              </w:rPr>
              <w:t xml:space="preserve">Programming &amp; Scripting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11">
            <w:pPr>
              <w:spacing w:after="0" w:before="0" w:line="276" w:lineRule="auto"/>
              <w:rPr/>
            </w:pPr>
            <w:r w:rsidDel="00000000" w:rsidR="00000000" w:rsidRPr="00000000">
              <w:rPr>
                <w:rFonts w:ascii="Helvetica Neue" w:cs="Helvetica Neue" w:eastAsia="Helvetica Neue" w:hAnsi="Helvetica Neue"/>
                <w:sz w:val="20"/>
                <w:szCs w:val="20"/>
                <w:rtl w:val="0"/>
              </w:rPr>
              <w:t xml:space="preserve">Java, C#, TypeScript, JavaScript, SQL, VBScript</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12">
            <w:pPr>
              <w:spacing w:after="0" w:before="0" w:line="276" w:lineRule="auto"/>
              <w:rPr/>
            </w:pPr>
            <w:r w:rsidDel="00000000" w:rsidR="00000000" w:rsidRPr="00000000">
              <w:rPr>
                <w:rFonts w:ascii="Helvetica Neue" w:cs="Helvetica Neue" w:eastAsia="Helvetica Neue" w:hAnsi="Helvetica Neue"/>
                <w:b w:val="1"/>
                <w:sz w:val="20"/>
                <w:szCs w:val="20"/>
                <w:rtl w:val="0"/>
              </w:rPr>
              <w:t xml:space="preserve">CI/CD &amp; DevOps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13">
            <w:pPr>
              <w:spacing w:after="0" w:before="0" w:line="276" w:lineRule="auto"/>
              <w:rPr/>
            </w:pPr>
            <w:r w:rsidDel="00000000" w:rsidR="00000000" w:rsidRPr="00000000">
              <w:rPr>
                <w:rFonts w:ascii="Helvetica Neue" w:cs="Helvetica Neue" w:eastAsia="Helvetica Neue" w:hAnsi="Helvetica Neue"/>
                <w:sz w:val="20"/>
                <w:szCs w:val="20"/>
                <w:rtl w:val="0"/>
              </w:rPr>
              <w:t xml:space="preserve">Jenkins, Azure DevOps, Docker, Github Actions</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14">
            <w:pPr>
              <w:spacing w:after="0" w:before="0" w:line="276" w:lineRule="auto"/>
              <w:rPr/>
            </w:pPr>
            <w:r w:rsidDel="00000000" w:rsidR="00000000" w:rsidRPr="00000000">
              <w:rPr>
                <w:rFonts w:ascii="Helvetica Neue" w:cs="Helvetica Neue" w:eastAsia="Helvetica Neue" w:hAnsi="Helvetica Neue"/>
                <w:b w:val="1"/>
                <w:sz w:val="20"/>
                <w:szCs w:val="20"/>
                <w:rtl w:val="0"/>
              </w:rPr>
              <w:t xml:space="preserve">Test Management &amp; Reporting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15">
            <w:pPr>
              <w:spacing w:after="0" w:before="0" w:line="276" w:lineRule="auto"/>
              <w:rPr/>
            </w:pPr>
            <w:r w:rsidDel="00000000" w:rsidR="00000000" w:rsidRPr="00000000">
              <w:rPr>
                <w:rFonts w:ascii="Helvetica Neue" w:cs="Helvetica Neue" w:eastAsia="Helvetica Neue" w:hAnsi="Helvetica Neue"/>
                <w:sz w:val="20"/>
                <w:szCs w:val="20"/>
                <w:rtl w:val="0"/>
              </w:rPr>
              <w:t xml:space="preserve">JIRA, Zephyr, Confluence, HP ALM/Quality Center, Allure Reporting, custom dashboards</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16">
            <w:pPr>
              <w:spacing w:after="0" w:before="0" w:line="276" w:lineRule="auto"/>
              <w:rPr/>
            </w:pPr>
            <w:r w:rsidDel="00000000" w:rsidR="00000000" w:rsidRPr="00000000">
              <w:rPr>
                <w:rFonts w:ascii="Helvetica Neue" w:cs="Helvetica Neue" w:eastAsia="Helvetica Neue" w:hAnsi="Helvetica Neue"/>
                <w:b w:val="1"/>
                <w:sz w:val="20"/>
                <w:szCs w:val="20"/>
                <w:rtl w:val="0"/>
              </w:rPr>
              <w:t xml:space="preserve">Performance &amp; Security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17">
            <w:pPr>
              <w:spacing w:after="0" w:before="0" w:line="276" w:lineRule="auto"/>
              <w:rPr/>
            </w:pPr>
            <w:r w:rsidDel="00000000" w:rsidR="00000000" w:rsidRPr="00000000">
              <w:rPr>
                <w:rFonts w:ascii="Helvetica Neue" w:cs="Helvetica Neue" w:eastAsia="Helvetica Neue" w:hAnsi="Helvetica Neue"/>
                <w:sz w:val="20"/>
                <w:szCs w:val="20"/>
                <w:rtl w:val="0"/>
              </w:rPr>
              <w:t xml:space="preserve">JMeter, LoadRunner OWASP ZAP</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18">
            <w:pPr>
              <w:spacing w:after="0" w:before="0" w:line="276" w:lineRule="auto"/>
              <w:rPr/>
            </w:pPr>
            <w:r w:rsidDel="00000000" w:rsidR="00000000" w:rsidRPr="00000000">
              <w:rPr>
                <w:rFonts w:ascii="Helvetica Neue" w:cs="Helvetica Neue" w:eastAsia="Helvetica Neue" w:hAnsi="Helvetica Neue"/>
                <w:b w:val="1"/>
                <w:sz w:val="20"/>
                <w:szCs w:val="20"/>
                <w:rtl w:val="0"/>
              </w:rPr>
              <w:t xml:space="preserve">Accessibility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19">
            <w:pPr>
              <w:spacing w:after="0" w:before="0" w:line="276" w:lineRule="auto"/>
              <w:rPr/>
            </w:pPr>
            <w:r w:rsidDel="00000000" w:rsidR="00000000" w:rsidRPr="00000000">
              <w:rPr>
                <w:rFonts w:ascii="Helvetica Neue" w:cs="Helvetica Neue" w:eastAsia="Helvetica Neue" w:hAnsi="Helvetica Neue"/>
                <w:sz w:val="20"/>
                <w:szCs w:val="20"/>
                <w:rtl w:val="0"/>
              </w:rPr>
              <w:t xml:space="preserve">Axe, WAVE</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1A">
            <w:pPr>
              <w:spacing w:after="0" w:before="0" w:line="276" w:lineRule="auto"/>
              <w:rPr/>
            </w:pPr>
            <w:r w:rsidDel="00000000" w:rsidR="00000000" w:rsidRPr="00000000">
              <w:rPr>
                <w:rFonts w:ascii="Helvetica Neue" w:cs="Helvetica Neue" w:eastAsia="Helvetica Neue" w:hAnsi="Helvetica Neue"/>
                <w:b w:val="1"/>
                <w:sz w:val="20"/>
                <w:szCs w:val="20"/>
                <w:rtl w:val="0"/>
              </w:rPr>
              <w:t xml:space="preserve">Databases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1B">
            <w:pPr>
              <w:spacing w:after="0" w:before="0" w:line="276" w:lineRule="auto"/>
              <w:rPr/>
            </w:pPr>
            <w:r w:rsidDel="00000000" w:rsidR="00000000" w:rsidRPr="00000000">
              <w:rPr>
                <w:rFonts w:ascii="Helvetica Neue" w:cs="Helvetica Neue" w:eastAsia="Helvetica Neue" w:hAnsi="Helvetica Neue"/>
                <w:sz w:val="20"/>
                <w:szCs w:val="20"/>
                <w:rtl w:val="0"/>
              </w:rPr>
              <w:t xml:space="preserve">PostgreSQL, MySQL, Oracle, MongoDB, AWS DynamoDB</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1C">
            <w:pPr>
              <w:spacing w:after="0" w:before="0" w:line="276" w:lineRule="auto"/>
              <w:rPr/>
            </w:pPr>
            <w:r w:rsidDel="00000000" w:rsidR="00000000" w:rsidRPr="00000000">
              <w:rPr>
                <w:rFonts w:ascii="Helvetica Neue" w:cs="Helvetica Neue" w:eastAsia="Helvetica Neue" w:hAnsi="Helvetica Neue"/>
                <w:b w:val="1"/>
                <w:sz w:val="20"/>
                <w:szCs w:val="20"/>
                <w:rtl w:val="0"/>
              </w:rPr>
              <w:t xml:space="preserve">Cloud &amp; Platforms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1D">
            <w:pPr>
              <w:spacing w:after="0" w:before="0"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AWS (EC2, S3, DynamoDB, Lambda), Azure, BrowserStack</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1E">
            <w:pPr>
              <w:spacing w:after="0" w:before="0" w:line="276" w:lineRule="auto"/>
              <w:rPr/>
            </w:pPr>
            <w:r w:rsidDel="00000000" w:rsidR="00000000" w:rsidRPr="00000000">
              <w:rPr>
                <w:rFonts w:ascii="Helvetica Neue" w:cs="Helvetica Neue" w:eastAsia="Helvetica Neue" w:hAnsi="Helvetica Neue"/>
                <w:b w:val="1"/>
                <w:sz w:val="20"/>
                <w:szCs w:val="20"/>
                <w:rtl w:val="0"/>
              </w:rPr>
              <w:t xml:space="preserve">Version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1F">
            <w:pPr>
              <w:spacing w:after="0" w:before="0" w:line="276" w:lineRule="auto"/>
              <w:rPr/>
            </w:pPr>
            <w:r w:rsidDel="00000000" w:rsidR="00000000" w:rsidRPr="00000000">
              <w:rPr>
                <w:rFonts w:ascii="Helvetica Neue" w:cs="Helvetica Neue" w:eastAsia="Helvetica Neue" w:hAnsi="Helvetica Neue"/>
                <w:sz w:val="20"/>
                <w:szCs w:val="20"/>
                <w:rtl w:val="0"/>
              </w:rPr>
              <w:t xml:space="preserve">Git, GitHub, GitLab</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20">
            <w:pPr>
              <w:spacing w:after="0" w:before="0" w:line="276" w:lineRule="auto"/>
              <w:rPr/>
            </w:pPr>
            <w:r w:rsidDel="00000000" w:rsidR="00000000" w:rsidRPr="00000000">
              <w:rPr>
                <w:rFonts w:ascii="Helvetica Neue" w:cs="Helvetica Neue" w:eastAsia="Helvetica Neue" w:hAnsi="Helvetica Neue"/>
                <w:b w:val="1"/>
                <w:sz w:val="20"/>
                <w:szCs w:val="20"/>
                <w:rtl w:val="0"/>
              </w:rPr>
              <w:t xml:space="preserve">Operating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vAlign w:val="top"/>
          </w:tcPr>
          <w:p w:rsidR="00000000" w:rsidDel="00000000" w:rsidP="00000000" w:rsidRDefault="00000000" w:rsidRPr="00000000" w14:paraId="00000021">
            <w:pPr>
              <w:spacing w:after="0" w:before="0" w:line="276" w:lineRule="auto"/>
              <w:rPr/>
            </w:pPr>
            <w:r w:rsidDel="00000000" w:rsidR="00000000" w:rsidRPr="00000000">
              <w:rPr>
                <w:rFonts w:ascii="Helvetica Neue" w:cs="Helvetica Neue" w:eastAsia="Helvetica Neue" w:hAnsi="Helvetica Neue"/>
                <w:sz w:val="20"/>
                <w:szCs w:val="20"/>
                <w:rtl w:val="0"/>
              </w:rPr>
              <w:t xml:space="preserve">Windows, Linux</w:t>
            </w:r>
            <w:r w:rsidDel="00000000" w:rsidR="00000000" w:rsidRPr="00000000">
              <w:rPr>
                <w:rtl w:val="0"/>
              </w:rPr>
            </w:r>
          </w:p>
        </w:tc>
      </w:tr>
    </w:tbl>
    <w:p w:rsidR="00000000" w:rsidDel="00000000" w:rsidP="00000000" w:rsidRDefault="00000000" w:rsidRPr="00000000" w14:paraId="00000022">
      <w:pPr>
        <w:widowControl w:val="0"/>
        <w:spacing w:after="200" w:before="0" w:line="276" w:lineRule="auto"/>
        <w:rPr/>
      </w:pPr>
      <w:r w:rsidDel="00000000" w:rsidR="00000000" w:rsidRPr="00000000">
        <w:rPr>
          <w:rFonts w:ascii="Helvetica Neue" w:cs="Helvetica Neue" w:eastAsia="Helvetica Neue" w:hAnsi="Helvetica Neue"/>
          <w:sz w:val="20"/>
          <w:szCs w:val="20"/>
          <w:rtl w:val="0"/>
        </w:rPr>
        <w:t xml:space="preserve"> </w:t>
      </w:r>
      <w:r w:rsidDel="00000000" w:rsidR="00000000" w:rsidRPr="00000000">
        <w:rPr>
          <w:rtl w:val="0"/>
        </w:rPr>
      </w:r>
    </w:p>
    <w:p w:rsidR="00000000" w:rsidDel="00000000" w:rsidP="00000000" w:rsidRDefault="00000000" w:rsidRPr="00000000" w14:paraId="00000023">
      <w:pPr>
        <w:widowControl w:val="0"/>
        <w:spacing w:after="200" w:before="0" w:line="276" w:lineRule="auto"/>
        <w:rPr/>
      </w:pPr>
      <w:r w:rsidDel="00000000" w:rsidR="00000000" w:rsidRPr="00000000">
        <w:rPr>
          <w:rFonts w:ascii="Helvetica Neue" w:cs="Helvetica Neue" w:eastAsia="Helvetica Neue" w:hAnsi="Helvetica Neue"/>
          <w:b w:val="1"/>
          <w:sz w:val="20"/>
          <w:szCs w:val="20"/>
          <w:rtl w:val="0"/>
        </w:rPr>
        <w:t xml:space="preserve">Work Experience</w:t>
      </w:r>
      <w:r w:rsidDel="00000000" w:rsidR="00000000" w:rsidRPr="00000000">
        <w:rPr>
          <w:rtl w:val="0"/>
        </w:rPr>
      </w:r>
    </w:p>
    <w:tbl>
      <w:tblPr>
        <w:tblStyle w:val="Table2"/>
        <w:tblW w:w="10920.0" w:type="dxa"/>
        <w:jc w:val="left"/>
        <w:tblLayout w:type="fixed"/>
        <w:tblLook w:val="0400"/>
      </w:tblPr>
      <w:tblGrid>
        <w:gridCol w:w="6750"/>
        <w:gridCol w:w="4170"/>
        <w:tblGridChange w:id="0">
          <w:tblGrid>
            <w:gridCol w:w="6750"/>
            <w:gridCol w:w="417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24">
            <w:pPr>
              <w:spacing w:after="0" w:before="0" w:line="276" w:lineRule="auto"/>
              <w:rPr>
                <w:b w:val="1"/>
              </w:rPr>
            </w:pPr>
            <w:r w:rsidDel="00000000" w:rsidR="00000000" w:rsidRPr="00000000">
              <w:rPr>
                <w:rFonts w:ascii="Helvetica Neue" w:cs="Helvetica Neue" w:eastAsia="Helvetica Neue" w:hAnsi="Helvetica Neue"/>
                <w:b w:val="1"/>
                <w:i w:val="1"/>
                <w:sz w:val="20"/>
                <w:szCs w:val="20"/>
                <w:rtl w:val="0"/>
              </w:rPr>
              <w:t xml:space="preserve">Oklahoma Department of Career and Technology Education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25">
            <w:pPr>
              <w:spacing w:after="0" w:before="0" w:line="276" w:lineRule="auto"/>
              <w:jc w:val="right"/>
              <w:rPr>
                <w:b w:val="1"/>
              </w:rPr>
            </w:pPr>
            <w:r w:rsidDel="00000000" w:rsidR="00000000" w:rsidRPr="00000000">
              <w:rPr>
                <w:b w:val="1"/>
                <w:i w:val="1"/>
                <w:sz w:val="20"/>
                <w:szCs w:val="20"/>
                <w:rtl w:val="0"/>
              </w:rPr>
              <w:t xml:space="preserve">Stillwater, OK</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26">
            <w:pPr>
              <w:spacing w:after="0" w:before="0" w:line="276" w:lineRule="auto"/>
              <w:rPr>
                <w:b w:val="1"/>
              </w:rPr>
            </w:pPr>
            <w:r w:rsidDel="00000000" w:rsidR="00000000" w:rsidRPr="00000000">
              <w:rPr>
                <w:b w:val="1"/>
                <w:i w:val="1"/>
                <w:sz w:val="20"/>
                <w:szCs w:val="20"/>
                <w:rtl w:val="0"/>
              </w:rPr>
              <w:t xml:space="preserve">Lead QA Automation Engineer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27">
            <w:pPr>
              <w:spacing w:after="0" w:before="0" w:line="276" w:lineRule="auto"/>
              <w:jc w:val="right"/>
              <w:rPr>
                <w:b w:val="1"/>
              </w:rPr>
            </w:pPr>
            <w:r w:rsidDel="00000000" w:rsidR="00000000" w:rsidRPr="00000000">
              <w:rPr>
                <w:b w:val="1"/>
                <w:i w:val="1"/>
                <w:sz w:val="20"/>
                <w:szCs w:val="20"/>
                <w:rtl w:val="0"/>
              </w:rPr>
              <w:t xml:space="preserve">June 2014 - Present</w:t>
            </w: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Progressed from QA Automation Engineer to QA Automation Lead, overseeing quality engineering for state-wide education and workforce platforms supporting thousands of students, educators, and administrators.</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Led the migration from Selenium-based UI automation to a modern Playwright framework with TypeScript, leveraging the Page Object Model (POM) design pattern for advanced cross-browser/device and end-to-end (E2E) testing, increasing speed and reliability while expanding coverage to Chrome, Firefox, Safari, and Edge.</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Maintained and enhanced Selenium automation suites in Java + TestNG, utilizing POM and best practices for regression, smoke, and E2E test automation to support long-term projects and ensure backward compatibility during tool transitions.</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Designed and executed robust API automation frameworks using Postman, Rest Assured, and SoapUI for microservices and distributed architectures, expanding automated coverage and enabling faster defect isolation across both REST and SOAP endpoints.</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Established mobile automation pipelines with Appium for iOS/Android apps, running nightly regression suites and reducing mobile release cycles by 60%.</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Led load and performance testing using JMeter, enabling scalability for 3x spikes in users during remote learning.</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Led end-to-end backend and ETL validation, leveraging complex SQL queries and test data management techniques across Oracle and PostgreSQL databases to ensure data integrity, successful migrations, and accurate reporting during major system upgrades.</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Developed and executed validation scripts for NoSQL data stores such as MongoDB and AWS DynamoDB, validating data flows and integration for microservices-based architectures and ensuring consistency of student data, accurate synchronization, and reliable analytics reporting across distributed systems.</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Integrated QA automation into CI/CD pipelines using Jenkins and Azure DevOps, enabling continuous testing and achieving 100% automation of nightly builds, smoke tests, and regression cycles.</w:t>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Leveraged AWS services to automate provisioning of test environments, enabling parallel execution of UI and API test suites and reducing environment setup time by 50%.</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Collaborated with DevOps and engineering teams to deploy, manage, and validate applications and automation pipelines on hybrid cloud infrastructure including AWS and Azure, using Docker to containerize and standardize test environments for consistent, scalable, and high-availability releases.</w:t>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Managed source code and test assets using Git, GitLab, and Github, driving best practices for branch management, pull requests, code reviews, and maintaining high code quality across automated test assets.</w:t>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Introduced API security testing with OWASP ZAP and implemented accessibility testing with Axe and WAVE to meet ADA compliance standards, address vulnerabilities early, and support state and federal audit requirements.</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Championed shift-left, BDD, and TDD adoption using Cucumber and Gherkin, enabling collaboration between technical and business teams, improving requirement traceability, aligning with Agile SDLC/STLC, and reducing escaped defects by 30%.</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Collaborated with developers, product managers, business analysts, and accessibility experts to define requirements, set up quality gates, and streamline deployments on both Windows and Linux platforms.</w:t>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Managed test plans, execution records, and detailed documentation in JIRA and Zephyr while leveraging Allure Reporting, custom dashboards, and optimized workflows to maintain requirement traceability, track progress, and improve collaboration, reducing defect resolution times by 20%.</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Oversaw a comprehensive test approach, implementing end-to-end (E2E), regression, exploratory, usability, smoke/sanity, and UAT cycles for major product releases to maximize coverage and release quality.</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Presented test coverage, release readiness, and risk analysis to executive stakeholders, enabling data-driven release decisions and continuous improvement.</w:t>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Explored advanced QA trends such as AI-driven test case generation and cloud-based cross-browser testing using BrowserStack, future-proofing the team's capabilities.</w:t>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Optimized resource allocation, QA process efficiency, and release schedules to deliver projects under budget and ahead of deadlines.</w:t>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Mentored and led a team of 7 QA engineers, building a collaborative, automation-first team culture and improving onboarding and productivity.</w:t>
      </w:r>
    </w:p>
    <w:tbl>
      <w:tblPr>
        <w:tblStyle w:val="Table3"/>
        <w:tblW w:w="10916.999999999998" w:type="dxa"/>
        <w:jc w:val="left"/>
        <w:tblLayout w:type="fixed"/>
        <w:tblLook w:val="0400"/>
      </w:tblPr>
      <w:tblGrid>
        <w:gridCol w:w="5183"/>
        <w:gridCol w:w="5734"/>
        <w:tblGridChange w:id="0">
          <w:tblGrid>
            <w:gridCol w:w="5183"/>
            <w:gridCol w:w="5734"/>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3D">
            <w:pPr>
              <w:spacing w:after="0" w:before="0" w:line="276" w:lineRule="auto"/>
              <w:rPr>
                <w:b w:val="1"/>
              </w:rPr>
            </w:pPr>
            <w:r w:rsidDel="00000000" w:rsidR="00000000" w:rsidRPr="00000000">
              <w:rPr>
                <w:rFonts w:ascii="Helvetica Neue" w:cs="Helvetica Neue" w:eastAsia="Helvetica Neue" w:hAnsi="Helvetica Neue"/>
                <w:b w:val="1"/>
                <w:i w:val="1"/>
                <w:sz w:val="20"/>
                <w:szCs w:val="20"/>
                <w:rtl w:val="0"/>
              </w:rPr>
              <w:t xml:space="preserve">Deloitte Consulting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3E">
            <w:pPr>
              <w:spacing w:after="0" w:before="0" w:line="276" w:lineRule="auto"/>
              <w:jc w:val="right"/>
              <w:rPr>
                <w:b w:val="1"/>
              </w:rPr>
            </w:pPr>
            <w:r w:rsidDel="00000000" w:rsidR="00000000" w:rsidRPr="00000000">
              <w:rPr>
                <w:b w:val="1"/>
                <w:i w:val="1"/>
                <w:sz w:val="20"/>
                <w:szCs w:val="20"/>
                <w:rtl w:val="0"/>
              </w:rPr>
              <w:t xml:space="preserve">Harrisburg, PA</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3F">
            <w:pPr>
              <w:spacing w:after="0" w:before="0" w:line="276" w:lineRule="auto"/>
              <w:rPr>
                <w:b w:val="1"/>
              </w:rPr>
            </w:pPr>
            <w:r w:rsidDel="00000000" w:rsidR="00000000" w:rsidRPr="00000000">
              <w:rPr>
                <w:b w:val="1"/>
                <w:i w:val="1"/>
                <w:sz w:val="20"/>
                <w:szCs w:val="20"/>
                <w:rtl w:val="0"/>
              </w:rPr>
              <w:t xml:space="preserve">Test Automation Engineer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40">
            <w:pPr>
              <w:spacing w:after="0" w:before="0" w:line="276" w:lineRule="auto"/>
              <w:jc w:val="right"/>
              <w:rPr>
                <w:b w:val="1"/>
              </w:rPr>
            </w:pPr>
            <w:r w:rsidDel="00000000" w:rsidR="00000000" w:rsidRPr="00000000">
              <w:rPr>
                <w:b w:val="1"/>
                <w:i w:val="1"/>
                <w:sz w:val="20"/>
                <w:szCs w:val="20"/>
                <w:rtl w:val="0"/>
              </w:rPr>
              <w:t xml:space="preserve">December 2013 - May 2014</w:t>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Supported the development of automation suites for web-based government applications using Selenium WebDriver with Java, TestNG, and Maven improving repeatability and coverage of core UI regression tests.</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Designed functional and integration test scripts with SoapUI to validate new SOAP web services and ensure compliance with government system requirements.</w:t>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Collaborated within Agile project teams, working with developers and analysts to clarify acceptance criteria and provide feedback on user stories and system design.</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Executed complex SQL queries in MySQL to perform data validation, ensuring accuracy, consistency, and successful reconciliation across end-to-end test scenarios.</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Integrated automated tests into Jenkins pipelines for continuous feedback during sprint cycles, enabling earlier bug detection.</w:t>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Used JIRA and Confluence to log, triage, and track defects, manage test assets, and maintain sprint documentation; contributed to sprint reviews and retrospectives to support ongoing process improvement.</w:t>
      </w:r>
    </w:p>
    <w:tbl>
      <w:tblPr>
        <w:tblStyle w:val="Table4"/>
        <w:tblW w:w="10921.0" w:type="dxa"/>
        <w:jc w:val="left"/>
        <w:tblLayout w:type="fixed"/>
        <w:tblLook w:val="0400"/>
      </w:tblPr>
      <w:tblGrid>
        <w:gridCol w:w="5187"/>
        <w:gridCol w:w="5734"/>
        <w:tblGridChange w:id="0">
          <w:tblGrid>
            <w:gridCol w:w="5187"/>
            <w:gridCol w:w="5734"/>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47">
            <w:pPr>
              <w:spacing w:after="0" w:before="0" w:line="276" w:lineRule="auto"/>
              <w:rPr>
                <w:b w:val="1"/>
              </w:rPr>
            </w:pPr>
            <w:r w:rsidDel="00000000" w:rsidR="00000000" w:rsidRPr="00000000">
              <w:rPr>
                <w:rFonts w:ascii="Helvetica Neue" w:cs="Helvetica Neue" w:eastAsia="Helvetica Neue" w:hAnsi="Helvetica Neue"/>
                <w:b w:val="1"/>
                <w:i w:val="1"/>
                <w:sz w:val="20"/>
                <w:szCs w:val="20"/>
                <w:rtl w:val="0"/>
              </w:rPr>
              <w:t xml:space="preserve">Citi Bank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48">
            <w:pPr>
              <w:spacing w:after="0" w:before="0" w:line="276" w:lineRule="auto"/>
              <w:jc w:val="right"/>
              <w:rPr>
                <w:b w:val="1"/>
              </w:rPr>
            </w:pPr>
            <w:r w:rsidDel="00000000" w:rsidR="00000000" w:rsidRPr="00000000">
              <w:rPr>
                <w:b w:val="1"/>
                <w:i w:val="1"/>
                <w:sz w:val="20"/>
                <w:szCs w:val="20"/>
                <w:rtl w:val="0"/>
              </w:rPr>
              <w:t xml:space="preserve">Irving, TX</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49">
            <w:pPr>
              <w:spacing w:after="0" w:before="0" w:line="276" w:lineRule="auto"/>
              <w:rPr>
                <w:b w:val="1"/>
              </w:rPr>
            </w:pPr>
            <w:r w:rsidDel="00000000" w:rsidR="00000000" w:rsidRPr="00000000">
              <w:rPr>
                <w:b w:val="1"/>
                <w:i w:val="1"/>
                <w:sz w:val="20"/>
                <w:szCs w:val="20"/>
                <w:rtl w:val="0"/>
              </w:rPr>
              <w:t xml:space="preserve">QA Automation Engineer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4A">
            <w:pPr>
              <w:spacing w:after="0" w:before="0" w:line="276" w:lineRule="auto"/>
              <w:jc w:val="right"/>
              <w:rPr>
                <w:b w:val="1"/>
              </w:rPr>
            </w:pPr>
            <w:r w:rsidDel="00000000" w:rsidR="00000000" w:rsidRPr="00000000">
              <w:rPr>
                <w:b w:val="1"/>
                <w:i w:val="1"/>
                <w:sz w:val="20"/>
                <w:szCs w:val="20"/>
                <w:rtl w:val="0"/>
              </w:rPr>
              <w:t xml:space="preserve">December 2012 - November 2013</w:t>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Contributed to the enhancement and maintenance of automated regression test suites for key online banking modules using Selenium WebDriver with C# and NUnit, enabling faster and more consistent release cycles.</w:t>
      </w:r>
    </w:p>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Developed API verification scripts with RestSharp, supporting validation of account and transaction endpoints in accordance with internal standards and compliance requirements.</w:t>
      </w:r>
    </w:p>
    <w:p w:rsidR="00000000" w:rsidDel="00000000" w:rsidP="00000000" w:rsidRDefault="00000000" w:rsidRPr="00000000" w14:paraId="00000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Wrote and executed targeted SQL queries for database validation, ensuring the integrity of high-volume financial transactions and reconciliations in MySQL databases.</w:t>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Worked closely with cross-functional Agile teams, reviewing requirements, clarifying acceptance criteria, and designing comprehensive test cases for payment processing, funds transfer, and user authentication features.</w:t>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Assisted in integrating automated test execution with Jenkins CI jobs, contributing to early detection of regression issues and supporting a continuous delivery pipeline.</w:t>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Documented and tracked defects using JIRA and Zephyr collaborating with development and business analysts to resolve critical issues prior to production releases.</w:t>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Participated in knowledge sharing and framework code reviews, supporting QA best practices in a regulated financial environment.</w:t>
      </w:r>
    </w:p>
    <w:tbl>
      <w:tblPr>
        <w:tblStyle w:val="Table5"/>
        <w:tblW w:w="10921.0" w:type="dxa"/>
        <w:jc w:val="left"/>
        <w:tblLayout w:type="fixed"/>
        <w:tblLook w:val="0400"/>
      </w:tblPr>
      <w:tblGrid>
        <w:gridCol w:w="5187"/>
        <w:gridCol w:w="5734"/>
        <w:tblGridChange w:id="0">
          <w:tblGrid>
            <w:gridCol w:w="5187"/>
            <w:gridCol w:w="5734"/>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52">
            <w:pPr>
              <w:spacing w:after="0" w:before="0" w:line="276" w:lineRule="auto"/>
              <w:rPr>
                <w:b w:val="1"/>
              </w:rPr>
            </w:pPr>
            <w:r w:rsidDel="00000000" w:rsidR="00000000" w:rsidRPr="00000000">
              <w:rPr>
                <w:rFonts w:ascii="Helvetica Neue" w:cs="Helvetica Neue" w:eastAsia="Helvetica Neue" w:hAnsi="Helvetica Neue"/>
                <w:b w:val="1"/>
                <w:i w:val="1"/>
                <w:sz w:val="20"/>
                <w:szCs w:val="20"/>
                <w:rtl w:val="0"/>
              </w:rPr>
              <w:t xml:space="preserve">Department of Veterans Affairs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53">
            <w:pPr>
              <w:spacing w:after="0" w:before="0" w:line="276" w:lineRule="auto"/>
              <w:jc w:val="right"/>
              <w:rPr>
                <w:b w:val="1"/>
              </w:rPr>
            </w:pPr>
            <w:r w:rsidDel="00000000" w:rsidR="00000000" w:rsidRPr="00000000">
              <w:rPr>
                <w:b w:val="1"/>
                <w:i w:val="1"/>
                <w:sz w:val="20"/>
                <w:szCs w:val="20"/>
                <w:rtl w:val="0"/>
              </w:rPr>
              <w:t xml:space="preserve">Richmond, VA</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54">
            <w:pPr>
              <w:spacing w:after="0" w:before="0" w:line="276" w:lineRule="auto"/>
              <w:rPr>
                <w:b w:val="1"/>
              </w:rPr>
            </w:pPr>
            <w:r w:rsidDel="00000000" w:rsidR="00000000" w:rsidRPr="00000000">
              <w:rPr>
                <w:b w:val="1"/>
                <w:i w:val="1"/>
                <w:sz w:val="20"/>
                <w:szCs w:val="20"/>
                <w:rtl w:val="0"/>
              </w:rPr>
              <w:t xml:space="preserve">QA Analyst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55">
            <w:pPr>
              <w:spacing w:after="0" w:before="0" w:line="276" w:lineRule="auto"/>
              <w:jc w:val="right"/>
              <w:rPr>
                <w:b w:val="1"/>
              </w:rPr>
            </w:pPr>
            <w:r w:rsidDel="00000000" w:rsidR="00000000" w:rsidRPr="00000000">
              <w:rPr>
                <w:b w:val="1"/>
                <w:i w:val="1"/>
                <w:sz w:val="20"/>
                <w:szCs w:val="20"/>
                <w:rtl w:val="0"/>
              </w:rPr>
              <w:t xml:space="preserve">September 2011 - November 2012</w:t>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Developed, executed, and documented detailed manual test cases for healthcare and claims management systems, ensuring traceability and compliance with project requirements.</w:t>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Participated in functional, integration, and system testing for web and legacy applications, identifying and reporting critical defects using HP ALM/Quality Center.</w:t>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Wrote and executed SQL queries for data validation, supporting verification of healthcare records and financial transactions in Oracle databases.</w:t>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Collaborated with business analysts, developers, and project managers to review requirements, clarify test coverage, and support user acceptance testing (UAT) activities.</w:t>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Assisted in the early adoption of automated regression testing using Selenium WebDriver with C# and contributed to pilot scripts for repetitive test scenarios.</w:t>
      </w:r>
    </w:p>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Supported some legacy automation and data-driven testing efforts using QTP/UFT (VBScript), focusing on mainframe and Windows-based workflows.</w:t>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Prepared clear test documentation and status reports, helping streamline defect resolution and facilitate smooth go-live processes.</w:t>
        <w:br w:type="textWrapp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0"/>
          <w:szCs w:val="20"/>
          <w:u w:val="none"/>
          <w:shd w:fill="auto" w:val="clear"/>
          <w:vertAlign w:val="baseline"/>
          <w:rtl w:val="0"/>
        </w:rPr>
        <w:t xml:space="preserve">Education:</w:t>
      </w:r>
    </w:p>
    <w:tbl>
      <w:tblPr>
        <w:tblStyle w:val="Table6"/>
        <w:tblW w:w="10365.0" w:type="dxa"/>
        <w:jc w:val="left"/>
        <w:tblLayout w:type="fixed"/>
        <w:tblLook w:val="0400"/>
      </w:tblPr>
      <w:tblGrid>
        <w:gridCol w:w="7305"/>
        <w:gridCol w:w="3060"/>
        <w:tblGridChange w:id="0">
          <w:tblGrid>
            <w:gridCol w:w="7305"/>
            <w:gridCol w:w="306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5E">
            <w:pPr>
              <w:spacing w:after="0" w:before="0" w:line="276" w:lineRule="auto"/>
              <w:rPr/>
            </w:pPr>
            <w:r w:rsidDel="00000000" w:rsidR="00000000" w:rsidRPr="00000000">
              <w:rPr>
                <w:rFonts w:ascii="Helvetica Neue" w:cs="Helvetica Neue" w:eastAsia="Helvetica Neue" w:hAnsi="Helvetica Neue"/>
                <w:b w:val="1"/>
                <w:i w:val="1"/>
                <w:sz w:val="20"/>
                <w:szCs w:val="20"/>
                <w:rtl w:val="0"/>
              </w:rPr>
              <w:t xml:space="preserve">Oklahoma State University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5F">
            <w:pPr>
              <w:spacing w:after="0" w:before="0" w:line="276" w:lineRule="auto"/>
              <w:jc w:val="right"/>
              <w:rPr>
                <w:b w:val="1"/>
                <w:i w:val="1"/>
              </w:rPr>
            </w:pPr>
            <w:r w:rsidDel="00000000" w:rsidR="00000000" w:rsidRPr="00000000">
              <w:rPr>
                <w:b w:val="1"/>
                <w:i w:val="1"/>
                <w:rtl w:val="0"/>
              </w:rPr>
              <w:t xml:space="preserve">Stillwater, Oklahoma</w:t>
            </w:r>
            <w:r w:rsidDel="00000000" w:rsidR="00000000" w:rsidRPr="00000000">
              <w:rPr>
                <w:b w:val="1"/>
                <w:i w:val="1"/>
                <w:sz w:val="20"/>
                <w:szCs w:val="20"/>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60">
            <w:pPr>
              <w:spacing w:after="0" w:before="0" w:line="276" w:lineRule="auto"/>
              <w:rPr/>
            </w:pPr>
            <w:r w:rsidDel="00000000" w:rsidR="00000000" w:rsidRPr="00000000">
              <w:rPr>
                <w:rFonts w:ascii="Helvetica Neue" w:cs="Helvetica Neue" w:eastAsia="Helvetica Neue" w:hAnsi="Helvetica Neue"/>
                <w:i w:val="1"/>
                <w:sz w:val="20"/>
                <w:szCs w:val="20"/>
                <w:rtl w:val="0"/>
              </w:rPr>
              <w:t xml:space="preserve">Masters in Healthcare Administration, Information Technology &amp; Leadership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vAlign w:val="top"/>
          </w:tcPr>
          <w:p w:rsidR="00000000" w:rsidDel="00000000" w:rsidP="00000000" w:rsidRDefault="00000000" w:rsidRPr="00000000" w14:paraId="00000061">
            <w:pPr>
              <w:spacing w:after="0" w:before="0" w:line="276" w:lineRule="auto"/>
              <w:jc w:val="right"/>
              <w:rPr/>
            </w:pPr>
            <w:r w:rsidDel="00000000" w:rsidR="00000000" w:rsidRPr="00000000">
              <w:rPr>
                <w:rFonts w:ascii="Helvetica Neue" w:cs="Helvetica Neue" w:eastAsia="Helvetica Neue" w:hAnsi="Helvetica Neue"/>
                <w:i w:val="1"/>
                <w:sz w:val="20"/>
                <w:szCs w:val="20"/>
                <w:rtl w:val="0"/>
              </w:rPr>
              <w:t xml:space="preserve">Graduation: 2022</w:t>
            </w:r>
            <w:r w:rsidDel="00000000" w:rsidR="00000000" w:rsidRPr="00000000">
              <w:rPr>
                <w:rtl w:val="0"/>
              </w:rPr>
            </w:r>
          </w:p>
        </w:tc>
      </w:tr>
    </w:tbl>
    <w:p w:rsidR="00000000" w:rsidDel="00000000" w:rsidP="00000000" w:rsidRDefault="00000000" w:rsidRPr="00000000" w14:paraId="00000062">
      <w:pPr>
        <w:widowControl w:val="0"/>
        <w:spacing w:after="0" w:before="0" w:line="276"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sectPr>
      <w:headerReference r:id="rId8" w:type="first"/>
      <w:footerReference r:id="rId9" w:type="first"/>
      <w:pgSz w:h="15840" w:w="12240" w:orient="portrait"/>
      <w:pgMar w:bottom="720" w:top="720" w:left="720" w:right="720" w:header="431.99999999999994"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spacing w:after="0" w:lineRule="auto"/>
      <w:rPr>
        <w:b w:val="1"/>
        <w:highlight w:val="yellow"/>
      </w:rPr>
    </w:pPr>
    <w:r w:rsidDel="00000000" w:rsidR="00000000" w:rsidRPr="00000000">
      <w:rPr>
        <w:b w:val="1"/>
        <w:highlight w:val="yellow"/>
        <w:rtl w:val="0"/>
      </w:rPr>
      <w:t xml:space="preserve">US CITIZEN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anojjungthapa123@gmail.com" TargetMode="External"/><Relationship Id="rId7" Type="http://schemas.openxmlformats.org/officeDocument/2006/relationships/hyperlink" Target="http://www.linkedin.com/in/anoj-thapa-756251184/"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0x010100B85C68D24A166B4F8DBF199BFC2DCC02</vt:lpwstr>
  </property>
  <property fmtid="{D5CDD505-2E9C-101B-9397-08002B2CF9AE}" pid="3" name="MediaServiceImageTags">
    <vt:lpwstr>MediaServiceImageTags</vt:lpwstr>
  </property>
</Properties>
</file>