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D549F0" w14:textId="1A7F1D39" w:rsidR="00377085" w:rsidRDefault="00861F11">
      <w:pPr>
        <w:rPr>
          <w:rFonts w:ascii="Calibri" w:hAnsi="Calibri" w:cs="Calibri"/>
          <w:sz w:val="22"/>
          <w:szCs w:val="22"/>
        </w:rPr>
      </w:pPr>
      <w:proofErr w:type="spellStart"/>
      <w:r>
        <w:rPr>
          <w:rFonts w:ascii="Calibri" w:hAnsi="Calibri" w:cs="Calibri"/>
          <w:sz w:val="22"/>
          <w:szCs w:val="22"/>
        </w:rPr>
        <w:t>Bhargavi</w:t>
      </w:r>
      <w:proofErr w:type="spellEnd"/>
      <w:r>
        <w:rPr>
          <w:rFonts w:ascii="Calibri" w:hAnsi="Calibri" w:cs="Calibri"/>
          <w:sz w:val="22"/>
          <w:szCs w:val="22"/>
        </w:rPr>
        <w:t xml:space="preserve"> </w:t>
      </w:r>
      <w:proofErr w:type="spellStart"/>
      <w:r>
        <w:rPr>
          <w:rFonts w:ascii="Calibri" w:hAnsi="Calibri" w:cs="Calibri"/>
          <w:sz w:val="22"/>
          <w:szCs w:val="22"/>
        </w:rPr>
        <w:t>Katta</w:t>
      </w:r>
      <w:proofErr w:type="spellEnd"/>
      <w:r>
        <w:rPr>
          <w:rFonts w:ascii="Calibri" w:hAnsi="Calibri" w:cs="Calibri"/>
          <w:sz w:val="22"/>
          <w:szCs w:val="22"/>
        </w:rPr>
        <w:t xml:space="preserve"> </w:t>
      </w:r>
    </w:p>
    <w:p w14:paraId="6A750B66" w14:textId="76E49265" w:rsidR="00377085" w:rsidRPr="00861F11" w:rsidRDefault="00861F11">
      <w:pPr>
        <w:rPr>
          <w:rFonts w:ascii="Calibri" w:hAnsi="Calibri" w:cs="Calibri"/>
          <w:b/>
          <w:sz w:val="22"/>
          <w:szCs w:val="22"/>
        </w:rPr>
      </w:pPr>
      <w:hyperlink r:id="rId5" w:history="1">
        <w:r w:rsidRPr="005F090A">
          <w:rPr>
            <w:rStyle w:val="Hyperlink"/>
            <w:rFonts w:ascii="Calibri" w:eastAsia="Roboto" w:hAnsi="Calibri" w:cs="Calibri"/>
            <w:sz w:val="22"/>
            <w:szCs w:val="22"/>
            <w:shd w:val="clear" w:color="auto" w:fill="E9EEF6"/>
          </w:rPr>
          <w:t>sonu10231s@gmail.com</w:t>
        </w:r>
      </w:hyperlink>
      <w:r>
        <w:rPr>
          <w:rFonts w:ascii="Calibri" w:eastAsia="Roboto" w:hAnsi="Calibri" w:cs="Calibri"/>
          <w:color w:val="1F1F1F"/>
          <w:sz w:val="22"/>
          <w:szCs w:val="22"/>
          <w:shd w:val="clear" w:color="auto" w:fill="E9EEF6"/>
        </w:rPr>
        <w:t xml:space="preserve"> | </w:t>
      </w:r>
      <w:r w:rsidRPr="00861F11">
        <w:rPr>
          <w:rFonts w:ascii="Calibri" w:hAnsi="Calibri" w:cs="Calibri"/>
          <w:color w:val="202124"/>
          <w:spacing w:val="4"/>
          <w:sz w:val="22"/>
          <w:szCs w:val="22"/>
          <w:shd w:val="clear" w:color="auto" w:fill="FFFFFF"/>
        </w:rPr>
        <w:t>(301) 678-3624</w:t>
      </w:r>
      <w:r w:rsidRPr="00861F11">
        <w:rPr>
          <w:rFonts w:ascii="Arial" w:hAnsi="Arial" w:cs="Arial"/>
          <w:color w:val="202124"/>
          <w:spacing w:val="4"/>
          <w:sz w:val="22"/>
          <w:szCs w:val="22"/>
          <w:shd w:val="clear" w:color="auto" w:fill="FFFFFF"/>
        </w:rPr>
        <w:t>‬</w:t>
      </w:r>
      <w:bookmarkStart w:id="0" w:name="_GoBack"/>
      <w:bookmarkEnd w:id="0"/>
    </w:p>
    <w:p w14:paraId="5551C808" w14:textId="76780634" w:rsidR="00377085" w:rsidRDefault="00861F11">
      <w:pPr>
        <w:rPr>
          <w:rFonts w:ascii="Calibri" w:hAnsi="Calibri" w:cs="Calibri"/>
          <w:sz w:val="22"/>
          <w:szCs w:val="22"/>
        </w:rPr>
      </w:pPr>
      <w:r>
        <w:rPr>
          <w:rFonts w:ascii="Calibri" w:hAnsi="Calibri" w:cs="Calibri"/>
          <w:sz w:val="22"/>
          <w:szCs w:val="22"/>
        </w:rPr>
        <w:t>Workday Consultant</w:t>
      </w:r>
      <w:r>
        <w:rPr>
          <w:rFonts w:ascii="Calibri" w:hAnsi="Calibri" w:cs="Calibri"/>
          <w:sz w:val="22"/>
          <w:szCs w:val="22"/>
        </w:rPr>
        <w:br/>
        <w:t xml:space="preserve">St Louis , Missouri </w:t>
      </w:r>
    </w:p>
    <w:p w14:paraId="4935774E" w14:textId="77777777" w:rsidR="00377085" w:rsidRDefault="00377085">
      <w:pPr>
        <w:rPr>
          <w:rFonts w:ascii="Calibri" w:hAnsi="Calibri" w:cs="Calibri"/>
          <w:sz w:val="22"/>
          <w:szCs w:val="22"/>
        </w:rPr>
      </w:pPr>
    </w:p>
    <w:p w14:paraId="417146BA" w14:textId="77777777" w:rsidR="00377085" w:rsidRDefault="00D36957">
      <w:pPr>
        <w:rPr>
          <w:rFonts w:ascii="Calibri" w:hAnsi="Calibri" w:cs="Calibri"/>
          <w:b/>
          <w:bCs/>
          <w:sz w:val="22"/>
          <w:szCs w:val="22"/>
        </w:rPr>
      </w:pPr>
      <w:r>
        <w:rPr>
          <w:rFonts w:ascii="Calibri" w:hAnsi="Calibri" w:cs="Calibri"/>
          <w:b/>
          <w:bCs/>
          <w:sz w:val="22"/>
          <w:szCs w:val="22"/>
        </w:rPr>
        <w:t xml:space="preserve">Summary      </w:t>
      </w:r>
    </w:p>
    <w:p w14:paraId="7C16FEEA" w14:textId="77777777" w:rsidR="00D0105C" w:rsidRDefault="00D36957">
      <w:pPr>
        <w:rPr>
          <w:rFonts w:ascii="Calibri" w:hAnsi="Calibri" w:cs="Calibri"/>
          <w:b/>
          <w:bCs/>
          <w:sz w:val="22"/>
          <w:szCs w:val="22"/>
        </w:rPr>
      </w:pPr>
      <w:r>
        <w:rPr>
          <w:rFonts w:ascii="Calibri" w:hAnsi="Calibri" w:cs="Calibri"/>
          <w:b/>
          <w:bCs/>
          <w:sz w:val="22"/>
          <w:szCs w:val="22"/>
        </w:rPr>
        <w:t xml:space="preserve">      </w:t>
      </w:r>
    </w:p>
    <w:p w14:paraId="153CC1DD" w14:textId="7EC57C50"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 xml:space="preserve">Workday Consultant with over 7 years of experience in Workday implementation and consulting. Currently working </w:t>
      </w:r>
      <w:proofErr w:type="gramStart"/>
      <w:r w:rsidRPr="00D0105C">
        <w:rPr>
          <w:rFonts w:ascii="Calibri" w:eastAsia="Times New Roman" w:hAnsi="Calibri" w:cs="Calibri"/>
          <w:kern w:val="0"/>
          <w:sz w:val="22"/>
          <w:szCs w:val="22"/>
          <w14:ligatures w14:val="none"/>
        </w:rPr>
        <w:t>as</w:t>
      </w:r>
      <w:proofErr w:type="gramEnd"/>
      <w:r w:rsidRPr="00D0105C">
        <w:rPr>
          <w:rFonts w:ascii="Calibri" w:eastAsia="Times New Roman" w:hAnsi="Calibri" w:cs="Calibri"/>
          <w:kern w:val="0"/>
          <w:sz w:val="22"/>
          <w:szCs w:val="22"/>
          <w14:ligatures w14:val="none"/>
        </w:rPr>
        <w:t xml:space="preserve"> a Workday Consultant at Allina Health, with prior experience as a Workday Business Analyst at Morgan Stanley. Known for driving successful HR transformations by delivering tailored Workday solutions that meet complex business needs.</w:t>
      </w:r>
    </w:p>
    <w:p w14:paraId="56E607C9" w14:textId="3B8F6FE0"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Extensive experience in configuring and implementing Workday modules, including Time Tracking, Absence Management, Payroll, Benefits, Compensation, Performance Management, and Talent Management, to improve HR efficiency and simplify operations.</w:t>
      </w:r>
    </w:p>
    <w:p w14:paraId="51C59551" w14:textId="2CC3410A"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Strong skills in Workday integration and security management, ensuring secure data transfers and creating security groups for integrations like Benefits and Payroll.</w:t>
      </w:r>
    </w:p>
    <w:p w14:paraId="23FE2276" w14:textId="3010F11D"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Expertise in configuring Time Away, Paid Time Off, and Leave of Absence processes within Workday, aligning with compliance requirements and improving attendance tracking systems.</w:t>
      </w:r>
    </w:p>
    <w:p w14:paraId="677CE121" w14:textId="2468907E"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Skilled in custom reporting and data extraction using EIB and other Workday tools to automate reports, supporting business decisions and improving operational efficiency.</w:t>
      </w:r>
    </w:p>
    <w:p w14:paraId="3CD5AE24" w14:textId="015C6AB1"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Proficient in documenting business processes, creating operational manuals, and designing data flow diagrams to ensure clarity and consistency across projects.</w:t>
      </w:r>
    </w:p>
    <w:p w14:paraId="6C867E48" w14:textId="070459EA"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Deep understanding of Workday tenant structures, including implementation, sandbox, training, and production tenants, enabling precise configuration, testing, and deployment.</w:t>
      </w:r>
    </w:p>
    <w:p w14:paraId="7EA77CE0" w14:textId="334901BE" w:rsidR="00D0105C" w:rsidRPr="00D0105C" w:rsidRDefault="00D36957" w:rsidP="00D36957">
      <w:pPr>
        <w:pStyle w:val="ListParagraph"/>
        <w:numPr>
          <w:ilvl w:val="0"/>
          <w:numId w:val="5"/>
        </w:numPr>
        <w:rPr>
          <w:rFonts w:ascii="Calibri" w:eastAsia="Times New Roman" w:hAnsi="Calibri" w:cs="Calibri"/>
          <w:kern w:val="0"/>
          <w:sz w:val="22"/>
          <w:szCs w:val="22"/>
          <w14:ligatures w14:val="none"/>
        </w:rPr>
      </w:pPr>
      <w:r w:rsidRPr="00D36957">
        <w:rPr>
          <w:rFonts w:ascii="Calibri" w:hAnsi="Calibri" w:cs="Calibri"/>
          <w:sz w:val="22"/>
          <w:szCs w:val="22"/>
        </w:rPr>
        <w:t>Experienced in working within Agile frameworks, leveraging tools like JIRA for task management and iterative development to ensure accurate and timely delivery of Workday HCM implementations</w:t>
      </w:r>
      <w:r>
        <w:t>.</w:t>
      </w:r>
    </w:p>
    <w:p w14:paraId="7A6E8CCA" w14:textId="09C8B149"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Proven ability in UAT and production support, troubleshooting and resolving payroll and integration issues post-deployment to ensure system stability and user satisfaction.</w:t>
      </w:r>
    </w:p>
    <w:p w14:paraId="7E1C257A" w14:textId="6DC841CE"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Familiar with Service</w:t>
      </w:r>
      <w:r>
        <w:rPr>
          <w:rFonts w:ascii="Calibri" w:eastAsia="Times New Roman" w:hAnsi="Calibri" w:cs="Calibri"/>
          <w:kern w:val="0"/>
          <w:sz w:val="22"/>
          <w:szCs w:val="22"/>
          <w14:ligatures w14:val="none"/>
        </w:rPr>
        <w:t xml:space="preserve"> </w:t>
      </w:r>
      <w:r w:rsidRPr="00D0105C">
        <w:rPr>
          <w:rFonts w:ascii="Calibri" w:eastAsia="Times New Roman" w:hAnsi="Calibri" w:cs="Calibri"/>
          <w:kern w:val="0"/>
          <w:sz w:val="22"/>
          <w:szCs w:val="22"/>
          <w14:ligatures w14:val="none"/>
        </w:rPr>
        <w:t>Now functions, including extracting and utilizing data to align with HR processes.</w:t>
      </w:r>
    </w:p>
    <w:p w14:paraId="18D6C284" w14:textId="0C22692E"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Skilled in designing and simplifying business processes using Workday’s Business Process Framework to streamline workflows and enhance HR operations.</w:t>
      </w:r>
    </w:p>
    <w:p w14:paraId="01F10BE9" w14:textId="6E99C075" w:rsidR="00D0105C" w:rsidRPr="00D0105C" w:rsidRDefault="00D0105C" w:rsidP="00D0105C">
      <w:pPr>
        <w:pStyle w:val="ListParagraph"/>
        <w:numPr>
          <w:ilvl w:val="0"/>
          <w:numId w:val="5"/>
        </w:numPr>
        <w:rPr>
          <w:rFonts w:ascii="Calibri" w:eastAsia="Times New Roman" w:hAnsi="Calibri" w:cs="Calibri"/>
          <w:kern w:val="0"/>
          <w:sz w:val="22"/>
          <w:szCs w:val="22"/>
          <w14:ligatures w14:val="none"/>
        </w:rPr>
      </w:pPr>
      <w:r w:rsidRPr="00D0105C">
        <w:rPr>
          <w:rFonts w:ascii="Calibri" w:eastAsia="Times New Roman" w:hAnsi="Calibri" w:cs="Calibri"/>
          <w:kern w:val="0"/>
          <w:sz w:val="22"/>
          <w:szCs w:val="22"/>
          <w14:ligatures w14:val="none"/>
        </w:rPr>
        <w:t>Strong knowledge of cross-module dependencies in Workday, ensuring smooth data exchange between HCM, Payroll, Benefits, and Compensation for a cohesive HR system.</w:t>
      </w:r>
    </w:p>
    <w:p w14:paraId="04BE3DE3" w14:textId="25C5C266" w:rsidR="00377085" w:rsidRPr="00D0105C" w:rsidRDefault="00D0105C" w:rsidP="00772D11">
      <w:pPr>
        <w:pStyle w:val="ListParagraph"/>
        <w:numPr>
          <w:ilvl w:val="0"/>
          <w:numId w:val="5"/>
        </w:numPr>
        <w:rPr>
          <w:rFonts w:ascii="Calibri" w:hAnsi="Calibri" w:cs="Calibri"/>
          <w:b/>
          <w:bCs/>
          <w:sz w:val="22"/>
          <w:szCs w:val="22"/>
        </w:rPr>
      </w:pPr>
      <w:r w:rsidRPr="00D0105C">
        <w:rPr>
          <w:rFonts w:ascii="Calibri" w:eastAsia="Times New Roman" w:hAnsi="Calibri" w:cs="Calibri"/>
          <w:kern w:val="0"/>
          <w:sz w:val="22"/>
          <w:szCs w:val="22"/>
          <w14:ligatures w14:val="none"/>
        </w:rPr>
        <w:t>Active participant in the Workday Community, leveraging industry insights to stay updated on best practices and improve system configurations.</w:t>
      </w:r>
      <w:r w:rsidR="00D36957" w:rsidRPr="00D0105C">
        <w:rPr>
          <w:rFonts w:ascii="Calibri" w:hAnsi="Calibri" w:cs="Calibri"/>
          <w:b/>
          <w:bCs/>
          <w:sz w:val="22"/>
          <w:szCs w:val="22"/>
        </w:rPr>
        <w:t xml:space="preserve">                                                                                                                                                                                                        </w:t>
      </w:r>
      <w:r w:rsidR="00772D11" w:rsidRPr="00D0105C">
        <w:rPr>
          <w:rFonts w:ascii="Calibri" w:hAnsi="Calibri" w:cs="Calibri"/>
          <w:sz w:val="22"/>
          <w:szCs w:val="22"/>
        </w:rPr>
        <w:t xml:space="preserve">  </w:t>
      </w:r>
    </w:p>
    <w:p w14:paraId="54B6E1DF" w14:textId="77777777" w:rsidR="00377085" w:rsidRDefault="00377085">
      <w:pPr>
        <w:pStyle w:val="ListParagraph"/>
        <w:rPr>
          <w:rFonts w:ascii="Calibri" w:hAnsi="Calibri" w:cs="Calibri"/>
          <w:sz w:val="22"/>
          <w:szCs w:val="22"/>
        </w:rPr>
      </w:pPr>
    </w:p>
    <w:p w14:paraId="5AEDA5DA" w14:textId="77777777" w:rsidR="00377085" w:rsidRDefault="00D36957">
      <w:pPr>
        <w:rPr>
          <w:rFonts w:ascii="Calibri" w:hAnsi="Calibri" w:cs="Calibri"/>
          <w:b/>
          <w:bCs/>
          <w:sz w:val="22"/>
          <w:szCs w:val="22"/>
        </w:rPr>
      </w:pPr>
      <w:r>
        <w:rPr>
          <w:rFonts w:ascii="Calibri" w:hAnsi="Calibri" w:cs="Calibri"/>
          <w:b/>
          <w:bCs/>
          <w:sz w:val="22"/>
          <w:szCs w:val="22"/>
        </w:rPr>
        <w:t>Workday Consultant</w:t>
      </w:r>
      <w:r>
        <w:rPr>
          <w:rFonts w:ascii="Calibri" w:hAnsi="Calibri" w:cs="Calibri"/>
          <w:b/>
          <w:bCs/>
          <w:sz w:val="22"/>
          <w:szCs w:val="22"/>
        </w:rPr>
        <w:br/>
        <w:t>Allina Health</w:t>
      </w:r>
      <w:r>
        <w:rPr>
          <w:rFonts w:ascii="Calibri" w:hAnsi="Calibri" w:cs="Calibri"/>
          <w:b/>
          <w:bCs/>
          <w:sz w:val="22"/>
          <w:szCs w:val="22"/>
        </w:rPr>
        <w:br/>
        <w:t>December 2019 – Present</w:t>
      </w:r>
    </w:p>
    <w:p w14:paraId="5344A3EB" w14:textId="77777777" w:rsidR="00377085" w:rsidRDefault="00377085">
      <w:pPr>
        <w:rPr>
          <w:rFonts w:ascii="Calibri" w:hAnsi="Calibri" w:cs="Calibri"/>
          <w:b/>
          <w:bCs/>
          <w:sz w:val="22"/>
          <w:szCs w:val="22"/>
        </w:rPr>
      </w:pPr>
    </w:p>
    <w:p w14:paraId="6A008ADD" w14:textId="77777777" w:rsidR="00377085" w:rsidRDefault="00D36957">
      <w:pPr>
        <w:numPr>
          <w:ilvl w:val="0"/>
          <w:numId w:val="2"/>
        </w:numPr>
        <w:rPr>
          <w:rFonts w:ascii="Calibri" w:hAnsi="Calibri" w:cs="Calibri"/>
          <w:sz w:val="22"/>
          <w:szCs w:val="22"/>
        </w:rPr>
      </w:pPr>
      <w:r>
        <w:rPr>
          <w:rFonts w:ascii="Calibri" w:hAnsi="Calibri" w:cs="Calibri"/>
          <w:sz w:val="22"/>
          <w:szCs w:val="22"/>
        </w:rPr>
        <w:t>Led multiple Workday HCM implementations for core modules including Payroll, Benefits, Compensation, Performance Management, and Talent Management. Ensured that all configurations aligned with Allina Health’s specific HR requirements and best practices.</w:t>
      </w:r>
    </w:p>
    <w:p w14:paraId="31DC24FD" w14:textId="77777777" w:rsidR="00377085" w:rsidRDefault="00D36957">
      <w:pPr>
        <w:numPr>
          <w:ilvl w:val="0"/>
          <w:numId w:val="2"/>
        </w:numPr>
        <w:rPr>
          <w:rFonts w:ascii="Calibri" w:hAnsi="Calibri" w:cs="Calibri"/>
          <w:sz w:val="22"/>
          <w:szCs w:val="22"/>
        </w:rPr>
      </w:pPr>
      <w:r>
        <w:rPr>
          <w:rFonts w:ascii="Calibri" w:hAnsi="Calibri" w:cs="Calibri"/>
          <w:sz w:val="22"/>
          <w:szCs w:val="22"/>
        </w:rPr>
        <w:t>Collaborated closely with stakeholders to gather and analyze their needs. Customized Workday solutions by creating custom reports and advanced reports using EIB (Enterprise Interface Builder). Developed clear data flow diagrams to illustrate processes and created operational manuals that improved HR workflows, particularly for time tracking, absence management, and onboarding processes.</w:t>
      </w:r>
    </w:p>
    <w:p w14:paraId="6583DC8B" w14:textId="77777777" w:rsidR="00377085" w:rsidRDefault="00D36957">
      <w:pPr>
        <w:numPr>
          <w:ilvl w:val="0"/>
          <w:numId w:val="2"/>
        </w:numPr>
        <w:rPr>
          <w:rFonts w:ascii="Calibri" w:hAnsi="Calibri" w:cs="Calibri"/>
          <w:sz w:val="22"/>
          <w:szCs w:val="22"/>
        </w:rPr>
      </w:pPr>
      <w:r>
        <w:rPr>
          <w:rFonts w:ascii="Calibri" w:hAnsi="Calibri" w:cs="Calibri"/>
          <w:sz w:val="22"/>
          <w:szCs w:val="22"/>
        </w:rPr>
        <w:t>Designed and managed security configurations within Workday, setting up secure data flows and appropriate access levels for various integrations, including ADP Payroll and Benefits. This helped ensure compliance with Allina Health's strict data protection and privacy standards.</w:t>
      </w:r>
    </w:p>
    <w:p w14:paraId="0EB0AA26" w14:textId="77777777" w:rsidR="00377085" w:rsidRDefault="00D36957">
      <w:pPr>
        <w:numPr>
          <w:ilvl w:val="0"/>
          <w:numId w:val="2"/>
        </w:numPr>
        <w:rPr>
          <w:rFonts w:ascii="Calibri" w:hAnsi="Calibri" w:cs="Calibri"/>
          <w:sz w:val="22"/>
          <w:szCs w:val="22"/>
        </w:rPr>
      </w:pPr>
      <w:r>
        <w:rPr>
          <w:rFonts w:ascii="Calibri" w:hAnsi="Calibri" w:cs="Calibri"/>
          <w:sz w:val="22"/>
          <w:szCs w:val="22"/>
        </w:rPr>
        <w:t>Provided support during the User Acceptance Testing (UAT) and the production phases of the project. Addressed and resolved issues related to payroll and other modules, which led to consistent system stability and improved experience for users.</w:t>
      </w:r>
    </w:p>
    <w:p w14:paraId="2A7C2BA1" w14:textId="77777777" w:rsidR="00377085" w:rsidRDefault="00D36957">
      <w:pPr>
        <w:numPr>
          <w:ilvl w:val="0"/>
          <w:numId w:val="2"/>
        </w:numPr>
        <w:rPr>
          <w:rFonts w:ascii="Calibri" w:hAnsi="Calibri" w:cs="Calibri"/>
          <w:sz w:val="22"/>
          <w:szCs w:val="22"/>
        </w:rPr>
      </w:pPr>
      <w:r>
        <w:rPr>
          <w:rFonts w:ascii="Calibri" w:hAnsi="Calibri" w:cs="Calibri"/>
          <w:sz w:val="22"/>
          <w:szCs w:val="22"/>
        </w:rPr>
        <w:lastRenderedPageBreak/>
        <w:t>Maintained and managed multiple tenant environments, including Sandbox and Production, to facilitate thorough testing and smooth deployment cycles. This ensured that all configurations were validated before they were implemented in the live environment.</w:t>
      </w:r>
    </w:p>
    <w:p w14:paraId="78A27F53" w14:textId="77777777" w:rsidR="00377085" w:rsidRDefault="00D36957">
      <w:pPr>
        <w:numPr>
          <w:ilvl w:val="0"/>
          <w:numId w:val="2"/>
        </w:numPr>
        <w:rPr>
          <w:rFonts w:ascii="Calibri" w:hAnsi="Calibri" w:cs="Calibri"/>
          <w:sz w:val="22"/>
          <w:szCs w:val="22"/>
        </w:rPr>
      </w:pPr>
      <w:r>
        <w:rPr>
          <w:rFonts w:ascii="Calibri" w:hAnsi="Calibri" w:cs="Calibri"/>
          <w:sz w:val="22"/>
          <w:szCs w:val="22"/>
        </w:rPr>
        <w:t>Applied Agile methodology in all implementation projects, engaging in iterative testing and ongoing refinements to optimize system performance. This approach enhanced user adaptability, particularly in areas related to time and attendance tracking and recruitment processes.</w:t>
      </w:r>
    </w:p>
    <w:p w14:paraId="0CFB8A11" w14:textId="77777777" w:rsidR="00377085" w:rsidRDefault="00D36957">
      <w:pPr>
        <w:numPr>
          <w:ilvl w:val="0"/>
          <w:numId w:val="2"/>
        </w:numPr>
        <w:rPr>
          <w:rFonts w:ascii="Calibri" w:hAnsi="Calibri" w:cs="Calibri"/>
          <w:sz w:val="22"/>
          <w:szCs w:val="22"/>
        </w:rPr>
      </w:pPr>
      <w:r>
        <w:rPr>
          <w:rFonts w:ascii="Calibri" w:hAnsi="Calibri" w:cs="Calibri"/>
          <w:sz w:val="22"/>
          <w:szCs w:val="22"/>
        </w:rPr>
        <w:t>Leveraged strong analytical skills to create and implement calculated fields and matrix reports. Used tools such as Workday Studio and XSLT to manage inbound and outbound data integrations, ensuring accurate and timely data flow across the HRIS.</w:t>
      </w:r>
    </w:p>
    <w:p w14:paraId="28EC6BD8" w14:textId="77777777" w:rsidR="00377085" w:rsidRDefault="00D36957">
      <w:pPr>
        <w:numPr>
          <w:ilvl w:val="0"/>
          <w:numId w:val="2"/>
        </w:numPr>
        <w:rPr>
          <w:rFonts w:ascii="Calibri" w:hAnsi="Calibri" w:cs="Calibri"/>
          <w:sz w:val="22"/>
          <w:szCs w:val="22"/>
        </w:rPr>
      </w:pPr>
      <w:r>
        <w:rPr>
          <w:rFonts w:ascii="Calibri" w:hAnsi="Calibri" w:cs="Calibri"/>
          <w:sz w:val="22"/>
          <w:szCs w:val="22"/>
        </w:rPr>
        <w:t>Created informative BIRT reports for management, offering valuable insights that supported data-driven decision-making. Worked closely with HR teams to ensure that compensation and advance compensation processes were correctly set up and maintained.</w:t>
      </w:r>
    </w:p>
    <w:p w14:paraId="10F203C1" w14:textId="77777777" w:rsidR="00377085" w:rsidRDefault="00D36957">
      <w:pPr>
        <w:numPr>
          <w:ilvl w:val="0"/>
          <w:numId w:val="2"/>
        </w:numPr>
        <w:rPr>
          <w:rFonts w:ascii="Calibri" w:hAnsi="Calibri" w:cs="Calibri"/>
          <w:sz w:val="22"/>
          <w:szCs w:val="22"/>
        </w:rPr>
      </w:pPr>
      <w:r>
        <w:rPr>
          <w:rFonts w:ascii="Calibri" w:hAnsi="Calibri" w:cs="Calibri"/>
          <w:sz w:val="22"/>
          <w:szCs w:val="22"/>
        </w:rPr>
        <w:t>Played a key role in integrating Customer Relationship Management (CRM) systems with Workday. This integration streamlined various HR processes and improved collaboration among departments on projects such as performance reviews and talent management initiatives.</w:t>
      </w:r>
    </w:p>
    <w:p w14:paraId="6124EB60" w14:textId="77777777" w:rsidR="00377085" w:rsidRDefault="00377085">
      <w:pPr>
        <w:rPr>
          <w:rFonts w:ascii="Calibri" w:hAnsi="Calibri" w:cs="Calibri"/>
          <w:b/>
          <w:bCs/>
          <w:sz w:val="22"/>
          <w:szCs w:val="22"/>
        </w:rPr>
      </w:pPr>
    </w:p>
    <w:p w14:paraId="5D45226A" w14:textId="77777777" w:rsidR="00377085" w:rsidRDefault="00D36957">
      <w:pPr>
        <w:rPr>
          <w:rFonts w:ascii="Calibri" w:hAnsi="Calibri" w:cs="Calibri"/>
          <w:b/>
          <w:bCs/>
          <w:sz w:val="22"/>
          <w:szCs w:val="22"/>
        </w:rPr>
      </w:pPr>
      <w:r>
        <w:rPr>
          <w:rFonts w:ascii="Calibri" w:hAnsi="Calibri" w:cs="Calibri"/>
          <w:b/>
          <w:bCs/>
          <w:sz w:val="22"/>
          <w:szCs w:val="22"/>
        </w:rPr>
        <w:t>Workday Business Analyst</w:t>
      </w:r>
      <w:r>
        <w:rPr>
          <w:rFonts w:ascii="Calibri" w:hAnsi="Calibri" w:cs="Calibri"/>
          <w:sz w:val="22"/>
          <w:szCs w:val="22"/>
        </w:rPr>
        <w:br/>
      </w:r>
      <w:r>
        <w:rPr>
          <w:rFonts w:ascii="Calibri" w:hAnsi="Calibri" w:cs="Calibri"/>
          <w:b/>
          <w:bCs/>
          <w:sz w:val="22"/>
          <w:szCs w:val="22"/>
        </w:rPr>
        <w:t>Morgan Stanley</w:t>
      </w:r>
      <w:r>
        <w:rPr>
          <w:rFonts w:ascii="Calibri" w:hAnsi="Calibri" w:cs="Calibri"/>
          <w:sz w:val="22"/>
          <w:szCs w:val="22"/>
        </w:rPr>
        <w:br/>
      </w:r>
      <w:r>
        <w:rPr>
          <w:rFonts w:ascii="Calibri" w:hAnsi="Calibri" w:cs="Calibri"/>
          <w:b/>
          <w:bCs/>
          <w:sz w:val="22"/>
          <w:szCs w:val="22"/>
        </w:rPr>
        <w:t>June 2017 - November 2019</w:t>
      </w:r>
    </w:p>
    <w:p w14:paraId="69AB77A1" w14:textId="77777777" w:rsidR="00377085" w:rsidRDefault="00377085">
      <w:pPr>
        <w:rPr>
          <w:rFonts w:ascii="Calibri" w:hAnsi="Calibri" w:cs="Calibri"/>
          <w:sz w:val="22"/>
          <w:szCs w:val="22"/>
        </w:rPr>
      </w:pPr>
    </w:p>
    <w:p w14:paraId="4046337F" w14:textId="77777777" w:rsidR="00377085" w:rsidRDefault="00D36957">
      <w:pPr>
        <w:numPr>
          <w:ilvl w:val="0"/>
          <w:numId w:val="3"/>
        </w:numPr>
        <w:rPr>
          <w:rFonts w:ascii="Calibri" w:hAnsi="Calibri" w:cs="Calibri"/>
          <w:sz w:val="22"/>
          <w:szCs w:val="22"/>
        </w:rPr>
      </w:pPr>
      <w:r>
        <w:rPr>
          <w:rFonts w:ascii="Calibri" w:hAnsi="Calibri" w:cs="Calibri"/>
          <w:sz w:val="22"/>
          <w:szCs w:val="22"/>
        </w:rPr>
        <w:t>Led the configuration and integration of core Workday HCM modules such as Payroll, Benefits, Compensation, Performance Management, Talent Management, and Time and Absence Management. Using knowledge of Workday’s tenant structure, working within training, sandbox, and production tenants to test configurations thoroughly before deployment to live environments.</w:t>
      </w:r>
    </w:p>
    <w:p w14:paraId="603253B2" w14:textId="77777777" w:rsidR="00377085" w:rsidRDefault="00D36957">
      <w:pPr>
        <w:numPr>
          <w:ilvl w:val="0"/>
          <w:numId w:val="3"/>
        </w:numPr>
        <w:rPr>
          <w:rFonts w:ascii="Calibri" w:hAnsi="Calibri" w:cs="Calibri"/>
          <w:sz w:val="22"/>
          <w:szCs w:val="22"/>
        </w:rPr>
      </w:pPr>
      <w:r>
        <w:rPr>
          <w:rFonts w:ascii="Calibri" w:hAnsi="Calibri" w:cs="Calibri"/>
          <w:sz w:val="22"/>
          <w:szCs w:val="22"/>
        </w:rPr>
        <w:t>Partnered with stakeholders and implementation teams to ensure alignment on process requirements, documenting custom configurations and developing data flow diagrams that illustrated how HCM (Human Capital Management) serves as the base for other modules like Compensation and Benefits, ensuring seamless data flow and system functionality.</w:t>
      </w:r>
    </w:p>
    <w:p w14:paraId="05C1B539" w14:textId="77777777" w:rsidR="00377085" w:rsidRDefault="00D36957">
      <w:pPr>
        <w:numPr>
          <w:ilvl w:val="0"/>
          <w:numId w:val="3"/>
        </w:numPr>
        <w:rPr>
          <w:rFonts w:ascii="Calibri" w:hAnsi="Calibri" w:cs="Calibri"/>
          <w:sz w:val="22"/>
          <w:szCs w:val="22"/>
        </w:rPr>
      </w:pPr>
      <w:r>
        <w:rPr>
          <w:rFonts w:ascii="Calibri" w:hAnsi="Calibri" w:cs="Calibri"/>
          <w:sz w:val="22"/>
          <w:szCs w:val="22"/>
        </w:rPr>
        <w:t>Enhanced reporting capabilities by creating detailed matching processes to improve accuracy. By leveraging custom EIB (Enterprise Interface Builder) integrations, generated automated, on-demand reports tailored to management’s specific operational needs, boosting real-time data access and decision-making.</w:t>
      </w:r>
    </w:p>
    <w:p w14:paraId="73521236" w14:textId="77777777" w:rsidR="00377085" w:rsidRDefault="00D36957">
      <w:pPr>
        <w:numPr>
          <w:ilvl w:val="0"/>
          <w:numId w:val="3"/>
        </w:numPr>
        <w:rPr>
          <w:rFonts w:ascii="Calibri" w:hAnsi="Calibri" w:cs="Calibri"/>
          <w:sz w:val="22"/>
          <w:szCs w:val="22"/>
        </w:rPr>
      </w:pPr>
      <w:r>
        <w:rPr>
          <w:rFonts w:ascii="Calibri" w:hAnsi="Calibri" w:cs="Calibri"/>
          <w:sz w:val="22"/>
          <w:szCs w:val="22"/>
        </w:rPr>
        <w:t>Authored operational manuals and documentation covering Workday processes, such as those in the Business Process Framework. Created streamlined workflows with a focus on simplifying steps and reducing cross-departmental dependencies, enabling faster and more efficient HR operations.</w:t>
      </w:r>
    </w:p>
    <w:p w14:paraId="2E919EE6" w14:textId="77777777" w:rsidR="00377085" w:rsidRDefault="00D36957">
      <w:pPr>
        <w:numPr>
          <w:ilvl w:val="0"/>
          <w:numId w:val="3"/>
        </w:numPr>
        <w:rPr>
          <w:rFonts w:ascii="Calibri" w:hAnsi="Calibri" w:cs="Calibri"/>
          <w:sz w:val="22"/>
          <w:szCs w:val="22"/>
        </w:rPr>
      </w:pPr>
      <w:r>
        <w:rPr>
          <w:rFonts w:ascii="Calibri" w:hAnsi="Calibri" w:cs="Calibri"/>
          <w:sz w:val="22"/>
          <w:szCs w:val="22"/>
        </w:rPr>
        <w:t>Designed security groups and access controls for Benefits and Payroll integrations, implementing role-based and user-based security configurations to maintain data integrity. Applied concepts from the Workday Security domain to restrict access levels based on identity, authentication, and authorization requirements, in line with Morgan Stanley’s strict compliance standards.</w:t>
      </w:r>
    </w:p>
    <w:p w14:paraId="2389AC02" w14:textId="77777777" w:rsidR="00377085" w:rsidRDefault="00D36957">
      <w:pPr>
        <w:numPr>
          <w:ilvl w:val="0"/>
          <w:numId w:val="3"/>
        </w:numPr>
        <w:rPr>
          <w:rFonts w:ascii="Calibri" w:hAnsi="Calibri" w:cs="Calibri"/>
          <w:sz w:val="22"/>
          <w:szCs w:val="22"/>
        </w:rPr>
      </w:pPr>
      <w:r>
        <w:rPr>
          <w:rFonts w:ascii="Calibri" w:hAnsi="Calibri" w:cs="Calibri"/>
          <w:sz w:val="22"/>
          <w:szCs w:val="22"/>
        </w:rPr>
        <w:t>Supported testing phases, including User Acceptance Testing (UAT) and bi-annual upgrades. Conducted thorough testing in sandbox and preview tenants to detect issues early, ensuring a smooth transition during each release cycle and stable performance in production environments.</w:t>
      </w:r>
    </w:p>
    <w:p w14:paraId="73988305" w14:textId="77777777" w:rsidR="00377085" w:rsidRDefault="00D36957">
      <w:pPr>
        <w:numPr>
          <w:ilvl w:val="0"/>
          <w:numId w:val="3"/>
        </w:numPr>
        <w:rPr>
          <w:rFonts w:ascii="Calibri" w:hAnsi="Calibri" w:cs="Calibri"/>
          <w:sz w:val="22"/>
          <w:szCs w:val="22"/>
        </w:rPr>
      </w:pPr>
      <w:r>
        <w:rPr>
          <w:rFonts w:ascii="Calibri" w:hAnsi="Calibri" w:cs="Calibri"/>
          <w:sz w:val="22"/>
          <w:szCs w:val="22"/>
        </w:rPr>
        <w:t>Developed functional requirements documents by collaborating closely with business process owners, gathering specific needs, and configuring Business Process Workflows (e.g., hiring, onboarding, payroll). This ensured that business processes met operational needs and enhanced the efficiency of HR activities.</w:t>
      </w:r>
    </w:p>
    <w:p w14:paraId="3CE73CCB" w14:textId="77777777" w:rsidR="00377085" w:rsidRDefault="00D36957">
      <w:pPr>
        <w:numPr>
          <w:ilvl w:val="0"/>
          <w:numId w:val="3"/>
        </w:numPr>
        <w:rPr>
          <w:rFonts w:ascii="Calibri" w:hAnsi="Calibri" w:cs="Calibri"/>
          <w:sz w:val="22"/>
          <w:szCs w:val="22"/>
        </w:rPr>
      </w:pPr>
      <w:r>
        <w:rPr>
          <w:rFonts w:ascii="Calibri" w:hAnsi="Calibri" w:cs="Calibri"/>
          <w:sz w:val="22"/>
          <w:szCs w:val="22"/>
        </w:rPr>
        <w:t>Provided critical production support for payroll, troubleshooting complex data-related issues that impacted payroll processing, and supporting continuous operations. Leveraged Workday Community resources to resolve advanced challenges, staying up to date with the latest Workday functionalities and best practices.</w:t>
      </w:r>
    </w:p>
    <w:p w14:paraId="0E1419D5" w14:textId="60729087" w:rsidR="00377085" w:rsidRDefault="00D36957">
      <w:pPr>
        <w:numPr>
          <w:ilvl w:val="0"/>
          <w:numId w:val="3"/>
        </w:numPr>
        <w:rPr>
          <w:rFonts w:ascii="Calibri" w:hAnsi="Calibri" w:cs="Calibri"/>
          <w:sz w:val="22"/>
          <w:szCs w:val="22"/>
        </w:rPr>
      </w:pPr>
      <w:r>
        <w:rPr>
          <w:rFonts w:ascii="Calibri" w:hAnsi="Calibri" w:cs="Calibri"/>
          <w:sz w:val="22"/>
          <w:szCs w:val="22"/>
        </w:rPr>
        <w:t>Played a proactive role in data-driven improvements, consistently refining configurations and integration setups to support smoother HCM operations and more accurate, real-time reporting. This focus contributed to Morgan Stanley’s data accuracy and operational effectiveness across all Workday HCM modules.</w:t>
      </w:r>
      <w:r w:rsidR="00D0105C">
        <w:rPr>
          <w:rFonts w:ascii="Calibri" w:hAnsi="Calibri" w:cs="Calibri"/>
          <w:sz w:val="22"/>
          <w:szCs w:val="22"/>
        </w:rPr>
        <w:br/>
      </w:r>
    </w:p>
    <w:p w14:paraId="3607DBAC" w14:textId="58321F7C" w:rsidR="00377085" w:rsidRPr="00861F11" w:rsidRDefault="00861F11">
      <w:pPr>
        <w:rPr>
          <w:rFonts w:ascii="Calibri" w:hAnsi="Calibri" w:cs="Calibri"/>
          <w:sz w:val="22"/>
          <w:szCs w:val="22"/>
        </w:rPr>
      </w:pPr>
      <w:r w:rsidRPr="00861F11">
        <w:rPr>
          <w:rFonts w:ascii="Calibri" w:hAnsi="Calibri" w:cs="Calibri"/>
          <w:b/>
          <w:sz w:val="22"/>
          <w:szCs w:val="22"/>
        </w:rPr>
        <w:t>Education</w:t>
      </w:r>
      <w:r>
        <w:rPr>
          <w:rFonts w:ascii="Calibri" w:hAnsi="Calibri" w:cs="Calibri"/>
          <w:b/>
          <w:sz w:val="22"/>
          <w:szCs w:val="22"/>
        </w:rPr>
        <w:br/>
      </w:r>
      <w:r>
        <w:rPr>
          <w:rFonts w:ascii="Calibri" w:hAnsi="Calibri" w:cs="Calibri"/>
          <w:b/>
          <w:sz w:val="22"/>
          <w:szCs w:val="22"/>
        </w:rPr>
        <w:br/>
      </w:r>
      <w:r w:rsidRPr="00861F11">
        <w:rPr>
          <w:rFonts w:ascii="Calibri" w:hAnsi="Calibri" w:cs="Calibri"/>
          <w:sz w:val="22"/>
          <w:szCs w:val="22"/>
        </w:rPr>
        <w:t>Masters in Healthcare Administration</w:t>
      </w:r>
      <w:r w:rsidRPr="00861F11">
        <w:rPr>
          <w:rFonts w:ascii="Calibri" w:hAnsi="Calibri" w:cs="Calibri"/>
          <w:sz w:val="22"/>
          <w:szCs w:val="22"/>
        </w:rPr>
        <w:br/>
        <w:t>Fairleigh Dickinson University</w:t>
      </w:r>
      <w:r w:rsidRPr="00861F11">
        <w:rPr>
          <w:rFonts w:ascii="Calibri" w:hAnsi="Calibri" w:cs="Calibri"/>
          <w:sz w:val="22"/>
          <w:szCs w:val="22"/>
        </w:rPr>
        <w:br/>
      </w:r>
      <w:r w:rsidRPr="00861F11">
        <w:rPr>
          <w:rFonts w:ascii="Calibri" w:hAnsi="Calibri" w:cs="Calibri"/>
          <w:sz w:val="22"/>
          <w:szCs w:val="22"/>
        </w:rPr>
        <w:lastRenderedPageBreak/>
        <w:br/>
      </w:r>
    </w:p>
    <w:sectPr w:rsidR="00377085" w:rsidRPr="00861F11">
      <w:pgSz w:w="12240" w:h="15840"/>
      <w:pgMar w:top="567" w:right="284" w:bottom="567" w:left="2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Roboto">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0A11"/>
    <w:multiLevelType w:val="multilevel"/>
    <w:tmpl w:val="03910A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580069B"/>
    <w:multiLevelType w:val="multilevel"/>
    <w:tmpl w:val="53EC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9630F"/>
    <w:multiLevelType w:val="multilevel"/>
    <w:tmpl w:val="18D963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ECD6EB7"/>
    <w:multiLevelType w:val="hybridMultilevel"/>
    <w:tmpl w:val="4AF4E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DA057A"/>
    <w:multiLevelType w:val="multilevel"/>
    <w:tmpl w:val="71DA05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93E0105"/>
    <w:multiLevelType w:val="hybridMultilevel"/>
    <w:tmpl w:val="7CC2A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D71"/>
    <w:rsid w:val="00131147"/>
    <w:rsid w:val="001669E7"/>
    <w:rsid w:val="001C4E67"/>
    <w:rsid w:val="00377085"/>
    <w:rsid w:val="003E69D0"/>
    <w:rsid w:val="004346AD"/>
    <w:rsid w:val="00730D71"/>
    <w:rsid w:val="00772D11"/>
    <w:rsid w:val="008608A9"/>
    <w:rsid w:val="00861F11"/>
    <w:rsid w:val="009E4BD9"/>
    <w:rsid w:val="00A75E9F"/>
    <w:rsid w:val="00BE27C4"/>
    <w:rsid w:val="00C36D4F"/>
    <w:rsid w:val="00CD4C48"/>
    <w:rsid w:val="00D0105C"/>
    <w:rsid w:val="00D36957"/>
    <w:rsid w:val="00DB2BB8"/>
    <w:rsid w:val="00E92F0D"/>
    <w:rsid w:val="00ED37F9"/>
    <w:rsid w:val="09F43660"/>
    <w:rsid w:val="14F64B1D"/>
    <w:rsid w:val="54F64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087B1"/>
  <w15:docId w15:val="{F092ADFC-5FD7-4C25-A6DF-5923DE7DA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sid w:val="00D0105C"/>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10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0541508">
      <w:bodyDiv w:val="1"/>
      <w:marLeft w:val="0"/>
      <w:marRight w:val="0"/>
      <w:marTop w:val="0"/>
      <w:marBottom w:val="0"/>
      <w:divBdr>
        <w:top w:val="none" w:sz="0" w:space="0" w:color="auto"/>
        <w:left w:val="none" w:sz="0" w:space="0" w:color="auto"/>
        <w:bottom w:val="none" w:sz="0" w:space="0" w:color="auto"/>
        <w:right w:val="none" w:sz="0" w:space="0" w:color="auto"/>
      </w:divBdr>
    </w:div>
    <w:div w:id="1205026947">
      <w:bodyDiv w:val="1"/>
      <w:marLeft w:val="0"/>
      <w:marRight w:val="0"/>
      <w:marTop w:val="0"/>
      <w:marBottom w:val="0"/>
      <w:divBdr>
        <w:top w:val="none" w:sz="0" w:space="0" w:color="auto"/>
        <w:left w:val="none" w:sz="0" w:space="0" w:color="auto"/>
        <w:bottom w:val="none" w:sz="0" w:space="0" w:color="auto"/>
        <w:right w:val="none" w:sz="0" w:space="0" w:color="auto"/>
      </w:divBdr>
    </w:div>
    <w:div w:id="1404252529">
      <w:bodyDiv w:val="1"/>
      <w:marLeft w:val="0"/>
      <w:marRight w:val="0"/>
      <w:marTop w:val="0"/>
      <w:marBottom w:val="0"/>
      <w:divBdr>
        <w:top w:val="none" w:sz="0" w:space="0" w:color="auto"/>
        <w:left w:val="none" w:sz="0" w:space="0" w:color="auto"/>
        <w:bottom w:val="none" w:sz="0" w:space="0" w:color="auto"/>
        <w:right w:val="none" w:sz="0" w:space="0" w:color="auto"/>
      </w:divBdr>
    </w:div>
    <w:div w:id="1966304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onu10231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1235</Words>
  <Characters>7042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aa250</dc:creator>
  <cp:lastModifiedBy>lenovo</cp:lastModifiedBy>
  <cp:revision>2</cp:revision>
  <dcterms:created xsi:type="dcterms:W3CDTF">2025-03-21T17:11:00Z</dcterms:created>
  <dcterms:modified xsi:type="dcterms:W3CDTF">2025-03-21T17:11:00Z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F17AAFFBDEF44250A2D3214D953E4178_13</vt:lpwstr>
  </property>
</Properties>
</file>