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54ACCC5" w14:textId="77777777" w:rsidR="00CB5DA3" w:rsidRPr="00CB5DA3" w:rsidRDefault="00CB5DA3" w:rsidP="00CB5DA3">
      <w:pPr>
        <w:spacing w:after="0" w:line="240" w:lineRule="auto"/>
        <w:jc w:val="center"/>
        <w:rPr>
          <w:rFonts w:ascii="Times New Roman" w:hAnsi="Times New Roman" w:cs="Times New Roman"/>
          <w:b/>
          <w:bCs/>
          <w:sz w:val="32"/>
          <w:szCs w:val="32"/>
        </w:rPr>
      </w:pPr>
      <w:r w:rsidRPr="00CB5DA3">
        <w:rPr>
          <w:rFonts w:ascii="Times New Roman" w:hAnsi="Times New Roman" w:cs="Times New Roman"/>
          <w:b/>
          <w:bCs/>
          <w:sz w:val="32"/>
          <w:szCs w:val="32"/>
        </w:rPr>
        <w:t>CYRUS OGUNSOLA</w:t>
      </w:r>
    </w:p>
    <w:p w14:paraId="20F676D1" w14:textId="7D59E23F" w:rsidR="00CB5DA3" w:rsidRPr="00CB5DA3" w:rsidRDefault="00CB5DA3" w:rsidP="00CB5DA3">
      <w:pPr>
        <w:pBdr>
          <w:bottom w:val="single" w:sz="4" w:space="1" w:color="auto"/>
        </w:pBdr>
        <w:spacing w:after="0" w:line="240" w:lineRule="auto"/>
        <w:jc w:val="center"/>
        <w:rPr>
          <w:rFonts w:ascii="Times New Roman" w:hAnsi="Times New Roman" w:cs="Times New Roman"/>
          <w:sz w:val="20"/>
          <w:szCs w:val="20"/>
        </w:rPr>
      </w:pPr>
      <w:r w:rsidRPr="00CB5DA3">
        <w:rPr>
          <w:rFonts w:ascii="Times New Roman" w:hAnsi="Times New Roman" w:cs="Times New Roman"/>
          <w:b/>
          <w:bCs/>
          <w:sz w:val="20"/>
          <w:szCs w:val="20"/>
        </w:rPr>
        <w:t xml:space="preserve">ENTERPRISE ARCHITECT | </w:t>
      </w:r>
      <w:r w:rsidR="009A33C7">
        <w:rPr>
          <w:rFonts w:ascii="Times New Roman" w:hAnsi="Times New Roman" w:cs="Times New Roman"/>
          <w:b/>
          <w:bCs/>
          <w:sz w:val="20"/>
          <w:szCs w:val="20"/>
        </w:rPr>
        <w:t xml:space="preserve">IT PMO </w:t>
      </w:r>
      <w:r w:rsidR="009A33C7" w:rsidRPr="00CB5DA3">
        <w:rPr>
          <w:rFonts w:ascii="Times New Roman" w:hAnsi="Times New Roman" w:cs="Times New Roman"/>
          <w:b/>
          <w:bCs/>
          <w:sz w:val="20"/>
          <w:szCs w:val="20"/>
        </w:rPr>
        <w:t xml:space="preserve"> | </w:t>
      </w:r>
      <w:r w:rsidRPr="00CB5DA3">
        <w:rPr>
          <w:rFonts w:ascii="Times New Roman" w:hAnsi="Times New Roman" w:cs="Times New Roman"/>
          <w:b/>
          <w:bCs/>
          <w:sz w:val="20"/>
          <w:szCs w:val="20"/>
        </w:rPr>
        <w:t>CLOUD STRATEGY | GRC &amp; SECURITY | MODERNIZATION</w:t>
      </w:r>
    </w:p>
    <w:p w14:paraId="6715E7D1" w14:textId="40E013FC" w:rsidR="00CB5DA3" w:rsidRPr="00CB5DA3" w:rsidRDefault="009A33C7" w:rsidP="00CB5DA3">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Ashburn</w:t>
      </w:r>
      <w:r w:rsidR="00CB5DA3" w:rsidRPr="00CB5DA3">
        <w:rPr>
          <w:rFonts w:ascii="Times New Roman" w:hAnsi="Times New Roman" w:cs="Times New Roman"/>
          <w:sz w:val="20"/>
          <w:szCs w:val="20"/>
        </w:rPr>
        <w:t xml:space="preserve">, VA • +1 (703) </w:t>
      </w:r>
      <w:r>
        <w:rPr>
          <w:rFonts w:ascii="Times New Roman" w:hAnsi="Times New Roman" w:cs="Times New Roman"/>
          <w:sz w:val="20"/>
          <w:szCs w:val="20"/>
        </w:rPr>
        <w:t>870</w:t>
      </w:r>
      <w:r w:rsidR="00CB5DA3" w:rsidRPr="00CB5DA3">
        <w:rPr>
          <w:rFonts w:ascii="Times New Roman" w:hAnsi="Times New Roman" w:cs="Times New Roman"/>
          <w:sz w:val="20"/>
          <w:szCs w:val="20"/>
        </w:rPr>
        <w:t>-</w:t>
      </w:r>
      <w:r>
        <w:rPr>
          <w:rFonts w:ascii="Times New Roman" w:hAnsi="Times New Roman" w:cs="Times New Roman"/>
          <w:sz w:val="20"/>
          <w:szCs w:val="20"/>
        </w:rPr>
        <w:t>1082</w:t>
      </w:r>
      <w:r w:rsidR="00CB5DA3" w:rsidRPr="00CB5DA3">
        <w:rPr>
          <w:rFonts w:ascii="Times New Roman" w:hAnsi="Times New Roman" w:cs="Times New Roman"/>
          <w:sz w:val="20"/>
          <w:szCs w:val="20"/>
        </w:rPr>
        <w:t xml:space="preserve"> • </w:t>
      </w:r>
      <w:hyperlink r:id="rId7" w:tgtFrame="_blank" w:history="1">
        <w:r w:rsidR="00816629" w:rsidRPr="00816629">
          <w:rPr>
            <w:rStyle w:val="Hyperlink"/>
            <w:rFonts w:ascii="Times New Roman" w:hAnsi="Times New Roman" w:cs="Times New Roman"/>
            <w:b/>
            <w:bCs/>
            <w:color w:val="0A66C2"/>
            <w:sz w:val="21"/>
            <w:szCs w:val="21"/>
            <w:bdr w:val="none" w:sz="0" w:space="0" w:color="auto" w:frame="1"/>
          </w:rPr>
          <w:t>ckaogunsola@gmail.com</w:t>
        </w:r>
      </w:hyperlink>
      <w:r w:rsidR="00CB5DA3">
        <w:rPr>
          <w:rFonts w:ascii="Times New Roman" w:hAnsi="Times New Roman" w:cs="Times New Roman"/>
          <w:sz w:val="20"/>
          <w:szCs w:val="20"/>
        </w:rPr>
        <w:t xml:space="preserve"> </w:t>
      </w:r>
      <w:r w:rsidR="00CB5DA3" w:rsidRPr="00CB5DA3">
        <w:rPr>
          <w:rFonts w:ascii="Times New Roman" w:hAnsi="Times New Roman" w:cs="Times New Roman"/>
          <w:sz w:val="20"/>
          <w:szCs w:val="20"/>
        </w:rPr>
        <w:t xml:space="preserve"> </w:t>
      </w:r>
      <w:r w:rsidR="00CB5DA3" w:rsidRPr="00CB5DA3">
        <w:rPr>
          <w:rFonts w:ascii="Times New Roman" w:hAnsi="Times New Roman" w:cs="Times New Roman"/>
          <w:sz w:val="20"/>
          <w:szCs w:val="20"/>
        </w:rPr>
        <w:br/>
      </w:r>
    </w:p>
    <w:p w14:paraId="1A6A65C0" w14:textId="4F55C7CF" w:rsidR="00CB5DA3" w:rsidRPr="00CB5DA3" w:rsidRDefault="00CB5DA3" w:rsidP="00CB5DA3">
      <w:pPr>
        <w:spacing w:after="0" w:line="240" w:lineRule="auto"/>
        <w:rPr>
          <w:rFonts w:ascii="Times New Roman" w:hAnsi="Times New Roman" w:cs="Times New Roman"/>
          <w:b/>
          <w:bCs/>
          <w:sz w:val="20"/>
          <w:szCs w:val="20"/>
        </w:rPr>
      </w:pPr>
      <w:r w:rsidRPr="00CB5DA3">
        <w:rPr>
          <w:rFonts w:ascii="Times New Roman" w:hAnsi="Times New Roman" w:cs="Times New Roman"/>
          <w:b/>
          <w:bCs/>
          <w:sz w:val="20"/>
          <w:szCs w:val="20"/>
        </w:rPr>
        <w:t>PROFESSIONAL SUMMARY</w:t>
      </w:r>
    </w:p>
    <w:p w14:paraId="7ECE444C" w14:textId="7127BF08" w:rsidR="00CB5DA3" w:rsidRPr="00CB5DA3" w:rsidRDefault="00CB5DA3" w:rsidP="00CB5DA3">
      <w:pPr>
        <w:spacing w:after="0" w:line="240" w:lineRule="auto"/>
        <w:jc w:val="both"/>
        <w:rPr>
          <w:rFonts w:ascii="Times New Roman" w:hAnsi="Times New Roman" w:cs="Times New Roman"/>
          <w:sz w:val="20"/>
          <w:szCs w:val="20"/>
        </w:rPr>
      </w:pPr>
      <w:r w:rsidRPr="00CB5DA3">
        <w:rPr>
          <w:rFonts w:ascii="Times New Roman" w:hAnsi="Times New Roman" w:cs="Times New Roman"/>
          <w:sz w:val="20"/>
          <w:szCs w:val="20"/>
        </w:rPr>
        <w:t xml:space="preserve">Enterprise Architect with </w:t>
      </w:r>
      <w:r w:rsidR="009A33C7">
        <w:rPr>
          <w:rFonts w:ascii="Times New Roman" w:hAnsi="Times New Roman" w:cs="Times New Roman"/>
          <w:sz w:val="20"/>
          <w:szCs w:val="20"/>
        </w:rPr>
        <w:t>over 20</w:t>
      </w:r>
      <w:r w:rsidRPr="00CB5DA3">
        <w:rPr>
          <w:rFonts w:ascii="Times New Roman" w:hAnsi="Times New Roman" w:cs="Times New Roman"/>
          <w:sz w:val="20"/>
          <w:szCs w:val="20"/>
        </w:rPr>
        <w:t xml:space="preserve">+ years of </w:t>
      </w:r>
      <w:r w:rsidR="009A33C7">
        <w:rPr>
          <w:rFonts w:ascii="Times New Roman" w:hAnsi="Times New Roman" w:cs="Times New Roman"/>
          <w:sz w:val="20"/>
          <w:szCs w:val="20"/>
        </w:rPr>
        <w:t>technology and leadership experience</w:t>
      </w:r>
      <w:r w:rsidRPr="00CB5DA3">
        <w:rPr>
          <w:rFonts w:ascii="Times New Roman" w:hAnsi="Times New Roman" w:cs="Times New Roman"/>
          <w:sz w:val="20"/>
          <w:szCs w:val="20"/>
        </w:rPr>
        <w:t xml:space="preserve"> across healthcare, financial services, and insurance. TOGAF-certified, MBA, and PhD in Business Innovation with deep expertise in multi-cloud architecture (AWS, Azure, GCP), event-driven integration (Kafka, APIs, microservices), and GRC/security frameworks (HIPAA, SOX, NIST 800-53, SOC 2). Adept at aligning technology roadmaps with business strategy, migrating complex legacy estates to modern platforms, embedding DevSecOps and governance controls, and delivering architectures that are secure, scalable, and cost-optimized. Recognized for building high-performing teams and enabling enterprise-wide digital transformation.</w:t>
      </w:r>
      <w:r w:rsidR="001401B7">
        <w:rPr>
          <w:rFonts w:ascii="Times New Roman" w:hAnsi="Times New Roman" w:cs="Times New Roman"/>
          <w:sz w:val="20"/>
          <w:szCs w:val="20"/>
        </w:rPr>
        <w:t xml:space="preserve"> Experience of AI architecture and models.</w:t>
      </w:r>
    </w:p>
    <w:p w14:paraId="5E45A97C" w14:textId="77777777" w:rsidR="00CB5DA3" w:rsidRPr="00CB5DA3" w:rsidRDefault="00CB5DA3" w:rsidP="00CB5DA3">
      <w:pPr>
        <w:spacing w:after="0" w:line="240" w:lineRule="auto"/>
        <w:rPr>
          <w:rFonts w:ascii="Times New Roman" w:hAnsi="Times New Roman" w:cs="Times New Roman"/>
          <w:sz w:val="20"/>
          <w:szCs w:val="20"/>
        </w:rPr>
      </w:pPr>
    </w:p>
    <w:p w14:paraId="67B2F71A" w14:textId="0B849AFF" w:rsidR="00CB5DA3" w:rsidRPr="00CB5DA3" w:rsidRDefault="00CB5DA3" w:rsidP="00CB5DA3">
      <w:pPr>
        <w:spacing w:after="0" w:line="240" w:lineRule="auto"/>
        <w:rPr>
          <w:rFonts w:ascii="Times New Roman" w:hAnsi="Times New Roman" w:cs="Times New Roman"/>
          <w:b/>
          <w:bCs/>
          <w:sz w:val="20"/>
          <w:szCs w:val="20"/>
        </w:rPr>
      </w:pPr>
      <w:r w:rsidRPr="00CB5DA3">
        <w:rPr>
          <w:rFonts w:ascii="Times New Roman" w:hAnsi="Times New Roman" w:cs="Times New Roman"/>
          <w:b/>
          <w:bCs/>
          <w:sz w:val="20"/>
          <w:szCs w:val="20"/>
        </w:rPr>
        <w:t>SKILLS</w:t>
      </w:r>
    </w:p>
    <w:p w14:paraId="720753ED" w14:textId="53E35DBB" w:rsidR="00CB5DA3" w:rsidRPr="00CB5DA3" w:rsidRDefault="00CB5DA3" w:rsidP="00CB5DA3">
      <w:pPr>
        <w:spacing w:after="0" w:line="240" w:lineRule="auto"/>
        <w:jc w:val="both"/>
        <w:rPr>
          <w:rFonts w:ascii="Times New Roman" w:hAnsi="Times New Roman" w:cs="Times New Roman"/>
          <w:sz w:val="20"/>
          <w:szCs w:val="20"/>
        </w:rPr>
      </w:pPr>
      <w:r w:rsidRPr="00CB5DA3">
        <w:rPr>
          <w:rFonts w:ascii="Times New Roman" w:hAnsi="Times New Roman" w:cs="Times New Roman"/>
          <w:b/>
          <w:bCs/>
          <w:sz w:val="20"/>
          <w:szCs w:val="20"/>
        </w:rPr>
        <w:t>Cloud &amp; Infrastructure:</w:t>
      </w:r>
      <w:r w:rsidRPr="00CB5DA3">
        <w:rPr>
          <w:rFonts w:ascii="Times New Roman" w:hAnsi="Times New Roman" w:cs="Times New Roman"/>
          <w:sz w:val="20"/>
          <w:szCs w:val="20"/>
        </w:rPr>
        <w:t xml:space="preserve"> AWS (EC2, EKS, MSK, RDS, Glue, Redshift), Azure (AKS, AD, Monitor), GCP (GKE, BigQuery), VMware, OpenShift, Kubernetes, Docker, Terraform, Helm, Ansible, Bicep, ARM Templates, CloudFormation</w:t>
      </w:r>
    </w:p>
    <w:p w14:paraId="1E2BAB14" w14:textId="3CFCF9A4" w:rsidR="00CB5DA3" w:rsidRPr="00CB5DA3" w:rsidRDefault="00CB5DA3" w:rsidP="00CB5DA3">
      <w:pPr>
        <w:spacing w:after="0" w:line="240" w:lineRule="auto"/>
        <w:jc w:val="both"/>
        <w:rPr>
          <w:rFonts w:ascii="Times New Roman" w:hAnsi="Times New Roman" w:cs="Times New Roman"/>
          <w:sz w:val="20"/>
          <w:szCs w:val="20"/>
        </w:rPr>
      </w:pPr>
      <w:r w:rsidRPr="00CB5DA3">
        <w:rPr>
          <w:rFonts w:ascii="Times New Roman" w:hAnsi="Times New Roman" w:cs="Times New Roman"/>
          <w:b/>
          <w:bCs/>
          <w:sz w:val="20"/>
          <w:szCs w:val="20"/>
        </w:rPr>
        <w:t>Enterprise Architecture:</w:t>
      </w:r>
      <w:r w:rsidRPr="00CB5DA3">
        <w:rPr>
          <w:rFonts w:ascii="Times New Roman" w:hAnsi="Times New Roman" w:cs="Times New Roman"/>
          <w:sz w:val="20"/>
          <w:szCs w:val="20"/>
        </w:rPr>
        <w:t xml:space="preserve"> TOGAF, ArchiMate, LeanIX, Visio, Draw.io, Solution/Domain Architecture, Target Operating Models (TOM), Roadmaps, Capability Maps, Heat Maps, Architecture Decision Records (ADR), Governance Frameworks</w:t>
      </w:r>
    </w:p>
    <w:p w14:paraId="0C4EDB09" w14:textId="7F2F4D4F" w:rsidR="00CB5DA3" w:rsidRPr="00CB5DA3" w:rsidRDefault="00CB5DA3" w:rsidP="00CB5DA3">
      <w:pPr>
        <w:spacing w:after="0" w:line="240" w:lineRule="auto"/>
        <w:jc w:val="both"/>
        <w:rPr>
          <w:rFonts w:ascii="Times New Roman" w:hAnsi="Times New Roman" w:cs="Times New Roman"/>
          <w:sz w:val="20"/>
          <w:szCs w:val="20"/>
        </w:rPr>
      </w:pPr>
      <w:r w:rsidRPr="00CB5DA3">
        <w:rPr>
          <w:rFonts w:ascii="Times New Roman" w:hAnsi="Times New Roman" w:cs="Times New Roman"/>
          <w:b/>
          <w:bCs/>
          <w:sz w:val="20"/>
          <w:szCs w:val="20"/>
        </w:rPr>
        <w:t>Integration &amp; Data:</w:t>
      </w:r>
      <w:r w:rsidRPr="00CB5DA3">
        <w:rPr>
          <w:rFonts w:ascii="Times New Roman" w:hAnsi="Times New Roman" w:cs="Times New Roman"/>
          <w:sz w:val="20"/>
          <w:szCs w:val="20"/>
        </w:rPr>
        <w:t xml:space="preserve"> Kafka, RabbitMQ, REST APIs, GraphQL, Spring Boot, Microservices, API Gateway, MuleSoft, Informatica, Talend, Databricks, ETL/ELT Pipelines, MongoDB, DB2, Oracle, PostgreSQL, SQL Server, Snowflake, SAP, Salesforce</w:t>
      </w:r>
    </w:p>
    <w:p w14:paraId="4835A7A9" w14:textId="2DF7C224" w:rsidR="00CB5DA3" w:rsidRPr="00CB5DA3" w:rsidRDefault="00CB5DA3" w:rsidP="00CB5DA3">
      <w:pPr>
        <w:spacing w:after="0" w:line="240" w:lineRule="auto"/>
        <w:jc w:val="both"/>
        <w:rPr>
          <w:rFonts w:ascii="Times New Roman" w:hAnsi="Times New Roman" w:cs="Times New Roman"/>
          <w:sz w:val="20"/>
          <w:szCs w:val="20"/>
        </w:rPr>
      </w:pPr>
      <w:r w:rsidRPr="00CB5DA3">
        <w:rPr>
          <w:rFonts w:ascii="Times New Roman" w:hAnsi="Times New Roman" w:cs="Times New Roman"/>
          <w:b/>
          <w:bCs/>
          <w:sz w:val="20"/>
          <w:szCs w:val="20"/>
        </w:rPr>
        <w:t>Security &amp; Compliance:</w:t>
      </w:r>
      <w:r w:rsidRPr="00CB5DA3">
        <w:rPr>
          <w:rFonts w:ascii="Times New Roman" w:hAnsi="Times New Roman" w:cs="Times New Roman"/>
          <w:sz w:val="20"/>
          <w:szCs w:val="20"/>
        </w:rPr>
        <w:t xml:space="preserve"> Identity &amp; Access Management (IAM), SSO, MFA, OAuth2, OpenID Connect, Zero Trust, Encryption (TLS, KMS, HSM), HIPAA, NIST 800-53, SOC 2, SOX, ISO 27001, GDPR, PCI-DSS, FedRAMP, GRC, Risk Assessment, Audit Readiness</w:t>
      </w:r>
    </w:p>
    <w:p w14:paraId="4D6DCB7F" w14:textId="7BEBB57E" w:rsidR="00CB5DA3" w:rsidRPr="00CB5DA3" w:rsidRDefault="00CB5DA3" w:rsidP="00CB5DA3">
      <w:pPr>
        <w:spacing w:after="0" w:line="240" w:lineRule="auto"/>
        <w:jc w:val="both"/>
        <w:rPr>
          <w:rFonts w:ascii="Times New Roman" w:hAnsi="Times New Roman" w:cs="Times New Roman"/>
          <w:sz w:val="20"/>
          <w:szCs w:val="20"/>
        </w:rPr>
      </w:pPr>
      <w:r w:rsidRPr="00CB5DA3">
        <w:rPr>
          <w:rFonts w:ascii="Times New Roman" w:hAnsi="Times New Roman" w:cs="Times New Roman"/>
          <w:b/>
          <w:bCs/>
          <w:sz w:val="20"/>
          <w:szCs w:val="20"/>
        </w:rPr>
        <w:t>DevSecOps &amp; Automation:</w:t>
      </w:r>
      <w:r w:rsidRPr="00CB5DA3">
        <w:rPr>
          <w:rFonts w:ascii="Times New Roman" w:hAnsi="Times New Roman" w:cs="Times New Roman"/>
          <w:sz w:val="20"/>
          <w:szCs w:val="20"/>
        </w:rPr>
        <w:t xml:space="preserve"> Jenkins, GitHub Actions, GitLab CI/CD, Azure DevOps, ArgoCD, SonarQube, Nexus, SAST/DAST, SBOM, BlackDuck, JFrog Artifactory, ServiceNow (ITSM/CMDB), Puppet, Chef, Prometheus, Grafana, OpenTelemetry</w:t>
      </w:r>
    </w:p>
    <w:p w14:paraId="08249D75" w14:textId="00CE75BF" w:rsidR="00CB5DA3" w:rsidRPr="00CB5DA3" w:rsidRDefault="00CB5DA3" w:rsidP="00CB5DA3">
      <w:pPr>
        <w:spacing w:after="0" w:line="240" w:lineRule="auto"/>
        <w:jc w:val="both"/>
        <w:rPr>
          <w:rFonts w:ascii="Times New Roman" w:hAnsi="Times New Roman" w:cs="Times New Roman"/>
          <w:sz w:val="20"/>
          <w:szCs w:val="20"/>
        </w:rPr>
      </w:pPr>
      <w:r w:rsidRPr="00CB5DA3">
        <w:rPr>
          <w:rFonts w:ascii="Times New Roman" w:hAnsi="Times New Roman" w:cs="Times New Roman"/>
          <w:b/>
          <w:bCs/>
          <w:sz w:val="20"/>
          <w:szCs w:val="20"/>
        </w:rPr>
        <w:t>Monitoring &amp; Collaboration:</w:t>
      </w:r>
      <w:r w:rsidRPr="00CB5DA3">
        <w:rPr>
          <w:rFonts w:ascii="Times New Roman" w:hAnsi="Times New Roman" w:cs="Times New Roman"/>
          <w:sz w:val="20"/>
          <w:szCs w:val="20"/>
        </w:rPr>
        <w:t xml:space="preserve"> Splunk, ELK Stack, AppDynamics, Dynatrace, New Relic, SignalFX, Nagios, CloudWatch, Azure Monitor, Trello, Slack, MS Teams, JIRA, Confluence, Planview, Monday.com, Asana, ServiceNow Knowledge</w:t>
      </w:r>
    </w:p>
    <w:p w14:paraId="30813E8F" w14:textId="4905DFBC" w:rsidR="00CB5DA3" w:rsidRPr="00CB5DA3" w:rsidRDefault="00CB5DA3" w:rsidP="00CB5DA3">
      <w:pPr>
        <w:spacing w:after="0" w:line="240" w:lineRule="auto"/>
        <w:jc w:val="both"/>
        <w:rPr>
          <w:rFonts w:ascii="Times New Roman" w:hAnsi="Times New Roman" w:cs="Times New Roman"/>
          <w:sz w:val="20"/>
          <w:szCs w:val="20"/>
        </w:rPr>
      </w:pPr>
      <w:r w:rsidRPr="00CB5DA3">
        <w:rPr>
          <w:rFonts w:ascii="Times New Roman" w:hAnsi="Times New Roman" w:cs="Times New Roman"/>
          <w:b/>
          <w:bCs/>
          <w:sz w:val="20"/>
          <w:szCs w:val="20"/>
        </w:rPr>
        <w:t>Business &amp; Delivery:</w:t>
      </w:r>
      <w:r w:rsidRPr="00CB5DA3">
        <w:rPr>
          <w:rFonts w:ascii="Times New Roman" w:hAnsi="Times New Roman" w:cs="Times New Roman"/>
          <w:sz w:val="20"/>
          <w:szCs w:val="20"/>
        </w:rPr>
        <w:t xml:space="preserve"> Agile (Scrum, SAFe, Kanban), ITIL v4, Portfolio/Program Management, Stakeholder Management, Vendor Management, Strategic Planning, Digital Transformation, Cost Optimization, Risk Mitigation, Change Management</w:t>
      </w:r>
    </w:p>
    <w:p w14:paraId="30588751" w14:textId="77777777" w:rsidR="00CB5DA3" w:rsidRPr="00CB5DA3" w:rsidRDefault="00CB5DA3" w:rsidP="00CB5DA3">
      <w:pPr>
        <w:spacing w:after="0" w:line="240" w:lineRule="auto"/>
        <w:rPr>
          <w:rFonts w:ascii="Times New Roman" w:hAnsi="Times New Roman" w:cs="Times New Roman"/>
          <w:sz w:val="20"/>
          <w:szCs w:val="20"/>
        </w:rPr>
      </w:pPr>
    </w:p>
    <w:p w14:paraId="3E216166" w14:textId="0C5FE0B9" w:rsidR="00CB5DA3" w:rsidRPr="00CB5DA3" w:rsidRDefault="00CB5DA3" w:rsidP="00CB5DA3">
      <w:pPr>
        <w:spacing w:after="0" w:line="240" w:lineRule="auto"/>
        <w:rPr>
          <w:rFonts w:ascii="Times New Roman" w:hAnsi="Times New Roman" w:cs="Times New Roman"/>
          <w:b/>
          <w:bCs/>
          <w:sz w:val="20"/>
          <w:szCs w:val="20"/>
        </w:rPr>
      </w:pPr>
      <w:r w:rsidRPr="00CB5DA3">
        <w:rPr>
          <w:rFonts w:ascii="Times New Roman" w:hAnsi="Times New Roman" w:cs="Times New Roman"/>
          <w:b/>
          <w:bCs/>
          <w:sz w:val="20"/>
          <w:szCs w:val="20"/>
        </w:rPr>
        <w:t>PROFESSIONAL EXPERIENCE</w:t>
      </w:r>
    </w:p>
    <w:p w14:paraId="21A251CF" w14:textId="44C07064" w:rsidR="00CB5DA3" w:rsidRPr="00CB5DA3" w:rsidRDefault="00A02298" w:rsidP="00CB5DA3">
      <w:pPr>
        <w:spacing w:after="0" w:line="240" w:lineRule="auto"/>
        <w:rPr>
          <w:rFonts w:ascii="Times New Roman" w:hAnsi="Times New Roman" w:cs="Times New Roman"/>
          <w:b/>
          <w:bCs/>
          <w:sz w:val="20"/>
          <w:szCs w:val="20"/>
        </w:rPr>
      </w:pPr>
      <w:r>
        <w:rPr>
          <w:rFonts w:ascii="Times New Roman" w:hAnsi="Times New Roman" w:cs="Times New Roman"/>
          <w:b/>
          <w:bCs/>
          <w:sz w:val="20"/>
          <w:szCs w:val="20"/>
        </w:rPr>
        <w:t>Health</w:t>
      </w:r>
      <w:r w:rsidR="005724ED">
        <w:rPr>
          <w:rFonts w:ascii="Times New Roman" w:hAnsi="Times New Roman" w:cs="Times New Roman"/>
          <w:b/>
          <w:bCs/>
          <w:sz w:val="20"/>
          <w:szCs w:val="20"/>
        </w:rPr>
        <w:t>Markets</w:t>
      </w:r>
      <w:r w:rsidR="00FC389B">
        <w:rPr>
          <w:rFonts w:ascii="Times New Roman" w:hAnsi="Times New Roman" w:cs="Times New Roman"/>
          <w:b/>
          <w:bCs/>
          <w:sz w:val="20"/>
          <w:szCs w:val="20"/>
        </w:rPr>
        <w:t xml:space="preserve"> </w:t>
      </w:r>
      <w:r w:rsidR="00CB5DA3" w:rsidRPr="00CB5DA3">
        <w:rPr>
          <w:rFonts w:ascii="Times New Roman" w:hAnsi="Times New Roman" w:cs="Times New Roman"/>
          <w:b/>
          <w:bCs/>
          <w:sz w:val="20"/>
          <w:szCs w:val="20"/>
        </w:rPr>
        <w:t xml:space="preserve"> — Enterprise Architect</w:t>
      </w:r>
      <w:r w:rsidR="00FC389B">
        <w:rPr>
          <w:rFonts w:ascii="Times New Roman" w:hAnsi="Times New Roman" w:cs="Times New Roman"/>
          <w:b/>
          <w:bCs/>
          <w:sz w:val="20"/>
          <w:szCs w:val="20"/>
        </w:rPr>
        <w:t xml:space="preserve"> (</w:t>
      </w:r>
      <w:r>
        <w:rPr>
          <w:rFonts w:ascii="Times New Roman" w:hAnsi="Times New Roman" w:cs="Times New Roman"/>
          <w:b/>
          <w:bCs/>
          <w:sz w:val="20"/>
          <w:szCs w:val="20"/>
        </w:rPr>
        <w:t xml:space="preserve">Deputy Director, </w:t>
      </w:r>
      <w:r w:rsidR="00FC389B">
        <w:rPr>
          <w:rFonts w:ascii="Times New Roman" w:hAnsi="Times New Roman" w:cs="Times New Roman"/>
          <w:b/>
          <w:bCs/>
          <w:sz w:val="20"/>
          <w:szCs w:val="20"/>
        </w:rPr>
        <w:t>IT PMO)</w:t>
      </w:r>
    </w:p>
    <w:p w14:paraId="6B293E2D" w14:textId="491F17E9" w:rsidR="00CB5DA3" w:rsidRPr="00CB5DA3" w:rsidRDefault="00CB5DA3" w:rsidP="00CB5DA3">
      <w:pPr>
        <w:spacing w:after="0" w:line="240" w:lineRule="auto"/>
        <w:rPr>
          <w:rFonts w:ascii="Times New Roman" w:hAnsi="Times New Roman" w:cs="Times New Roman"/>
          <w:sz w:val="20"/>
          <w:szCs w:val="20"/>
        </w:rPr>
      </w:pPr>
      <w:r w:rsidRPr="00CB5DA3">
        <w:rPr>
          <w:rFonts w:ascii="Times New Roman" w:hAnsi="Times New Roman" w:cs="Times New Roman"/>
          <w:i/>
          <w:iCs/>
          <w:sz w:val="20"/>
          <w:szCs w:val="20"/>
        </w:rPr>
        <w:t xml:space="preserve">May 2025 – Present | </w:t>
      </w:r>
      <w:r w:rsidR="00A02298">
        <w:rPr>
          <w:rFonts w:ascii="Times New Roman" w:hAnsi="Times New Roman" w:cs="Times New Roman"/>
          <w:i/>
          <w:iCs/>
          <w:sz w:val="20"/>
          <w:szCs w:val="20"/>
        </w:rPr>
        <w:t>Dallas</w:t>
      </w:r>
      <w:r w:rsidRPr="00CB5DA3">
        <w:rPr>
          <w:rFonts w:ascii="Times New Roman" w:hAnsi="Times New Roman" w:cs="Times New Roman"/>
          <w:i/>
          <w:iCs/>
          <w:sz w:val="20"/>
          <w:szCs w:val="20"/>
        </w:rPr>
        <w:t xml:space="preserve">, </w:t>
      </w:r>
      <w:r w:rsidR="00A02298">
        <w:rPr>
          <w:rFonts w:ascii="Times New Roman" w:hAnsi="Times New Roman" w:cs="Times New Roman"/>
          <w:i/>
          <w:iCs/>
          <w:sz w:val="20"/>
          <w:szCs w:val="20"/>
        </w:rPr>
        <w:t>TX</w:t>
      </w:r>
    </w:p>
    <w:p w14:paraId="2843253B" w14:textId="17ACBB74" w:rsidR="00CB5DA3" w:rsidRPr="00CB5DA3" w:rsidRDefault="00CB5DA3" w:rsidP="00EF5CCD">
      <w:pPr>
        <w:numPr>
          <w:ilvl w:val="0"/>
          <w:numId w:val="2"/>
        </w:numPr>
        <w:spacing w:after="0" w:line="240" w:lineRule="auto"/>
        <w:jc w:val="both"/>
        <w:rPr>
          <w:rFonts w:ascii="Times New Roman" w:hAnsi="Times New Roman" w:cs="Times New Roman"/>
          <w:sz w:val="20"/>
          <w:szCs w:val="20"/>
        </w:rPr>
      </w:pPr>
      <w:r w:rsidRPr="00CB5DA3">
        <w:rPr>
          <w:rFonts w:ascii="Times New Roman" w:hAnsi="Times New Roman" w:cs="Times New Roman"/>
          <w:sz w:val="20"/>
          <w:szCs w:val="20"/>
        </w:rPr>
        <w:t xml:space="preserve">Designed and implemented </w:t>
      </w:r>
      <w:r w:rsidRPr="00CB5DA3">
        <w:rPr>
          <w:rFonts w:ascii="Times New Roman" w:hAnsi="Times New Roman" w:cs="Times New Roman"/>
          <w:b/>
          <w:bCs/>
          <w:sz w:val="20"/>
          <w:szCs w:val="20"/>
        </w:rPr>
        <w:t>cloud reference architectures</w:t>
      </w:r>
      <w:r w:rsidRPr="00CB5DA3">
        <w:rPr>
          <w:rFonts w:ascii="Times New Roman" w:hAnsi="Times New Roman" w:cs="Times New Roman"/>
          <w:sz w:val="20"/>
          <w:szCs w:val="20"/>
        </w:rPr>
        <w:t xml:space="preserve"> </w:t>
      </w:r>
      <w:r w:rsidR="00FC389B">
        <w:rPr>
          <w:rFonts w:ascii="Times New Roman" w:hAnsi="Times New Roman" w:cs="Times New Roman"/>
          <w:sz w:val="20"/>
          <w:szCs w:val="20"/>
        </w:rPr>
        <w:t>and cloud migration</w:t>
      </w:r>
      <w:r w:rsidRPr="00CB5DA3">
        <w:rPr>
          <w:rFonts w:ascii="Times New Roman" w:hAnsi="Times New Roman" w:cs="Times New Roman"/>
          <w:sz w:val="20"/>
          <w:szCs w:val="20"/>
        </w:rPr>
        <w:t xml:space="preserve">, quoting, and </w:t>
      </w:r>
      <w:r w:rsidR="00E109C5" w:rsidRPr="00CB5DA3">
        <w:rPr>
          <w:rFonts w:ascii="Times New Roman" w:hAnsi="Times New Roman" w:cs="Times New Roman"/>
          <w:sz w:val="20"/>
          <w:szCs w:val="20"/>
        </w:rPr>
        <w:t>enrolment</w:t>
      </w:r>
      <w:r w:rsidRPr="00CB5DA3">
        <w:rPr>
          <w:rFonts w:ascii="Times New Roman" w:hAnsi="Times New Roman" w:cs="Times New Roman"/>
          <w:sz w:val="20"/>
          <w:szCs w:val="20"/>
        </w:rPr>
        <w:t xml:space="preserve"> platforms across AWS and Azure, ensuring security, scalability, and performance optimization.</w:t>
      </w:r>
    </w:p>
    <w:p w14:paraId="32F81D07" w14:textId="77777777" w:rsidR="00CB5DA3" w:rsidRPr="00CB5DA3" w:rsidRDefault="00CB5DA3" w:rsidP="00EF5CCD">
      <w:pPr>
        <w:numPr>
          <w:ilvl w:val="0"/>
          <w:numId w:val="2"/>
        </w:numPr>
        <w:spacing w:after="0" w:line="240" w:lineRule="auto"/>
        <w:jc w:val="both"/>
        <w:rPr>
          <w:rFonts w:ascii="Times New Roman" w:hAnsi="Times New Roman" w:cs="Times New Roman"/>
          <w:sz w:val="20"/>
          <w:szCs w:val="20"/>
        </w:rPr>
      </w:pPr>
      <w:r w:rsidRPr="00CB5DA3">
        <w:rPr>
          <w:rFonts w:ascii="Times New Roman" w:hAnsi="Times New Roman" w:cs="Times New Roman"/>
          <w:sz w:val="20"/>
          <w:szCs w:val="20"/>
        </w:rPr>
        <w:t xml:space="preserve">Built </w:t>
      </w:r>
      <w:r w:rsidRPr="00CB5DA3">
        <w:rPr>
          <w:rFonts w:ascii="Times New Roman" w:hAnsi="Times New Roman" w:cs="Times New Roman"/>
          <w:b/>
          <w:bCs/>
          <w:sz w:val="20"/>
          <w:szCs w:val="20"/>
        </w:rPr>
        <w:t>event-driven Kafka platforms and API-first integrations</w:t>
      </w:r>
      <w:r w:rsidRPr="00CB5DA3">
        <w:rPr>
          <w:rFonts w:ascii="Times New Roman" w:hAnsi="Times New Roman" w:cs="Times New Roman"/>
          <w:sz w:val="20"/>
          <w:szCs w:val="20"/>
        </w:rPr>
        <w:t xml:space="preserve"> with carriers and data providers, reducing downtime in peak enrollment periods by 30%.</w:t>
      </w:r>
    </w:p>
    <w:p w14:paraId="737E7227" w14:textId="77777777" w:rsidR="00CB5DA3" w:rsidRPr="00CB5DA3" w:rsidRDefault="00CB5DA3" w:rsidP="00EF5CCD">
      <w:pPr>
        <w:numPr>
          <w:ilvl w:val="0"/>
          <w:numId w:val="2"/>
        </w:numPr>
        <w:spacing w:after="0" w:line="240" w:lineRule="auto"/>
        <w:jc w:val="both"/>
        <w:rPr>
          <w:rFonts w:ascii="Times New Roman" w:hAnsi="Times New Roman" w:cs="Times New Roman"/>
          <w:sz w:val="20"/>
          <w:szCs w:val="20"/>
        </w:rPr>
      </w:pPr>
      <w:r w:rsidRPr="00CB5DA3">
        <w:rPr>
          <w:rFonts w:ascii="Times New Roman" w:hAnsi="Times New Roman" w:cs="Times New Roman"/>
          <w:sz w:val="20"/>
          <w:szCs w:val="20"/>
        </w:rPr>
        <w:t xml:space="preserve">Embedded </w:t>
      </w:r>
      <w:r w:rsidRPr="00CB5DA3">
        <w:rPr>
          <w:rFonts w:ascii="Times New Roman" w:hAnsi="Times New Roman" w:cs="Times New Roman"/>
          <w:b/>
          <w:bCs/>
          <w:sz w:val="20"/>
          <w:szCs w:val="20"/>
        </w:rPr>
        <w:t>HIPAA safeguards, PHI data-tenancy rules, and encryption policies</w:t>
      </w:r>
      <w:r w:rsidRPr="00CB5DA3">
        <w:rPr>
          <w:rFonts w:ascii="Times New Roman" w:hAnsi="Times New Roman" w:cs="Times New Roman"/>
          <w:sz w:val="20"/>
          <w:szCs w:val="20"/>
        </w:rPr>
        <w:t xml:space="preserve"> into all platforms, ensuring compliance with regulatory standards.</w:t>
      </w:r>
    </w:p>
    <w:p w14:paraId="54EE2F7D" w14:textId="77777777" w:rsidR="00CB5DA3" w:rsidRPr="00CB5DA3" w:rsidRDefault="00CB5DA3" w:rsidP="00EF5CCD">
      <w:pPr>
        <w:numPr>
          <w:ilvl w:val="0"/>
          <w:numId w:val="2"/>
        </w:numPr>
        <w:spacing w:after="0" w:line="240" w:lineRule="auto"/>
        <w:jc w:val="both"/>
        <w:rPr>
          <w:rFonts w:ascii="Times New Roman" w:hAnsi="Times New Roman" w:cs="Times New Roman"/>
          <w:sz w:val="20"/>
          <w:szCs w:val="20"/>
        </w:rPr>
      </w:pPr>
      <w:r w:rsidRPr="00CB5DA3">
        <w:rPr>
          <w:rFonts w:ascii="Times New Roman" w:hAnsi="Times New Roman" w:cs="Times New Roman"/>
          <w:sz w:val="20"/>
          <w:szCs w:val="20"/>
        </w:rPr>
        <w:t xml:space="preserve">Implemented </w:t>
      </w:r>
      <w:r w:rsidRPr="00CB5DA3">
        <w:rPr>
          <w:rFonts w:ascii="Times New Roman" w:hAnsi="Times New Roman" w:cs="Times New Roman"/>
          <w:b/>
          <w:bCs/>
          <w:sz w:val="20"/>
          <w:szCs w:val="20"/>
        </w:rPr>
        <w:t>DevSecOps governance</w:t>
      </w:r>
      <w:r w:rsidRPr="00CB5DA3">
        <w:rPr>
          <w:rFonts w:ascii="Times New Roman" w:hAnsi="Times New Roman" w:cs="Times New Roman"/>
          <w:sz w:val="20"/>
          <w:szCs w:val="20"/>
        </w:rPr>
        <w:t xml:space="preserve"> including IaC scanning, CI/CD policy enforcement, and SBOM reporting, cutting release risk and enhancing audit readiness.</w:t>
      </w:r>
    </w:p>
    <w:p w14:paraId="50A0A8D9" w14:textId="77777777" w:rsidR="00CB5DA3" w:rsidRPr="00CB5DA3" w:rsidRDefault="00CB5DA3" w:rsidP="00EF5CCD">
      <w:pPr>
        <w:numPr>
          <w:ilvl w:val="0"/>
          <w:numId w:val="2"/>
        </w:numPr>
        <w:spacing w:after="0" w:line="240" w:lineRule="auto"/>
        <w:jc w:val="both"/>
        <w:rPr>
          <w:rFonts w:ascii="Times New Roman" w:hAnsi="Times New Roman" w:cs="Times New Roman"/>
          <w:sz w:val="20"/>
          <w:szCs w:val="20"/>
        </w:rPr>
      </w:pPr>
      <w:r w:rsidRPr="00CB5DA3">
        <w:rPr>
          <w:rFonts w:ascii="Times New Roman" w:hAnsi="Times New Roman" w:cs="Times New Roman"/>
          <w:sz w:val="20"/>
          <w:szCs w:val="20"/>
        </w:rPr>
        <w:t xml:space="preserve">Developed </w:t>
      </w:r>
      <w:r w:rsidRPr="00CB5DA3">
        <w:rPr>
          <w:rFonts w:ascii="Times New Roman" w:hAnsi="Times New Roman" w:cs="Times New Roman"/>
          <w:b/>
          <w:bCs/>
          <w:sz w:val="20"/>
          <w:szCs w:val="20"/>
        </w:rPr>
        <w:t>architecture governance frameworks</w:t>
      </w:r>
      <w:r w:rsidRPr="00CB5DA3">
        <w:rPr>
          <w:rFonts w:ascii="Times New Roman" w:hAnsi="Times New Roman" w:cs="Times New Roman"/>
          <w:sz w:val="20"/>
          <w:szCs w:val="20"/>
        </w:rPr>
        <w:t xml:space="preserve"> and decision records (ADR), standardizing solution approval across IT and business domains.</w:t>
      </w:r>
    </w:p>
    <w:p w14:paraId="3E7A6FE3" w14:textId="77777777" w:rsidR="00CB5DA3" w:rsidRPr="00CB5DA3" w:rsidRDefault="00CB5DA3" w:rsidP="00EF5CCD">
      <w:pPr>
        <w:numPr>
          <w:ilvl w:val="0"/>
          <w:numId w:val="2"/>
        </w:numPr>
        <w:spacing w:after="0" w:line="240" w:lineRule="auto"/>
        <w:jc w:val="both"/>
        <w:rPr>
          <w:rFonts w:ascii="Times New Roman" w:hAnsi="Times New Roman" w:cs="Times New Roman"/>
          <w:sz w:val="20"/>
          <w:szCs w:val="20"/>
        </w:rPr>
      </w:pPr>
      <w:r w:rsidRPr="00CB5DA3">
        <w:rPr>
          <w:rFonts w:ascii="Times New Roman" w:hAnsi="Times New Roman" w:cs="Times New Roman"/>
          <w:sz w:val="20"/>
          <w:szCs w:val="20"/>
        </w:rPr>
        <w:t xml:space="preserve">Partnered with Compliance, Security, and Product leaders to align modernization roadmaps with both </w:t>
      </w:r>
      <w:r w:rsidRPr="00CB5DA3">
        <w:rPr>
          <w:rFonts w:ascii="Times New Roman" w:hAnsi="Times New Roman" w:cs="Times New Roman"/>
          <w:b/>
          <w:bCs/>
          <w:sz w:val="20"/>
          <w:szCs w:val="20"/>
        </w:rPr>
        <w:t>regulatory obligations and growth strategies</w:t>
      </w:r>
      <w:r w:rsidRPr="00CB5DA3">
        <w:rPr>
          <w:rFonts w:ascii="Times New Roman" w:hAnsi="Times New Roman" w:cs="Times New Roman"/>
          <w:sz w:val="20"/>
          <w:szCs w:val="20"/>
        </w:rPr>
        <w:t>.</w:t>
      </w:r>
    </w:p>
    <w:p w14:paraId="7A23363F" w14:textId="765A3417" w:rsidR="00CB5DA3" w:rsidRPr="00CB5DA3" w:rsidRDefault="00CB5DA3" w:rsidP="00EF5CCD">
      <w:pPr>
        <w:numPr>
          <w:ilvl w:val="0"/>
          <w:numId w:val="2"/>
        </w:numPr>
        <w:spacing w:after="0" w:line="240" w:lineRule="auto"/>
        <w:jc w:val="both"/>
        <w:rPr>
          <w:rFonts w:ascii="Times New Roman" w:hAnsi="Times New Roman" w:cs="Times New Roman"/>
          <w:sz w:val="20"/>
          <w:szCs w:val="20"/>
        </w:rPr>
      </w:pPr>
      <w:r w:rsidRPr="00CB5DA3">
        <w:rPr>
          <w:rFonts w:ascii="Times New Roman" w:hAnsi="Times New Roman" w:cs="Times New Roman"/>
          <w:sz w:val="20"/>
          <w:szCs w:val="20"/>
        </w:rPr>
        <w:t xml:space="preserve">Delivered </w:t>
      </w:r>
      <w:r w:rsidRPr="00CB5DA3">
        <w:rPr>
          <w:rFonts w:ascii="Times New Roman" w:hAnsi="Times New Roman" w:cs="Times New Roman"/>
          <w:b/>
          <w:bCs/>
          <w:sz w:val="20"/>
          <w:szCs w:val="20"/>
        </w:rPr>
        <w:t>cloud cost-optimization strategies</w:t>
      </w:r>
      <w:r w:rsidRPr="00CB5DA3">
        <w:rPr>
          <w:rFonts w:ascii="Times New Roman" w:hAnsi="Times New Roman" w:cs="Times New Roman"/>
          <w:sz w:val="20"/>
          <w:szCs w:val="20"/>
        </w:rPr>
        <w:t>, including legacy decommissioning and resource rightsizing, saving 20% in annual run costs.</w:t>
      </w:r>
    </w:p>
    <w:p w14:paraId="33E50679" w14:textId="0AC151AA" w:rsidR="00CB5DA3" w:rsidRPr="00CB5DA3" w:rsidRDefault="00FC389B" w:rsidP="00EF5CCD">
      <w:pPr>
        <w:numPr>
          <w:ilvl w:val="0"/>
          <w:numId w:val="2"/>
        </w:numPr>
        <w:spacing w:after="0" w:line="240" w:lineRule="auto"/>
        <w:jc w:val="both"/>
        <w:rPr>
          <w:rFonts w:ascii="Times New Roman" w:hAnsi="Times New Roman" w:cs="Times New Roman"/>
          <w:sz w:val="20"/>
          <w:szCs w:val="20"/>
        </w:rPr>
      </w:pPr>
      <w:r>
        <w:rPr>
          <w:rFonts w:ascii="Times New Roman" w:hAnsi="Times New Roman" w:cs="Times New Roman"/>
          <w:sz w:val="20"/>
          <w:szCs w:val="20"/>
        </w:rPr>
        <w:t>Was</w:t>
      </w:r>
      <w:r w:rsidR="00CB5DA3" w:rsidRPr="00CB5DA3">
        <w:rPr>
          <w:rFonts w:ascii="Times New Roman" w:hAnsi="Times New Roman" w:cs="Times New Roman"/>
          <w:sz w:val="20"/>
          <w:szCs w:val="20"/>
        </w:rPr>
        <w:t xml:space="preserve"> </w:t>
      </w:r>
      <w:r>
        <w:rPr>
          <w:rFonts w:ascii="Times New Roman" w:hAnsi="Times New Roman" w:cs="Times New Roman"/>
          <w:b/>
          <w:bCs/>
          <w:sz w:val="20"/>
          <w:szCs w:val="20"/>
        </w:rPr>
        <w:t>IT PMO</w:t>
      </w:r>
      <w:r w:rsidR="00CB5DA3" w:rsidRPr="00CB5DA3">
        <w:rPr>
          <w:rFonts w:ascii="Times New Roman" w:hAnsi="Times New Roman" w:cs="Times New Roman"/>
          <w:sz w:val="20"/>
          <w:szCs w:val="20"/>
        </w:rPr>
        <w:t xml:space="preserve"> </w:t>
      </w:r>
      <w:r>
        <w:rPr>
          <w:rFonts w:ascii="Times New Roman" w:hAnsi="Times New Roman" w:cs="Times New Roman"/>
          <w:sz w:val="20"/>
          <w:szCs w:val="20"/>
        </w:rPr>
        <w:t xml:space="preserve">(Enterprise IT Program Manager) </w:t>
      </w:r>
      <w:r w:rsidR="00CB5DA3" w:rsidRPr="00CB5DA3">
        <w:rPr>
          <w:rFonts w:ascii="Times New Roman" w:hAnsi="Times New Roman" w:cs="Times New Roman"/>
          <w:sz w:val="20"/>
          <w:szCs w:val="20"/>
        </w:rPr>
        <w:t xml:space="preserve">for </w:t>
      </w:r>
      <w:r>
        <w:rPr>
          <w:rFonts w:ascii="Times New Roman" w:hAnsi="Times New Roman" w:cs="Times New Roman"/>
          <w:sz w:val="20"/>
          <w:szCs w:val="20"/>
        </w:rPr>
        <w:t xml:space="preserve">cloud adoption (AWS) as well as </w:t>
      </w:r>
      <w:r w:rsidR="00CB5DA3" w:rsidRPr="00CB5DA3">
        <w:rPr>
          <w:rFonts w:ascii="Times New Roman" w:hAnsi="Times New Roman" w:cs="Times New Roman"/>
          <w:sz w:val="20"/>
          <w:szCs w:val="20"/>
        </w:rPr>
        <w:t>cross-functional modernization programs, mentoring engineers and architects on secure cloud patterns and DevSecOps best practices.</w:t>
      </w:r>
    </w:p>
    <w:p w14:paraId="743625E6" w14:textId="553CD2FA" w:rsidR="00CB5DA3" w:rsidRPr="00CB5DA3" w:rsidRDefault="00CB5DA3" w:rsidP="00CB5DA3">
      <w:pPr>
        <w:spacing w:after="0" w:line="240" w:lineRule="auto"/>
        <w:rPr>
          <w:rFonts w:ascii="Times New Roman" w:hAnsi="Times New Roman" w:cs="Times New Roman"/>
          <w:sz w:val="20"/>
          <w:szCs w:val="20"/>
        </w:rPr>
      </w:pPr>
    </w:p>
    <w:p w14:paraId="5C58CF81" w14:textId="09A61CF6" w:rsidR="00CB5DA3" w:rsidRPr="00CB5DA3" w:rsidRDefault="00CB5DA3" w:rsidP="00CB5DA3">
      <w:pPr>
        <w:spacing w:after="0" w:line="240" w:lineRule="auto"/>
        <w:rPr>
          <w:rFonts w:ascii="Times New Roman" w:hAnsi="Times New Roman" w:cs="Times New Roman"/>
          <w:b/>
          <w:bCs/>
          <w:sz w:val="20"/>
          <w:szCs w:val="20"/>
        </w:rPr>
      </w:pPr>
      <w:r w:rsidRPr="00CB5DA3">
        <w:rPr>
          <w:rFonts w:ascii="Times New Roman" w:hAnsi="Times New Roman" w:cs="Times New Roman"/>
          <w:b/>
          <w:bCs/>
          <w:sz w:val="20"/>
          <w:szCs w:val="20"/>
        </w:rPr>
        <w:t>Cigna / Evernorth Behavioral Care Group (EBCG) — Enterprise Architect</w:t>
      </w:r>
      <w:r w:rsidR="001401B7">
        <w:rPr>
          <w:rFonts w:ascii="Times New Roman" w:hAnsi="Times New Roman" w:cs="Times New Roman"/>
          <w:b/>
          <w:bCs/>
          <w:sz w:val="20"/>
          <w:szCs w:val="20"/>
        </w:rPr>
        <w:t xml:space="preserve"> (Member, Provider and Payments with AI)</w:t>
      </w:r>
    </w:p>
    <w:p w14:paraId="561D77E1" w14:textId="77777777" w:rsidR="00CB5DA3" w:rsidRPr="00CB5DA3" w:rsidRDefault="00CB5DA3" w:rsidP="00CB5DA3">
      <w:pPr>
        <w:spacing w:after="0" w:line="240" w:lineRule="auto"/>
        <w:rPr>
          <w:rFonts w:ascii="Times New Roman" w:hAnsi="Times New Roman" w:cs="Times New Roman"/>
          <w:sz w:val="20"/>
          <w:szCs w:val="20"/>
        </w:rPr>
      </w:pPr>
      <w:r w:rsidRPr="00CB5DA3">
        <w:rPr>
          <w:rFonts w:ascii="Times New Roman" w:hAnsi="Times New Roman" w:cs="Times New Roman"/>
          <w:i/>
          <w:iCs/>
          <w:sz w:val="20"/>
          <w:szCs w:val="20"/>
        </w:rPr>
        <w:t>Aug 2022 – May 2025 | Bloomfield, CT</w:t>
      </w:r>
    </w:p>
    <w:p w14:paraId="438CE1C8" w14:textId="70A6CE42" w:rsidR="00CB5DA3" w:rsidRDefault="00CB5DA3" w:rsidP="00EF5CCD">
      <w:pPr>
        <w:numPr>
          <w:ilvl w:val="0"/>
          <w:numId w:val="3"/>
        </w:numPr>
        <w:spacing w:after="0" w:line="240" w:lineRule="auto"/>
        <w:jc w:val="both"/>
        <w:rPr>
          <w:rFonts w:ascii="Times New Roman" w:hAnsi="Times New Roman" w:cs="Times New Roman"/>
          <w:sz w:val="20"/>
          <w:szCs w:val="20"/>
        </w:rPr>
      </w:pPr>
      <w:r w:rsidRPr="00CB5DA3">
        <w:rPr>
          <w:rFonts w:ascii="Times New Roman" w:hAnsi="Times New Roman" w:cs="Times New Roman"/>
          <w:sz w:val="20"/>
          <w:szCs w:val="20"/>
        </w:rPr>
        <w:t xml:space="preserve">Directed architecture for the </w:t>
      </w:r>
      <w:r w:rsidRPr="00CB5DA3">
        <w:rPr>
          <w:rFonts w:ascii="Times New Roman" w:hAnsi="Times New Roman" w:cs="Times New Roman"/>
          <w:b/>
          <w:bCs/>
          <w:sz w:val="20"/>
          <w:szCs w:val="20"/>
        </w:rPr>
        <w:t>EBCG carve-out</w:t>
      </w:r>
      <w:r w:rsidRPr="00CB5DA3">
        <w:rPr>
          <w:rFonts w:ascii="Times New Roman" w:hAnsi="Times New Roman" w:cs="Times New Roman"/>
          <w:sz w:val="20"/>
          <w:szCs w:val="20"/>
        </w:rPr>
        <w:t>, delivering enterprise roadmaps, target operating models, and hybrid API integration strategies.</w:t>
      </w:r>
      <w:r w:rsidR="00E109C5">
        <w:rPr>
          <w:rFonts w:ascii="Times New Roman" w:hAnsi="Times New Roman" w:cs="Times New Roman"/>
          <w:sz w:val="20"/>
          <w:szCs w:val="20"/>
        </w:rPr>
        <w:t xml:space="preserve"> Defined solutions and integration architectures for Member, Provider and Finance (Payment) domains.</w:t>
      </w:r>
    </w:p>
    <w:p w14:paraId="268FFFFC" w14:textId="6E255D70" w:rsidR="001401B7" w:rsidRPr="001401B7" w:rsidRDefault="001401B7" w:rsidP="001401B7">
      <w:pPr>
        <w:numPr>
          <w:ilvl w:val="0"/>
          <w:numId w:val="3"/>
        </w:numPr>
        <w:spacing w:after="0" w:line="240" w:lineRule="auto"/>
        <w:jc w:val="both"/>
        <w:rPr>
          <w:rFonts w:ascii="Times New Roman" w:hAnsi="Times New Roman" w:cs="Times New Roman"/>
          <w:sz w:val="20"/>
          <w:szCs w:val="20"/>
        </w:rPr>
      </w:pPr>
      <w:r>
        <w:rPr>
          <w:rFonts w:ascii="Times New Roman" w:hAnsi="Times New Roman" w:cs="Times New Roman"/>
          <w:sz w:val="20"/>
          <w:szCs w:val="20"/>
        </w:rPr>
        <w:t xml:space="preserve">Design of AI/ML solution architecture for Claims processing. Specifications of AI cloud infrastructure for deep learning models. </w:t>
      </w:r>
      <w:r w:rsidRPr="00CB5DA3">
        <w:rPr>
          <w:rFonts w:ascii="Times New Roman" w:hAnsi="Times New Roman" w:cs="Times New Roman"/>
          <w:sz w:val="20"/>
          <w:szCs w:val="20"/>
        </w:rPr>
        <w:t xml:space="preserve">Coordinated </w:t>
      </w:r>
      <w:r w:rsidRPr="00CB5DA3">
        <w:rPr>
          <w:rFonts w:ascii="Times New Roman" w:hAnsi="Times New Roman" w:cs="Times New Roman"/>
          <w:b/>
          <w:bCs/>
          <w:sz w:val="20"/>
          <w:szCs w:val="20"/>
        </w:rPr>
        <w:t>solution designs with external partners</w:t>
      </w:r>
      <w:r w:rsidRPr="00CB5DA3">
        <w:rPr>
          <w:rFonts w:ascii="Times New Roman" w:hAnsi="Times New Roman" w:cs="Times New Roman"/>
          <w:sz w:val="20"/>
          <w:szCs w:val="20"/>
        </w:rPr>
        <w:t xml:space="preserve"> such as Alma and Octave, aligning joint initiatives to enterprise standards.</w:t>
      </w:r>
    </w:p>
    <w:p w14:paraId="0EBE96D7" w14:textId="77777777" w:rsidR="00CB5DA3" w:rsidRPr="00CB5DA3" w:rsidRDefault="00CB5DA3" w:rsidP="00EF5CCD">
      <w:pPr>
        <w:numPr>
          <w:ilvl w:val="0"/>
          <w:numId w:val="3"/>
        </w:numPr>
        <w:spacing w:after="0" w:line="240" w:lineRule="auto"/>
        <w:jc w:val="both"/>
        <w:rPr>
          <w:rFonts w:ascii="Times New Roman" w:hAnsi="Times New Roman" w:cs="Times New Roman"/>
          <w:sz w:val="20"/>
          <w:szCs w:val="20"/>
        </w:rPr>
      </w:pPr>
      <w:r w:rsidRPr="00CB5DA3">
        <w:rPr>
          <w:rFonts w:ascii="Times New Roman" w:hAnsi="Times New Roman" w:cs="Times New Roman"/>
          <w:sz w:val="20"/>
          <w:szCs w:val="20"/>
        </w:rPr>
        <w:t xml:space="preserve">Designed </w:t>
      </w:r>
      <w:r w:rsidRPr="00CB5DA3">
        <w:rPr>
          <w:rFonts w:ascii="Times New Roman" w:hAnsi="Times New Roman" w:cs="Times New Roman"/>
          <w:b/>
          <w:bCs/>
          <w:sz w:val="20"/>
          <w:szCs w:val="20"/>
        </w:rPr>
        <w:t>Kafka-based real-time entity sync</w:t>
      </w:r>
      <w:r w:rsidRPr="00CB5DA3">
        <w:rPr>
          <w:rFonts w:ascii="Times New Roman" w:hAnsi="Times New Roman" w:cs="Times New Roman"/>
          <w:sz w:val="20"/>
          <w:szCs w:val="20"/>
        </w:rPr>
        <w:t xml:space="preserve"> with DB2 mainframe platforms, modernizing legacy data exchange and reducing reliance on batch jobs.</w:t>
      </w:r>
    </w:p>
    <w:p w14:paraId="40AD8023" w14:textId="77777777" w:rsidR="00CB5DA3" w:rsidRPr="00CB5DA3" w:rsidRDefault="00CB5DA3" w:rsidP="00EF5CCD">
      <w:pPr>
        <w:numPr>
          <w:ilvl w:val="0"/>
          <w:numId w:val="3"/>
        </w:numPr>
        <w:spacing w:after="0" w:line="240" w:lineRule="auto"/>
        <w:jc w:val="both"/>
        <w:rPr>
          <w:rFonts w:ascii="Times New Roman" w:hAnsi="Times New Roman" w:cs="Times New Roman"/>
          <w:sz w:val="20"/>
          <w:szCs w:val="20"/>
        </w:rPr>
      </w:pPr>
      <w:r w:rsidRPr="00CB5DA3">
        <w:rPr>
          <w:rFonts w:ascii="Times New Roman" w:hAnsi="Times New Roman" w:cs="Times New Roman"/>
          <w:sz w:val="20"/>
          <w:szCs w:val="20"/>
        </w:rPr>
        <w:t xml:space="preserve">Enforced </w:t>
      </w:r>
      <w:r w:rsidRPr="00CB5DA3">
        <w:rPr>
          <w:rFonts w:ascii="Times New Roman" w:hAnsi="Times New Roman" w:cs="Times New Roman"/>
          <w:b/>
          <w:bCs/>
          <w:sz w:val="20"/>
          <w:szCs w:val="20"/>
        </w:rPr>
        <w:t>governance and risk controls</w:t>
      </w:r>
      <w:r w:rsidRPr="00CB5DA3">
        <w:rPr>
          <w:rFonts w:ascii="Times New Roman" w:hAnsi="Times New Roman" w:cs="Times New Roman"/>
          <w:sz w:val="20"/>
          <w:szCs w:val="20"/>
        </w:rPr>
        <w:t xml:space="preserve"> through PHI anonymization, tenancy rules, and access control frameworks; served on the IT Architects GRC Board.</w:t>
      </w:r>
    </w:p>
    <w:p w14:paraId="5B1983DF" w14:textId="77777777" w:rsidR="00CB5DA3" w:rsidRPr="00CB5DA3" w:rsidRDefault="00CB5DA3" w:rsidP="00EF5CCD">
      <w:pPr>
        <w:numPr>
          <w:ilvl w:val="0"/>
          <w:numId w:val="3"/>
        </w:numPr>
        <w:spacing w:after="0" w:line="240" w:lineRule="auto"/>
        <w:jc w:val="both"/>
        <w:rPr>
          <w:rFonts w:ascii="Times New Roman" w:hAnsi="Times New Roman" w:cs="Times New Roman"/>
          <w:sz w:val="20"/>
          <w:szCs w:val="20"/>
        </w:rPr>
      </w:pPr>
      <w:r w:rsidRPr="00CB5DA3">
        <w:rPr>
          <w:rFonts w:ascii="Times New Roman" w:hAnsi="Times New Roman" w:cs="Times New Roman"/>
          <w:sz w:val="20"/>
          <w:szCs w:val="20"/>
        </w:rPr>
        <w:t xml:space="preserve">Implemented </w:t>
      </w:r>
      <w:r w:rsidRPr="00CB5DA3">
        <w:rPr>
          <w:rFonts w:ascii="Times New Roman" w:hAnsi="Times New Roman" w:cs="Times New Roman"/>
          <w:b/>
          <w:bCs/>
          <w:sz w:val="20"/>
          <w:szCs w:val="20"/>
        </w:rPr>
        <w:t>digital transformation strategies</w:t>
      </w:r>
      <w:r w:rsidRPr="00CB5DA3">
        <w:rPr>
          <w:rFonts w:ascii="Times New Roman" w:hAnsi="Times New Roman" w:cs="Times New Roman"/>
          <w:sz w:val="20"/>
          <w:szCs w:val="20"/>
        </w:rPr>
        <w:t xml:space="preserve"> with a hybrid-cloud-preferred approach (AWS, Azure), cutting migration timelines by 25%.</w:t>
      </w:r>
    </w:p>
    <w:p w14:paraId="7CE4F4F3" w14:textId="77777777" w:rsidR="00CB5DA3" w:rsidRPr="00CB5DA3" w:rsidRDefault="00CB5DA3" w:rsidP="00EF5CCD">
      <w:pPr>
        <w:numPr>
          <w:ilvl w:val="0"/>
          <w:numId w:val="3"/>
        </w:numPr>
        <w:spacing w:after="0" w:line="240" w:lineRule="auto"/>
        <w:jc w:val="both"/>
        <w:rPr>
          <w:rFonts w:ascii="Times New Roman" w:hAnsi="Times New Roman" w:cs="Times New Roman"/>
          <w:sz w:val="20"/>
          <w:szCs w:val="20"/>
        </w:rPr>
      </w:pPr>
      <w:r w:rsidRPr="00CB5DA3">
        <w:rPr>
          <w:rFonts w:ascii="Times New Roman" w:hAnsi="Times New Roman" w:cs="Times New Roman"/>
          <w:sz w:val="20"/>
          <w:szCs w:val="20"/>
        </w:rPr>
        <w:t xml:space="preserve">Delivered enterprise solutions for </w:t>
      </w:r>
      <w:r w:rsidRPr="00CB5DA3">
        <w:rPr>
          <w:rFonts w:ascii="Times New Roman" w:hAnsi="Times New Roman" w:cs="Times New Roman"/>
          <w:b/>
          <w:bCs/>
          <w:sz w:val="20"/>
          <w:szCs w:val="20"/>
        </w:rPr>
        <w:t>Staff-Assisted Scheduling, Data Integration, and Digital HealthKit</w:t>
      </w:r>
      <w:r w:rsidRPr="00CB5DA3">
        <w:rPr>
          <w:rFonts w:ascii="Times New Roman" w:hAnsi="Times New Roman" w:cs="Times New Roman"/>
          <w:sz w:val="20"/>
          <w:szCs w:val="20"/>
        </w:rPr>
        <w:t>, improving provider and member experiences.</w:t>
      </w:r>
    </w:p>
    <w:p w14:paraId="739FAE7B" w14:textId="77777777" w:rsidR="00CB5DA3" w:rsidRPr="00CB5DA3" w:rsidRDefault="00CB5DA3" w:rsidP="00EF5CCD">
      <w:pPr>
        <w:numPr>
          <w:ilvl w:val="0"/>
          <w:numId w:val="3"/>
        </w:numPr>
        <w:spacing w:after="0" w:line="240" w:lineRule="auto"/>
        <w:jc w:val="both"/>
        <w:rPr>
          <w:rFonts w:ascii="Times New Roman" w:hAnsi="Times New Roman" w:cs="Times New Roman"/>
          <w:sz w:val="20"/>
          <w:szCs w:val="20"/>
        </w:rPr>
      </w:pPr>
      <w:r w:rsidRPr="00CB5DA3">
        <w:rPr>
          <w:rFonts w:ascii="Times New Roman" w:hAnsi="Times New Roman" w:cs="Times New Roman"/>
          <w:sz w:val="20"/>
          <w:szCs w:val="20"/>
        </w:rPr>
        <w:t xml:space="preserve">Managed on-prem to cloud migrations, including </w:t>
      </w:r>
      <w:r w:rsidRPr="00CB5DA3">
        <w:rPr>
          <w:rFonts w:ascii="Times New Roman" w:hAnsi="Times New Roman" w:cs="Times New Roman"/>
          <w:b/>
          <w:bCs/>
          <w:sz w:val="20"/>
          <w:szCs w:val="20"/>
        </w:rPr>
        <w:t>legacy asset decommissioning</w:t>
      </w:r>
      <w:r w:rsidRPr="00CB5DA3">
        <w:rPr>
          <w:rFonts w:ascii="Times New Roman" w:hAnsi="Times New Roman" w:cs="Times New Roman"/>
          <w:sz w:val="20"/>
          <w:szCs w:val="20"/>
        </w:rPr>
        <w:t xml:space="preserve"> and modernization of core capabilities.</w:t>
      </w:r>
    </w:p>
    <w:p w14:paraId="4FF5AABB" w14:textId="77777777" w:rsidR="00CB5DA3" w:rsidRPr="00CB5DA3" w:rsidRDefault="00CB5DA3" w:rsidP="00EF5CCD">
      <w:pPr>
        <w:numPr>
          <w:ilvl w:val="0"/>
          <w:numId w:val="3"/>
        </w:numPr>
        <w:spacing w:after="0" w:line="240" w:lineRule="auto"/>
        <w:jc w:val="both"/>
        <w:rPr>
          <w:rFonts w:ascii="Times New Roman" w:hAnsi="Times New Roman" w:cs="Times New Roman"/>
          <w:sz w:val="20"/>
          <w:szCs w:val="20"/>
        </w:rPr>
      </w:pPr>
      <w:r w:rsidRPr="00CB5DA3">
        <w:rPr>
          <w:rFonts w:ascii="Times New Roman" w:hAnsi="Times New Roman" w:cs="Times New Roman"/>
          <w:sz w:val="20"/>
          <w:szCs w:val="20"/>
        </w:rPr>
        <w:t xml:space="preserve">Produced </w:t>
      </w:r>
      <w:r w:rsidRPr="00CB5DA3">
        <w:rPr>
          <w:rFonts w:ascii="Times New Roman" w:hAnsi="Times New Roman" w:cs="Times New Roman"/>
          <w:b/>
          <w:bCs/>
          <w:sz w:val="20"/>
          <w:szCs w:val="20"/>
        </w:rPr>
        <w:t>capability maps, heat maps, and technology roadmaps</w:t>
      </w:r>
      <w:r w:rsidRPr="00CB5DA3">
        <w:rPr>
          <w:rFonts w:ascii="Times New Roman" w:hAnsi="Times New Roman" w:cs="Times New Roman"/>
          <w:sz w:val="20"/>
          <w:szCs w:val="20"/>
        </w:rPr>
        <w:t xml:space="preserve"> to identify gaps, prioritize investments, and align to enterprise strategy.</w:t>
      </w:r>
    </w:p>
    <w:p w14:paraId="1EA3A020" w14:textId="1F104A6A" w:rsidR="00CB5DA3" w:rsidRPr="00CB5DA3" w:rsidRDefault="00CB5DA3" w:rsidP="00CB5DA3">
      <w:pPr>
        <w:spacing w:after="0" w:line="240" w:lineRule="auto"/>
        <w:rPr>
          <w:rFonts w:ascii="Times New Roman" w:hAnsi="Times New Roman" w:cs="Times New Roman"/>
          <w:sz w:val="20"/>
          <w:szCs w:val="20"/>
        </w:rPr>
      </w:pPr>
    </w:p>
    <w:p w14:paraId="41D3B7C3" w14:textId="77777777" w:rsidR="00EF5CCD" w:rsidRDefault="00EF5CCD" w:rsidP="006F4297">
      <w:pPr>
        <w:spacing w:after="0" w:line="240" w:lineRule="auto"/>
        <w:jc w:val="center"/>
        <w:rPr>
          <w:rFonts w:ascii="Times New Roman" w:hAnsi="Times New Roman" w:cs="Times New Roman"/>
          <w:b/>
          <w:bCs/>
          <w:sz w:val="20"/>
          <w:szCs w:val="20"/>
        </w:rPr>
      </w:pPr>
    </w:p>
    <w:p w14:paraId="0642BD73" w14:textId="0AA2EF0D" w:rsidR="00CB5DA3" w:rsidRPr="00CB5DA3" w:rsidRDefault="00CB5DA3" w:rsidP="00CB5DA3">
      <w:pPr>
        <w:spacing w:after="0" w:line="240" w:lineRule="auto"/>
        <w:rPr>
          <w:rFonts w:ascii="Times New Roman" w:hAnsi="Times New Roman" w:cs="Times New Roman"/>
          <w:b/>
          <w:bCs/>
          <w:sz w:val="20"/>
          <w:szCs w:val="20"/>
        </w:rPr>
      </w:pPr>
      <w:r w:rsidRPr="00CB5DA3">
        <w:rPr>
          <w:rFonts w:ascii="Times New Roman" w:hAnsi="Times New Roman" w:cs="Times New Roman"/>
          <w:b/>
          <w:bCs/>
          <w:sz w:val="20"/>
          <w:szCs w:val="20"/>
        </w:rPr>
        <w:t xml:space="preserve">IKEA Group (Inter IKEA / INGKA) — </w:t>
      </w:r>
      <w:r w:rsidR="006F4297">
        <w:rPr>
          <w:rFonts w:ascii="Times New Roman" w:hAnsi="Times New Roman" w:cs="Times New Roman"/>
          <w:b/>
          <w:bCs/>
          <w:sz w:val="20"/>
          <w:szCs w:val="20"/>
        </w:rPr>
        <w:t xml:space="preserve">Deputy Director, </w:t>
      </w:r>
      <w:r w:rsidRPr="00CB5DA3">
        <w:rPr>
          <w:rFonts w:ascii="Times New Roman" w:hAnsi="Times New Roman" w:cs="Times New Roman"/>
          <w:b/>
          <w:bCs/>
          <w:sz w:val="20"/>
          <w:szCs w:val="20"/>
        </w:rPr>
        <w:t xml:space="preserve">Enterprise </w:t>
      </w:r>
      <w:r w:rsidR="006F4297">
        <w:rPr>
          <w:rFonts w:ascii="Times New Roman" w:hAnsi="Times New Roman" w:cs="Times New Roman"/>
          <w:b/>
          <w:bCs/>
          <w:sz w:val="20"/>
          <w:szCs w:val="20"/>
        </w:rPr>
        <w:t xml:space="preserve">and Integration Architecture </w:t>
      </w:r>
      <w:r w:rsidRPr="00CB5DA3">
        <w:rPr>
          <w:rFonts w:ascii="Times New Roman" w:hAnsi="Times New Roman" w:cs="Times New Roman"/>
          <w:b/>
          <w:bCs/>
          <w:sz w:val="20"/>
          <w:szCs w:val="20"/>
        </w:rPr>
        <w:t xml:space="preserve"> (</w:t>
      </w:r>
      <w:r w:rsidR="006F4297">
        <w:rPr>
          <w:rFonts w:ascii="Times New Roman" w:hAnsi="Times New Roman" w:cs="Times New Roman"/>
          <w:b/>
          <w:bCs/>
          <w:sz w:val="20"/>
          <w:szCs w:val="20"/>
        </w:rPr>
        <w:t xml:space="preserve">EIA, </w:t>
      </w:r>
      <w:r w:rsidR="009A33C7">
        <w:rPr>
          <w:rFonts w:ascii="Times New Roman" w:hAnsi="Times New Roman" w:cs="Times New Roman"/>
          <w:b/>
          <w:bCs/>
          <w:sz w:val="20"/>
          <w:szCs w:val="20"/>
        </w:rPr>
        <w:t>C</w:t>
      </w:r>
      <w:r w:rsidRPr="00CB5DA3">
        <w:rPr>
          <w:rFonts w:ascii="Times New Roman" w:hAnsi="Times New Roman" w:cs="Times New Roman"/>
          <w:b/>
          <w:bCs/>
          <w:sz w:val="20"/>
          <w:szCs w:val="20"/>
        </w:rPr>
        <w:t>loud)</w:t>
      </w:r>
    </w:p>
    <w:p w14:paraId="496AA5BD" w14:textId="77777777" w:rsidR="00CB5DA3" w:rsidRPr="00CB5DA3" w:rsidRDefault="00CB5DA3" w:rsidP="00CB5DA3">
      <w:pPr>
        <w:spacing w:after="0" w:line="240" w:lineRule="auto"/>
        <w:rPr>
          <w:rFonts w:ascii="Times New Roman" w:hAnsi="Times New Roman" w:cs="Times New Roman"/>
          <w:sz w:val="20"/>
          <w:szCs w:val="20"/>
        </w:rPr>
      </w:pPr>
      <w:r w:rsidRPr="00CB5DA3">
        <w:rPr>
          <w:rFonts w:ascii="Times New Roman" w:hAnsi="Times New Roman" w:cs="Times New Roman"/>
          <w:i/>
          <w:iCs/>
          <w:sz w:val="20"/>
          <w:szCs w:val="20"/>
        </w:rPr>
        <w:t>Aug 2019 – Aug 2022 | Helsingborg, Sweden</w:t>
      </w:r>
    </w:p>
    <w:p w14:paraId="1B653002" w14:textId="77777777" w:rsidR="00CB5DA3" w:rsidRPr="00CB5DA3" w:rsidRDefault="00CB5DA3" w:rsidP="00EF5CCD">
      <w:pPr>
        <w:numPr>
          <w:ilvl w:val="0"/>
          <w:numId w:val="4"/>
        </w:numPr>
        <w:spacing w:after="0" w:line="240" w:lineRule="auto"/>
        <w:jc w:val="both"/>
        <w:rPr>
          <w:rFonts w:ascii="Times New Roman" w:hAnsi="Times New Roman" w:cs="Times New Roman"/>
          <w:sz w:val="20"/>
          <w:szCs w:val="20"/>
        </w:rPr>
      </w:pPr>
      <w:r w:rsidRPr="00CB5DA3">
        <w:rPr>
          <w:rFonts w:ascii="Times New Roman" w:hAnsi="Times New Roman" w:cs="Times New Roman"/>
          <w:sz w:val="20"/>
          <w:szCs w:val="20"/>
        </w:rPr>
        <w:t xml:space="preserve">Authored </w:t>
      </w:r>
      <w:r w:rsidRPr="00CB5DA3">
        <w:rPr>
          <w:rFonts w:ascii="Times New Roman" w:hAnsi="Times New Roman" w:cs="Times New Roman"/>
          <w:b/>
          <w:bCs/>
          <w:sz w:val="20"/>
          <w:szCs w:val="20"/>
        </w:rPr>
        <w:t>multi-cloud adoption blueprints</w:t>
      </w:r>
      <w:r w:rsidRPr="00CB5DA3">
        <w:rPr>
          <w:rFonts w:ascii="Times New Roman" w:hAnsi="Times New Roman" w:cs="Times New Roman"/>
          <w:sz w:val="20"/>
          <w:szCs w:val="20"/>
        </w:rPr>
        <w:t xml:space="preserve"> (Azure, GCP), ensuring scalability and global alignment for enterprise solutions.</w:t>
      </w:r>
    </w:p>
    <w:p w14:paraId="13EF893B" w14:textId="77777777" w:rsidR="00CB5DA3" w:rsidRPr="00CB5DA3" w:rsidRDefault="00CB5DA3" w:rsidP="00EF5CCD">
      <w:pPr>
        <w:numPr>
          <w:ilvl w:val="0"/>
          <w:numId w:val="4"/>
        </w:numPr>
        <w:spacing w:after="0" w:line="240" w:lineRule="auto"/>
        <w:jc w:val="both"/>
        <w:rPr>
          <w:rFonts w:ascii="Times New Roman" w:hAnsi="Times New Roman" w:cs="Times New Roman"/>
          <w:sz w:val="20"/>
          <w:szCs w:val="20"/>
        </w:rPr>
      </w:pPr>
      <w:r w:rsidRPr="00CB5DA3">
        <w:rPr>
          <w:rFonts w:ascii="Times New Roman" w:hAnsi="Times New Roman" w:cs="Times New Roman"/>
          <w:sz w:val="20"/>
          <w:szCs w:val="20"/>
        </w:rPr>
        <w:t xml:space="preserve">Designed and implemented </w:t>
      </w:r>
      <w:r w:rsidRPr="00CB5DA3">
        <w:rPr>
          <w:rFonts w:ascii="Times New Roman" w:hAnsi="Times New Roman" w:cs="Times New Roman"/>
          <w:b/>
          <w:bCs/>
          <w:sz w:val="20"/>
          <w:szCs w:val="20"/>
        </w:rPr>
        <w:t>Hybrid Integration Platform (HIP)</w:t>
      </w:r>
      <w:r w:rsidRPr="00CB5DA3">
        <w:rPr>
          <w:rFonts w:ascii="Times New Roman" w:hAnsi="Times New Roman" w:cs="Times New Roman"/>
          <w:sz w:val="20"/>
          <w:szCs w:val="20"/>
        </w:rPr>
        <w:t xml:space="preserve"> using OpenShift, Kubernetes, and Kafka for enterprise-scale data exchange.</w:t>
      </w:r>
    </w:p>
    <w:p w14:paraId="6770615E" w14:textId="77777777" w:rsidR="00CB5DA3" w:rsidRPr="00CB5DA3" w:rsidRDefault="00CB5DA3" w:rsidP="00EF5CCD">
      <w:pPr>
        <w:numPr>
          <w:ilvl w:val="0"/>
          <w:numId w:val="4"/>
        </w:numPr>
        <w:spacing w:after="0" w:line="240" w:lineRule="auto"/>
        <w:jc w:val="both"/>
        <w:rPr>
          <w:rFonts w:ascii="Times New Roman" w:hAnsi="Times New Roman" w:cs="Times New Roman"/>
          <w:sz w:val="20"/>
          <w:szCs w:val="20"/>
        </w:rPr>
      </w:pPr>
      <w:r w:rsidRPr="00CB5DA3">
        <w:rPr>
          <w:rFonts w:ascii="Times New Roman" w:hAnsi="Times New Roman" w:cs="Times New Roman"/>
          <w:sz w:val="20"/>
          <w:szCs w:val="20"/>
        </w:rPr>
        <w:t xml:space="preserve">Delivered architecture for </w:t>
      </w:r>
      <w:r w:rsidRPr="00CB5DA3">
        <w:rPr>
          <w:rFonts w:ascii="Times New Roman" w:hAnsi="Times New Roman" w:cs="Times New Roman"/>
          <w:b/>
          <w:bCs/>
          <w:sz w:val="20"/>
          <w:szCs w:val="20"/>
        </w:rPr>
        <w:t>enterprise monitoring and SOC integrations</w:t>
      </w:r>
      <w:r w:rsidRPr="00CB5DA3">
        <w:rPr>
          <w:rFonts w:ascii="Times New Roman" w:hAnsi="Times New Roman" w:cs="Times New Roman"/>
          <w:sz w:val="20"/>
          <w:szCs w:val="20"/>
        </w:rPr>
        <w:t xml:space="preserve"> using Splunk, Azure Monitor, and centralized dashboards.</w:t>
      </w:r>
    </w:p>
    <w:p w14:paraId="5D54312F" w14:textId="77777777" w:rsidR="00CB5DA3" w:rsidRPr="00CB5DA3" w:rsidRDefault="00CB5DA3" w:rsidP="00EF5CCD">
      <w:pPr>
        <w:numPr>
          <w:ilvl w:val="0"/>
          <w:numId w:val="4"/>
        </w:numPr>
        <w:spacing w:after="0" w:line="240" w:lineRule="auto"/>
        <w:jc w:val="both"/>
        <w:rPr>
          <w:rFonts w:ascii="Times New Roman" w:hAnsi="Times New Roman" w:cs="Times New Roman"/>
          <w:sz w:val="20"/>
          <w:szCs w:val="20"/>
        </w:rPr>
      </w:pPr>
      <w:r w:rsidRPr="00CB5DA3">
        <w:rPr>
          <w:rFonts w:ascii="Times New Roman" w:hAnsi="Times New Roman" w:cs="Times New Roman"/>
          <w:sz w:val="20"/>
          <w:szCs w:val="20"/>
        </w:rPr>
        <w:t xml:space="preserve">Developed and rolled out the </w:t>
      </w:r>
      <w:r w:rsidRPr="00CB5DA3">
        <w:rPr>
          <w:rFonts w:ascii="Times New Roman" w:hAnsi="Times New Roman" w:cs="Times New Roman"/>
          <w:b/>
          <w:bCs/>
          <w:sz w:val="20"/>
          <w:szCs w:val="20"/>
        </w:rPr>
        <w:t>Cloud Program Target Operating Model</w:t>
      </w:r>
      <w:r w:rsidRPr="00CB5DA3">
        <w:rPr>
          <w:rFonts w:ascii="Times New Roman" w:hAnsi="Times New Roman" w:cs="Times New Roman"/>
          <w:sz w:val="20"/>
          <w:szCs w:val="20"/>
        </w:rPr>
        <w:t xml:space="preserve"> in collaboration with Capgemini, aligning org structure and delivery methods.</w:t>
      </w:r>
    </w:p>
    <w:p w14:paraId="01EFB058" w14:textId="77777777" w:rsidR="00CB5DA3" w:rsidRPr="00CB5DA3" w:rsidRDefault="00CB5DA3" w:rsidP="00EF5CCD">
      <w:pPr>
        <w:numPr>
          <w:ilvl w:val="0"/>
          <w:numId w:val="4"/>
        </w:numPr>
        <w:spacing w:after="0" w:line="240" w:lineRule="auto"/>
        <w:jc w:val="both"/>
        <w:rPr>
          <w:rFonts w:ascii="Times New Roman" w:hAnsi="Times New Roman" w:cs="Times New Roman"/>
          <w:sz w:val="20"/>
          <w:szCs w:val="20"/>
        </w:rPr>
      </w:pPr>
      <w:r w:rsidRPr="00CB5DA3">
        <w:rPr>
          <w:rFonts w:ascii="Times New Roman" w:hAnsi="Times New Roman" w:cs="Times New Roman"/>
          <w:sz w:val="20"/>
          <w:szCs w:val="20"/>
        </w:rPr>
        <w:t xml:space="preserve">Supported </w:t>
      </w:r>
      <w:r w:rsidRPr="00CB5DA3">
        <w:rPr>
          <w:rFonts w:ascii="Times New Roman" w:hAnsi="Times New Roman" w:cs="Times New Roman"/>
          <w:b/>
          <w:bCs/>
          <w:sz w:val="20"/>
          <w:szCs w:val="20"/>
        </w:rPr>
        <w:t>migration of hybrid workloads</w:t>
      </w:r>
      <w:r w:rsidRPr="00CB5DA3">
        <w:rPr>
          <w:rFonts w:ascii="Times New Roman" w:hAnsi="Times New Roman" w:cs="Times New Roman"/>
          <w:sz w:val="20"/>
          <w:szCs w:val="20"/>
        </w:rPr>
        <w:t xml:space="preserve"> to cloud, consolidating applications and reducing operational complexity.</w:t>
      </w:r>
    </w:p>
    <w:p w14:paraId="634CD265" w14:textId="77777777" w:rsidR="00CB5DA3" w:rsidRPr="00CB5DA3" w:rsidRDefault="00CB5DA3" w:rsidP="00EF5CCD">
      <w:pPr>
        <w:numPr>
          <w:ilvl w:val="0"/>
          <w:numId w:val="4"/>
        </w:numPr>
        <w:spacing w:after="0" w:line="240" w:lineRule="auto"/>
        <w:jc w:val="both"/>
        <w:rPr>
          <w:rFonts w:ascii="Times New Roman" w:hAnsi="Times New Roman" w:cs="Times New Roman"/>
          <w:sz w:val="20"/>
          <w:szCs w:val="20"/>
        </w:rPr>
      </w:pPr>
      <w:r w:rsidRPr="00CB5DA3">
        <w:rPr>
          <w:rFonts w:ascii="Times New Roman" w:hAnsi="Times New Roman" w:cs="Times New Roman"/>
          <w:sz w:val="20"/>
          <w:szCs w:val="20"/>
        </w:rPr>
        <w:t xml:space="preserve">Established </w:t>
      </w:r>
      <w:r w:rsidRPr="00CB5DA3">
        <w:rPr>
          <w:rFonts w:ascii="Times New Roman" w:hAnsi="Times New Roman" w:cs="Times New Roman"/>
          <w:b/>
          <w:bCs/>
          <w:sz w:val="20"/>
          <w:szCs w:val="20"/>
        </w:rPr>
        <w:t>architecture governance frameworks and roadmaps</w:t>
      </w:r>
      <w:r w:rsidRPr="00CB5DA3">
        <w:rPr>
          <w:rFonts w:ascii="Times New Roman" w:hAnsi="Times New Roman" w:cs="Times New Roman"/>
          <w:sz w:val="20"/>
          <w:szCs w:val="20"/>
        </w:rPr>
        <w:t>, ensuring solutions met business and regulatory requirements.</w:t>
      </w:r>
    </w:p>
    <w:p w14:paraId="15304FE7" w14:textId="77777777" w:rsidR="00CB5DA3" w:rsidRPr="00CB5DA3" w:rsidRDefault="00CB5DA3" w:rsidP="00EF5CCD">
      <w:pPr>
        <w:numPr>
          <w:ilvl w:val="0"/>
          <w:numId w:val="4"/>
        </w:numPr>
        <w:spacing w:after="0" w:line="240" w:lineRule="auto"/>
        <w:jc w:val="both"/>
        <w:rPr>
          <w:rFonts w:ascii="Times New Roman" w:hAnsi="Times New Roman" w:cs="Times New Roman"/>
          <w:sz w:val="20"/>
          <w:szCs w:val="20"/>
        </w:rPr>
      </w:pPr>
      <w:r w:rsidRPr="00CB5DA3">
        <w:rPr>
          <w:rFonts w:ascii="Times New Roman" w:hAnsi="Times New Roman" w:cs="Times New Roman"/>
          <w:sz w:val="20"/>
          <w:szCs w:val="20"/>
        </w:rPr>
        <w:t xml:space="preserve">Defined </w:t>
      </w:r>
      <w:r w:rsidRPr="00CB5DA3">
        <w:rPr>
          <w:rFonts w:ascii="Times New Roman" w:hAnsi="Times New Roman" w:cs="Times New Roman"/>
          <w:b/>
          <w:bCs/>
          <w:sz w:val="20"/>
          <w:szCs w:val="20"/>
        </w:rPr>
        <w:t>DevSecOps-driven QA and performance testing frameworks</w:t>
      </w:r>
      <w:r w:rsidRPr="00CB5DA3">
        <w:rPr>
          <w:rFonts w:ascii="Times New Roman" w:hAnsi="Times New Roman" w:cs="Times New Roman"/>
          <w:sz w:val="20"/>
          <w:szCs w:val="20"/>
        </w:rPr>
        <w:t xml:space="preserve"> (LoadRunner, JMeter, Cypress), embedding security into CI/CD.</w:t>
      </w:r>
    </w:p>
    <w:p w14:paraId="797607EA" w14:textId="77777777" w:rsidR="00CB5DA3" w:rsidRPr="00CB5DA3" w:rsidRDefault="00CB5DA3" w:rsidP="00EF5CCD">
      <w:pPr>
        <w:numPr>
          <w:ilvl w:val="0"/>
          <w:numId w:val="4"/>
        </w:numPr>
        <w:spacing w:after="0" w:line="240" w:lineRule="auto"/>
        <w:jc w:val="both"/>
        <w:rPr>
          <w:rFonts w:ascii="Times New Roman" w:hAnsi="Times New Roman" w:cs="Times New Roman"/>
          <w:sz w:val="20"/>
          <w:szCs w:val="20"/>
        </w:rPr>
      </w:pPr>
      <w:r w:rsidRPr="00CB5DA3">
        <w:rPr>
          <w:rFonts w:ascii="Times New Roman" w:hAnsi="Times New Roman" w:cs="Times New Roman"/>
          <w:sz w:val="20"/>
          <w:szCs w:val="20"/>
        </w:rPr>
        <w:t xml:space="preserve">Mentored technical teams and implemented </w:t>
      </w:r>
      <w:r w:rsidRPr="00CB5DA3">
        <w:rPr>
          <w:rFonts w:ascii="Times New Roman" w:hAnsi="Times New Roman" w:cs="Times New Roman"/>
          <w:b/>
          <w:bCs/>
          <w:sz w:val="20"/>
          <w:szCs w:val="20"/>
        </w:rPr>
        <w:t>cloud service rationalization</w:t>
      </w:r>
      <w:r w:rsidRPr="00CB5DA3">
        <w:rPr>
          <w:rFonts w:ascii="Times New Roman" w:hAnsi="Times New Roman" w:cs="Times New Roman"/>
          <w:sz w:val="20"/>
          <w:szCs w:val="20"/>
        </w:rPr>
        <w:t>, reducing duplication and improving cost efficiency.</w:t>
      </w:r>
    </w:p>
    <w:p w14:paraId="401A8249" w14:textId="4F03804D" w:rsidR="00CB5DA3" w:rsidRPr="00CB5DA3" w:rsidRDefault="00CB5DA3" w:rsidP="00CB5DA3">
      <w:pPr>
        <w:spacing w:after="0" w:line="240" w:lineRule="auto"/>
        <w:rPr>
          <w:rFonts w:ascii="Times New Roman" w:hAnsi="Times New Roman" w:cs="Times New Roman"/>
          <w:sz w:val="20"/>
          <w:szCs w:val="20"/>
        </w:rPr>
      </w:pPr>
    </w:p>
    <w:p w14:paraId="5405021C" w14:textId="77777777" w:rsidR="00CB5DA3" w:rsidRPr="00CB5DA3" w:rsidRDefault="00CB5DA3" w:rsidP="00CB5DA3">
      <w:pPr>
        <w:spacing w:after="0" w:line="240" w:lineRule="auto"/>
        <w:rPr>
          <w:rFonts w:ascii="Times New Roman" w:hAnsi="Times New Roman" w:cs="Times New Roman"/>
          <w:b/>
          <w:bCs/>
          <w:sz w:val="20"/>
          <w:szCs w:val="20"/>
        </w:rPr>
      </w:pPr>
      <w:r w:rsidRPr="00CB5DA3">
        <w:rPr>
          <w:rFonts w:ascii="Times New Roman" w:hAnsi="Times New Roman" w:cs="Times New Roman"/>
          <w:b/>
          <w:bCs/>
          <w:sz w:val="20"/>
          <w:szCs w:val="20"/>
        </w:rPr>
        <w:t>Fannie Mae — Enterprise Architect, Finance &amp; Risk Portfolios</w:t>
      </w:r>
    </w:p>
    <w:p w14:paraId="5F2ED2F9" w14:textId="77777777" w:rsidR="00CB5DA3" w:rsidRPr="00CB5DA3" w:rsidRDefault="00CB5DA3" w:rsidP="00CB5DA3">
      <w:pPr>
        <w:spacing w:after="0" w:line="240" w:lineRule="auto"/>
        <w:rPr>
          <w:rFonts w:ascii="Times New Roman" w:hAnsi="Times New Roman" w:cs="Times New Roman"/>
          <w:sz w:val="20"/>
          <w:szCs w:val="20"/>
        </w:rPr>
      </w:pPr>
      <w:r w:rsidRPr="00CB5DA3">
        <w:rPr>
          <w:rFonts w:ascii="Times New Roman" w:hAnsi="Times New Roman" w:cs="Times New Roman"/>
          <w:i/>
          <w:iCs/>
          <w:sz w:val="20"/>
          <w:szCs w:val="20"/>
        </w:rPr>
        <w:t>Oct 2017 – Sep 2019 | Herndon, VA</w:t>
      </w:r>
    </w:p>
    <w:p w14:paraId="22607C64" w14:textId="77777777" w:rsidR="00CB5DA3" w:rsidRPr="00CB5DA3" w:rsidRDefault="00CB5DA3" w:rsidP="00EF5CCD">
      <w:pPr>
        <w:numPr>
          <w:ilvl w:val="0"/>
          <w:numId w:val="5"/>
        </w:numPr>
        <w:spacing w:after="0" w:line="240" w:lineRule="auto"/>
        <w:jc w:val="both"/>
        <w:rPr>
          <w:rFonts w:ascii="Times New Roman" w:hAnsi="Times New Roman" w:cs="Times New Roman"/>
          <w:sz w:val="20"/>
          <w:szCs w:val="20"/>
        </w:rPr>
      </w:pPr>
      <w:r w:rsidRPr="00CB5DA3">
        <w:rPr>
          <w:rFonts w:ascii="Times New Roman" w:hAnsi="Times New Roman" w:cs="Times New Roman"/>
          <w:sz w:val="20"/>
          <w:szCs w:val="20"/>
        </w:rPr>
        <w:t xml:space="preserve">Standardized </w:t>
      </w:r>
      <w:r w:rsidRPr="00CB5DA3">
        <w:rPr>
          <w:rFonts w:ascii="Times New Roman" w:hAnsi="Times New Roman" w:cs="Times New Roman"/>
          <w:b/>
          <w:bCs/>
          <w:sz w:val="20"/>
          <w:szCs w:val="20"/>
        </w:rPr>
        <w:t>enterprise cloud service patterns</w:t>
      </w:r>
      <w:r w:rsidRPr="00CB5DA3">
        <w:rPr>
          <w:rFonts w:ascii="Times New Roman" w:hAnsi="Times New Roman" w:cs="Times New Roman"/>
          <w:sz w:val="20"/>
          <w:szCs w:val="20"/>
        </w:rPr>
        <w:t xml:space="preserve"> (IaaS/PaaS/SaaS) to streamline adoption across finance and risk portfolios.</w:t>
      </w:r>
    </w:p>
    <w:p w14:paraId="6A90CB50" w14:textId="77777777" w:rsidR="00CB5DA3" w:rsidRPr="00CB5DA3" w:rsidRDefault="00CB5DA3" w:rsidP="00EF5CCD">
      <w:pPr>
        <w:numPr>
          <w:ilvl w:val="0"/>
          <w:numId w:val="5"/>
        </w:numPr>
        <w:spacing w:after="0" w:line="240" w:lineRule="auto"/>
        <w:jc w:val="both"/>
        <w:rPr>
          <w:rFonts w:ascii="Times New Roman" w:hAnsi="Times New Roman" w:cs="Times New Roman"/>
          <w:sz w:val="20"/>
          <w:szCs w:val="20"/>
        </w:rPr>
      </w:pPr>
      <w:r w:rsidRPr="00CB5DA3">
        <w:rPr>
          <w:rFonts w:ascii="Times New Roman" w:hAnsi="Times New Roman" w:cs="Times New Roman"/>
          <w:sz w:val="20"/>
          <w:szCs w:val="20"/>
        </w:rPr>
        <w:t xml:space="preserve">Designed </w:t>
      </w:r>
      <w:r w:rsidRPr="00CB5DA3">
        <w:rPr>
          <w:rFonts w:ascii="Times New Roman" w:hAnsi="Times New Roman" w:cs="Times New Roman"/>
          <w:b/>
          <w:bCs/>
          <w:sz w:val="20"/>
          <w:szCs w:val="20"/>
        </w:rPr>
        <w:t>API-first integration patterns</w:t>
      </w:r>
      <w:r w:rsidRPr="00CB5DA3">
        <w:rPr>
          <w:rFonts w:ascii="Times New Roman" w:hAnsi="Times New Roman" w:cs="Times New Roman"/>
          <w:sz w:val="20"/>
          <w:szCs w:val="20"/>
        </w:rPr>
        <w:t xml:space="preserve"> with throttling and resiliency for finance applications using Spring Boot and API gateways.</w:t>
      </w:r>
    </w:p>
    <w:p w14:paraId="4FD4A4BD" w14:textId="77777777" w:rsidR="00CB5DA3" w:rsidRPr="00CB5DA3" w:rsidRDefault="00CB5DA3" w:rsidP="00EF5CCD">
      <w:pPr>
        <w:numPr>
          <w:ilvl w:val="0"/>
          <w:numId w:val="5"/>
        </w:numPr>
        <w:spacing w:after="0" w:line="240" w:lineRule="auto"/>
        <w:jc w:val="both"/>
        <w:rPr>
          <w:rFonts w:ascii="Times New Roman" w:hAnsi="Times New Roman" w:cs="Times New Roman"/>
          <w:sz w:val="20"/>
          <w:szCs w:val="20"/>
        </w:rPr>
      </w:pPr>
      <w:r w:rsidRPr="00CB5DA3">
        <w:rPr>
          <w:rFonts w:ascii="Times New Roman" w:hAnsi="Times New Roman" w:cs="Times New Roman"/>
          <w:sz w:val="20"/>
          <w:szCs w:val="20"/>
        </w:rPr>
        <w:t xml:space="preserve">Implemented AWS-based </w:t>
      </w:r>
      <w:r w:rsidRPr="00CB5DA3">
        <w:rPr>
          <w:rFonts w:ascii="Times New Roman" w:hAnsi="Times New Roman" w:cs="Times New Roman"/>
          <w:b/>
          <w:bCs/>
          <w:sz w:val="20"/>
          <w:szCs w:val="20"/>
        </w:rPr>
        <w:t>Disaster Recovery strategies</w:t>
      </w:r>
      <w:r w:rsidRPr="00CB5DA3">
        <w:rPr>
          <w:rFonts w:ascii="Times New Roman" w:hAnsi="Times New Roman" w:cs="Times New Roman"/>
          <w:sz w:val="20"/>
          <w:szCs w:val="20"/>
        </w:rPr>
        <w:t>, ensuring operational continuity for mission-critical financial systems.</w:t>
      </w:r>
    </w:p>
    <w:p w14:paraId="2BC0B6FC" w14:textId="77777777" w:rsidR="00CB5DA3" w:rsidRPr="00CB5DA3" w:rsidRDefault="00CB5DA3" w:rsidP="00EF5CCD">
      <w:pPr>
        <w:numPr>
          <w:ilvl w:val="0"/>
          <w:numId w:val="5"/>
        </w:numPr>
        <w:spacing w:after="0" w:line="240" w:lineRule="auto"/>
        <w:jc w:val="both"/>
        <w:rPr>
          <w:rFonts w:ascii="Times New Roman" w:hAnsi="Times New Roman" w:cs="Times New Roman"/>
          <w:sz w:val="20"/>
          <w:szCs w:val="20"/>
        </w:rPr>
      </w:pPr>
      <w:r w:rsidRPr="00CB5DA3">
        <w:rPr>
          <w:rFonts w:ascii="Times New Roman" w:hAnsi="Times New Roman" w:cs="Times New Roman"/>
          <w:sz w:val="20"/>
          <w:szCs w:val="20"/>
        </w:rPr>
        <w:t xml:space="preserve">Developed </w:t>
      </w:r>
      <w:r w:rsidRPr="00CB5DA3">
        <w:rPr>
          <w:rFonts w:ascii="Times New Roman" w:hAnsi="Times New Roman" w:cs="Times New Roman"/>
          <w:b/>
          <w:bCs/>
          <w:sz w:val="20"/>
          <w:szCs w:val="20"/>
        </w:rPr>
        <w:t>architecture patterns, decision trees, and use cases</w:t>
      </w:r>
      <w:r w:rsidRPr="00CB5DA3">
        <w:rPr>
          <w:rFonts w:ascii="Times New Roman" w:hAnsi="Times New Roman" w:cs="Times New Roman"/>
          <w:sz w:val="20"/>
          <w:szCs w:val="20"/>
        </w:rPr>
        <w:t xml:space="preserve"> that accelerated solution approvals.</w:t>
      </w:r>
    </w:p>
    <w:p w14:paraId="1B38B099" w14:textId="77777777" w:rsidR="00CB5DA3" w:rsidRPr="00CB5DA3" w:rsidRDefault="00CB5DA3" w:rsidP="00EF5CCD">
      <w:pPr>
        <w:numPr>
          <w:ilvl w:val="0"/>
          <w:numId w:val="5"/>
        </w:numPr>
        <w:spacing w:after="0" w:line="240" w:lineRule="auto"/>
        <w:jc w:val="both"/>
        <w:rPr>
          <w:rFonts w:ascii="Times New Roman" w:hAnsi="Times New Roman" w:cs="Times New Roman"/>
          <w:sz w:val="20"/>
          <w:szCs w:val="20"/>
        </w:rPr>
      </w:pPr>
      <w:r w:rsidRPr="00CB5DA3">
        <w:rPr>
          <w:rFonts w:ascii="Times New Roman" w:hAnsi="Times New Roman" w:cs="Times New Roman"/>
          <w:sz w:val="20"/>
          <w:szCs w:val="20"/>
        </w:rPr>
        <w:t xml:space="preserve">Delivered enterprise-level </w:t>
      </w:r>
      <w:r w:rsidRPr="00CB5DA3">
        <w:rPr>
          <w:rFonts w:ascii="Times New Roman" w:hAnsi="Times New Roman" w:cs="Times New Roman"/>
          <w:b/>
          <w:bCs/>
          <w:sz w:val="20"/>
          <w:szCs w:val="20"/>
        </w:rPr>
        <w:t>content management solutions</w:t>
      </w:r>
      <w:r w:rsidRPr="00CB5DA3">
        <w:rPr>
          <w:rFonts w:ascii="Times New Roman" w:hAnsi="Times New Roman" w:cs="Times New Roman"/>
          <w:sz w:val="20"/>
          <w:szCs w:val="20"/>
        </w:rPr>
        <w:t xml:space="preserve"> and risk frameworks, improving compliance posture.</w:t>
      </w:r>
    </w:p>
    <w:p w14:paraId="68DBA942" w14:textId="77777777" w:rsidR="00CB5DA3" w:rsidRPr="00CB5DA3" w:rsidRDefault="00CB5DA3" w:rsidP="00EF5CCD">
      <w:pPr>
        <w:numPr>
          <w:ilvl w:val="0"/>
          <w:numId w:val="5"/>
        </w:numPr>
        <w:spacing w:after="0" w:line="240" w:lineRule="auto"/>
        <w:jc w:val="both"/>
        <w:rPr>
          <w:rFonts w:ascii="Times New Roman" w:hAnsi="Times New Roman" w:cs="Times New Roman"/>
          <w:sz w:val="20"/>
          <w:szCs w:val="20"/>
        </w:rPr>
      </w:pPr>
      <w:r w:rsidRPr="00CB5DA3">
        <w:rPr>
          <w:rFonts w:ascii="Times New Roman" w:hAnsi="Times New Roman" w:cs="Times New Roman"/>
          <w:sz w:val="20"/>
          <w:szCs w:val="20"/>
        </w:rPr>
        <w:t>Conducted stakeholder walkthroughs with executive leadership, presenting technical and regulatory impact.</w:t>
      </w:r>
    </w:p>
    <w:p w14:paraId="4DF93459" w14:textId="77777777" w:rsidR="00CB5DA3" w:rsidRPr="00CB5DA3" w:rsidRDefault="00CB5DA3" w:rsidP="00EF5CCD">
      <w:pPr>
        <w:numPr>
          <w:ilvl w:val="0"/>
          <w:numId w:val="5"/>
        </w:numPr>
        <w:spacing w:after="0" w:line="240" w:lineRule="auto"/>
        <w:jc w:val="both"/>
        <w:rPr>
          <w:rFonts w:ascii="Times New Roman" w:hAnsi="Times New Roman" w:cs="Times New Roman"/>
          <w:sz w:val="20"/>
          <w:szCs w:val="20"/>
        </w:rPr>
      </w:pPr>
      <w:r w:rsidRPr="00CB5DA3">
        <w:rPr>
          <w:rFonts w:ascii="Times New Roman" w:hAnsi="Times New Roman" w:cs="Times New Roman"/>
          <w:sz w:val="20"/>
          <w:szCs w:val="20"/>
        </w:rPr>
        <w:t xml:space="preserve">Championed </w:t>
      </w:r>
      <w:r w:rsidRPr="00CB5DA3">
        <w:rPr>
          <w:rFonts w:ascii="Times New Roman" w:hAnsi="Times New Roman" w:cs="Times New Roman"/>
          <w:b/>
          <w:bCs/>
          <w:sz w:val="20"/>
          <w:szCs w:val="20"/>
        </w:rPr>
        <w:t>cloud readiness assessments</w:t>
      </w:r>
      <w:r w:rsidRPr="00CB5DA3">
        <w:rPr>
          <w:rFonts w:ascii="Times New Roman" w:hAnsi="Times New Roman" w:cs="Times New Roman"/>
          <w:sz w:val="20"/>
          <w:szCs w:val="20"/>
        </w:rPr>
        <w:t>, identifying migration candidates and cost-saving opportunities.</w:t>
      </w:r>
    </w:p>
    <w:p w14:paraId="6C5A1F55" w14:textId="77777777" w:rsidR="00CB5DA3" w:rsidRPr="00CB5DA3" w:rsidRDefault="00CB5DA3" w:rsidP="00EF5CCD">
      <w:pPr>
        <w:numPr>
          <w:ilvl w:val="0"/>
          <w:numId w:val="5"/>
        </w:numPr>
        <w:spacing w:after="0" w:line="240" w:lineRule="auto"/>
        <w:jc w:val="both"/>
        <w:rPr>
          <w:rFonts w:ascii="Times New Roman" w:hAnsi="Times New Roman" w:cs="Times New Roman"/>
          <w:sz w:val="20"/>
          <w:szCs w:val="20"/>
        </w:rPr>
      </w:pPr>
      <w:r w:rsidRPr="00CB5DA3">
        <w:rPr>
          <w:rFonts w:ascii="Times New Roman" w:hAnsi="Times New Roman" w:cs="Times New Roman"/>
          <w:sz w:val="20"/>
          <w:szCs w:val="20"/>
        </w:rPr>
        <w:t>Coordinated with agile/DevSecOps teams, ensuring delivery aligned to enterprise security standards.</w:t>
      </w:r>
    </w:p>
    <w:p w14:paraId="5870FA63" w14:textId="545DE1DD" w:rsidR="00CB5DA3" w:rsidRPr="00CB5DA3" w:rsidRDefault="00CB5DA3" w:rsidP="00CB5DA3">
      <w:pPr>
        <w:spacing w:after="0" w:line="240" w:lineRule="auto"/>
        <w:rPr>
          <w:rFonts w:ascii="Times New Roman" w:hAnsi="Times New Roman" w:cs="Times New Roman"/>
          <w:sz w:val="20"/>
          <w:szCs w:val="20"/>
        </w:rPr>
      </w:pPr>
    </w:p>
    <w:p w14:paraId="01428135" w14:textId="77777777" w:rsidR="00CB5DA3" w:rsidRPr="00CB5DA3" w:rsidRDefault="00CB5DA3" w:rsidP="00CB5DA3">
      <w:pPr>
        <w:spacing w:after="0" w:line="240" w:lineRule="auto"/>
        <w:rPr>
          <w:rFonts w:ascii="Times New Roman" w:hAnsi="Times New Roman" w:cs="Times New Roman"/>
          <w:b/>
          <w:bCs/>
          <w:sz w:val="20"/>
          <w:szCs w:val="20"/>
        </w:rPr>
      </w:pPr>
      <w:r w:rsidRPr="00CB5DA3">
        <w:rPr>
          <w:rFonts w:ascii="Times New Roman" w:hAnsi="Times New Roman" w:cs="Times New Roman"/>
          <w:b/>
          <w:bCs/>
          <w:sz w:val="20"/>
          <w:szCs w:val="20"/>
        </w:rPr>
        <w:t>Deutsche Bank — Enterprise Architect, Digital Workplace</w:t>
      </w:r>
    </w:p>
    <w:p w14:paraId="6F638E8A" w14:textId="77777777" w:rsidR="00CB5DA3" w:rsidRPr="00CB5DA3" w:rsidRDefault="00CB5DA3" w:rsidP="00CB5DA3">
      <w:pPr>
        <w:spacing w:after="0" w:line="240" w:lineRule="auto"/>
        <w:rPr>
          <w:rFonts w:ascii="Times New Roman" w:hAnsi="Times New Roman" w:cs="Times New Roman"/>
          <w:sz w:val="20"/>
          <w:szCs w:val="20"/>
        </w:rPr>
      </w:pPr>
      <w:r w:rsidRPr="00CB5DA3">
        <w:rPr>
          <w:rFonts w:ascii="Times New Roman" w:hAnsi="Times New Roman" w:cs="Times New Roman"/>
          <w:i/>
          <w:iCs/>
          <w:sz w:val="20"/>
          <w:szCs w:val="20"/>
        </w:rPr>
        <w:t>Nov 2014 – Sep 2017 | London / Frankfurt / Cary, NC</w:t>
      </w:r>
    </w:p>
    <w:p w14:paraId="59603E7E" w14:textId="77777777" w:rsidR="00CB5DA3" w:rsidRPr="00CB5DA3" w:rsidRDefault="00CB5DA3" w:rsidP="00EF5CCD">
      <w:pPr>
        <w:numPr>
          <w:ilvl w:val="0"/>
          <w:numId w:val="6"/>
        </w:numPr>
        <w:spacing w:after="0" w:line="240" w:lineRule="auto"/>
        <w:jc w:val="both"/>
        <w:rPr>
          <w:rFonts w:ascii="Times New Roman" w:hAnsi="Times New Roman" w:cs="Times New Roman"/>
          <w:sz w:val="20"/>
          <w:szCs w:val="20"/>
        </w:rPr>
      </w:pPr>
      <w:r w:rsidRPr="00CB5DA3">
        <w:rPr>
          <w:rFonts w:ascii="Times New Roman" w:hAnsi="Times New Roman" w:cs="Times New Roman"/>
          <w:sz w:val="20"/>
          <w:szCs w:val="20"/>
        </w:rPr>
        <w:t xml:space="preserve">Designed and delivered global </w:t>
      </w:r>
      <w:r w:rsidRPr="00CB5DA3">
        <w:rPr>
          <w:rFonts w:ascii="Times New Roman" w:hAnsi="Times New Roman" w:cs="Times New Roman"/>
          <w:b/>
          <w:bCs/>
          <w:sz w:val="20"/>
          <w:szCs w:val="20"/>
        </w:rPr>
        <w:t>e-signature and digital workplace architecture</w:t>
      </w:r>
      <w:r w:rsidRPr="00CB5DA3">
        <w:rPr>
          <w:rFonts w:ascii="Times New Roman" w:hAnsi="Times New Roman" w:cs="Times New Roman"/>
          <w:sz w:val="20"/>
          <w:szCs w:val="20"/>
        </w:rPr>
        <w:t>, integrating Office 365 and DocuSign with enterprise platforms.</w:t>
      </w:r>
    </w:p>
    <w:p w14:paraId="5C4A3E9D" w14:textId="77777777" w:rsidR="00CB5DA3" w:rsidRPr="00CB5DA3" w:rsidRDefault="00CB5DA3" w:rsidP="00EF5CCD">
      <w:pPr>
        <w:numPr>
          <w:ilvl w:val="0"/>
          <w:numId w:val="6"/>
        </w:numPr>
        <w:spacing w:after="0" w:line="240" w:lineRule="auto"/>
        <w:jc w:val="both"/>
        <w:rPr>
          <w:rFonts w:ascii="Times New Roman" w:hAnsi="Times New Roman" w:cs="Times New Roman"/>
          <w:sz w:val="20"/>
          <w:szCs w:val="20"/>
        </w:rPr>
      </w:pPr>
      <w:r w:rsidRPr="00CB5DA3">
        <w:rPr>
          <w:rFonts w:ascii="Times New Roman" w:hAnsi="Times New Roman" w:cs="Times New Roman"/>
          <w:sz w:val="20"/>
          <w:szCs w:val="20"/>
        </w:rPr>
        <w:t xml:space="preserve">Implemented </w:t>
      </w:r>
      <w:r w:rsidRPr="00CB5DA3">
        <w:rPr>
          <w:rFonts w:ascii="Times New Roman" w:hAnsi="Times New Roman" w:cs="Times New Roman"/>
          <w:b/>
          <w:bCs/>
          <w:sz w:val="20"/>
          <w:szCs w:val="20"/>
        </w:rPr>
        <w:t>identity and access management (IAM) frameworks</w:t>
      </w:r>
      <w:r w:rsidRPr="00CB5DA3">
        <w:rPr>
          <w:rFonts w:ascii="Times New Roman" w:hAnsi="Times New Roman" w:cs="Times New Roman"/>
          <w:sz w:val="20"/>
          <w:szCs w:val="20"/>
        </w:rPr>
        <w:t xml:space="preserve"> including SSO, MFA, OAuth2, and OpenID Connect.</w:t>
      </w:r>
    </w:p>
    <w:p w14:paraId="2750FAE2" w14:textId="77777777" w:rsidR="00CB5DA3" w:rsidRPr="00CB5DA3" w:rsidRDefault="00CB5DA3" w:rsidP="00EF5CCD">
      <w:pPr>
        <w:numPr>
          <w:ilvl w:val="0"/>
          <w:numId w:val="6"/>
        </w:numPr>
        <w:spacing w:after="0" w:line="240" w:lineRule="auto"/>
        <w:jc w:val="both"/>
        <w:rPr>
          <w:rFonts w:ascii="Times New Roman" w:hAnsi="Times New Roman" w:cs="Times New Roman"/>
          <w:sz w:val="20"/>
          <w:szCs w:val="20"/>
        </w:rPr>
      </w:pPr>
      <w:r w:rsidRPr="00CB5DA3">
        <w:rPr>
          <w:rFonts w:ascii="Times New Roman" w:hAnsi="Times New Roman" w:cs="Times New Roman"/>
          <w:sz w:val="20"/>
          <w:szCs w:val="20"/>
        </w:rPr>
        <w:t xml:space="preserve">Defined </w:t>
      </w:r>
      <w:r w:rsidRPr="00CB5DA3">
        <w:rPr>
          <w:rFonts w:ascii="Times New Roman" w:hAnsi="Times New Roman" w:cs="Times New Roman"/>
          <w:b/>
          <w:bCs/>
          <w:sz w:val="20"/>
          <w:szCs w:val="20"/>
        </w:rPr>
        <w:t>HA/DR frameworks and resilience architectures</w:t>
      </w:r>
      <w:r w:rsidRPr="00CB5DA3">
        <w:rPr>
          <w:rFonts w:ascii="Times New Roman" w:hAnsi="Times New Roman" w:cs="Times New Roman"/>
          <w:sz w:val="20"/>
          <w:szCs w:val="20"/>
        </w:rPr>
        <w:t>, reducing downtime and strengthening business continuity.</w:t>
      </w:r>
    </w:p>
    <w:p w14:paraId="68B56E84" w14:textId="77777777" w:rsidR="00CB5DA3" w:rsidRPr="00CB5DA3" w:rsidRDefault="00CB5DA3" w:rsidP="00EF5CCD">
      <w:pPr>
        <w:numPr>
          <w:ilvl w:val="0"/>
          <w:numId w:val="6"/>
        </w:numPr>
        <w:spacing w:after="0" w:line="240" w:lineRule="auto"/>
        <w:jc w:val="both"/>
        <w:rPr>
          <w:rFonts w:ascii="Times New Roman" w:hAnsi="Times New Roman" w:cs="Times New Roman"/>
          <w:sz w:val="20"/>
          <w:szCs w:val="20"/>
        </w:rPr>
      </w:pPr>
      <w:r w:rsidRPr="00CB5DA3">
        <w:rPr>
          <w:rFonts w:ascii="Times New Roman" w:hAnsi="Times New Roman" w:cs="Times New Roman"/>
          <w:sz w:val="20"/>
          <w:szCs w:val="20"/>
        </w:rPr>
        <w:t xml:space="preserve">Created and presented </w:t>
      </w:r>
      <w:r w:rsidRPr="00CB5DA3">
        <w:rPr>
          <w:rFonts w:ascii="Times New Roman" w:hAnsi="Times New Roman" w:cs="Times New Roman"/>
          <w:b/>
          <w:bCs/>
          <w:sz w:val="20"/>
          <w:szCs w:val="20"/>
        </w:rPr>
        <w:t>HLDs, LLDs, and PoCs</w:t>
      </w:r>
      <w:r w:rsidRPr="00CB5DA3">
        <w:rPr>
          <w:rFonts w:ascii="Times New Roman" w:hAnsi="Times New Roman" w:cs="Times New Roman"/>
          <w:sz w:val="20"/>
          <w:szCs w:val="20"/>
        </w:rPr>
        <w:t xml:space="preserve"> for enterprise platforms, ensuring audit compliance.</w:t>
      </w:r>
    </w:p>
    <w:p w14:paraId="135DA38F" w14:textId="77777777" w:rsidR="00CB5DA3" w:rsidRPr="00CB5DA3" w:rsidRDefault="00CB5DA3" w:rsidP="00EF5CCD">
      <w:pPr>
        <w:numPr>
          <w:ilvl w:val="0"/>
          <w:numId w:val="6"/>
        </w:numPr>
        <w:spacing w:after="0" w:line="240" w:lineRule="auto"/>
        <w:jc w:val="both"/>
        <w:rPr>
          <w:rFonts w:ascii="Times New Roman" w:hAnsi="Times New Roman" w:cs="Times New Roman"/>
          <w:sz w:val="20"/>
          <w:szCs w:val="20"/>
        </w:rPr>
      </w:pPr>
      <w:r w:rsidRPr="00CB5DA3">
        <w:rPr>
          <w:rFonts w:ascii="Times New Roman" w:hAnsi="Times New Roman" w:cs="Times New Roman"/>
          <w:sz w:val="20"/>
          <w:szCs w:val="20"/>
        </w:rPr>
        <w:t>Coordinated architecture approvals with global governance and security committees.</w:t>
      </w:r>
    </w:p>
    <w:p w14:paraId="0A58641E" w14:textId="77777777" w:rsidR="00CB5DA3" w:rsidRPr="00CB5DA3" w:rsidRDefault="00CB5DA3" w:rsidP="00EF5CCD">
      <w:pPr>
        <w:numPr>
          <w:ilvl w:val="0"/>
          <w:numId w:val="6"/>
        </w:numPr>
        <w:spacing w:after="0" w:line="240" w:lineRule="auto"/>
        <w:jc w:val="both"/>
        <w:rPr>
          <w:rFonts w:ascii="Times New Roman" w:hAnsi="Times New Roman" w:cs="Times New Roman"/>
          <w:sz w:val="20"/>
          <w:szCs w:val="20"/>
        </w:rPr>
      </w:pPr>
      <w:r w:rsidRPr="00CB5DA3">
        <w:rPr>
          <w:rFonts w:ascii="Times New Roman" w:hAnsi="Times New Roman" w:cs="Times New Roman"/>
          <w:sz w:val="20"/>
          <w:szCs w:val="20"/>
        </w:rPr>
        <w:t xml:space="preserve">Led solution design for </w:t>
      </w:r>
      <w:r w:rsidRPr="00CB5DA3">
        <w:rPr>
          <w:rFonts w:ascii="Times New Roman" w:hAnsi="Times New Roman" w:cs="Times New Roman"/>
          <w:b/>
          <w:bCs/>
          <w:sz w:val="20"/>
          <w:szCs w:val="20"/>
        </w:rPr>
        <w:t>secure data exchange</w:t>
      </w:r>
      <w:r w:rsidRPr="00CB5DA3">
        <w:rPr>
          <w:rFonts w:ascii="Times New Roman" w:hAnsi="Times New Roman" w:cs="Times New Roman"/>
          <w:sz w:val="20"/>
          <w:szCs w:val="20"/>
        </w:rPr>
        <w:t xml:space="preserve"> and integration of cryptographic key management.</w:t>
      </w:r>
    </w:p>
    <w:p w14:paraId="7C058B17" w14:textId="77777777" w:rsidR="00CB5DA3" w:rsidRPr="00CB5DA3" w:rsidRDefault="00CB5DA3" w:rsidP="00EF5CCD">
      <w:pPr>
        <w:numPr>
          <w:ilvl w:val="0"/>
          <w:numId w:val="6"/>
        </w:numPr>
        <w:spacing w:after="0" w:line="240" w:lineRule="auto"/>
        <w:jc w:val="both"/>
        <w:rPr>
          <w:rFonts w:ascii="Times New Roman" w:hAnsi="Times New Roman" w:cs="Times New Roman"/>
          <w:sz w:val="20"/>
          <w:szCs w:val="20"/>
        </w:rPr>
      </w:pPr>
      <w:r w:rsidRPr="00CB5DA3">
        <w:rPr>
          <w:rFonts w:ascii="Times New Roman" w:hAnsi="Times New Roman" w:cs="Times New Roman"/>
          <w:sz w:val="20"/>
          <w:szCs w:val="20"/>
        </w:rPr>
        <w:t>Directed offshore/onshore engineering teams across UK, Germany, India, and the U.S.</w:t>
      </w:r>
    </w:p>
    <w:p w14:paraId="7BB5FA65" w14:textId="77777777" w:rsidR="00CB5DA3" w:rsidRPr="00CB5DA3" w:rsidRDefault="00CB5DA3" w:rsidP="00EF5CCD">
      <w:pPr>
        <w:numPr>
          <w:ilvl w:val="0"/>
          <w:numId w:val="6"/>
        </w:numPr>
        <w:spacing w:after="0" w:line="240" w:lineRule="auto"/>
        <w:jc w:val="both"/>
        <w:rPr>
          <w:rFonts w:ascii="Times New Roman" w:hAnsi="Times New Roman" w:cs="Times New Roman"/>
          <w:sz w:val="20"/>
          <w:szCs w:val="20"/>
        </w:rPr>
      </w:pPr>
      <w:r w:rsidRPr="00CB5DA3">
        <w:rPr>
          <w:rFonts w:ascii="Times New Roman" w:hAnsi="Times New Roman" w:cs="Times New Roman"/>
          <w:sz w:val="20"/>
          <w:szCs w:val="20"/>
        </w:rPr>
        <w:t xml:space="preserve">Supported enterprise migration to </w:t>
      </w:r>
      <w:r w:rsidRPr="00CB5DA3">
        <w:rPr>
          <w:rFonts w:ascii="Times New Roman" w:hAnsi="Times New Roman" w:cs="Times New Roman"/>
          <w:b/>
          <w:bCs/>
          <w:sz w:val="20"/>
          <w:szCs w:val="20"/>
        </w:rPr>
        <w:t>cloud-based SaaS platforms</w:t>
      </w:r>
      <w:r w:rsidRPr="00CB5DA3">
        <w:rPr>
          <w:rFonts w:ascii="Times New Roman" w:hAnsi="Times New Roman" w:cs="Times New Roman"/>
          <w:sz w:val="20"/>
          <w:szCs w:val="20"/>
        </w:rPr>
        <w:t>, enabling cost reduction and improved agility.</w:t>
      </w:r>
    </w:p>
    <w:p w14:paraId="0F53FD70" w14:textId="30AEB799" w:rsidR="00CB5DA3" w:rsidRPr="00CB5DA3" w:rsidRDefault="00CB5DA3" w:rsidP="00CB5DA3">
      <w:pPr>
        <w:spacing w:after="0" w:line="240" w:lineRule="auto"/>
        <w:rPr>
          <w:rFonts w:ascii="Times New Roman" w:hAnsi="Times New Roman" w:cs="Times New Roman"/>
          <w:sz w:val="20"/>
          <w:szCs w:val="20"/>
        </w:rPr>
      </w:pPr>
    </w:p>
    <w:p w14:paraId="20E58DE9" w14:textId="382A8D96" w:rsidR="00CB5DA3" w:rsidRPr="00CB5DA3" w:rsidRDefault="00CB5DA3" w:rsidP="00CB5DA3">
      <w:pPr>
        <w:spacing w:after="0" w:line="240" w:lineRule="auto"/>
        <w:rPr>
          <w:rFonts w:ascii="Times New Roman" w:hAnsi="Times New Roman" w:cs="Times New Roman"/>
          <w:b/>
          <w:bCs/>
          <w:sz w:val="20"/>
          <w:szCs w:val="20"/>
        </w:rPr>
      </w:pPr>
      <w:r w:rsidRPr="00CB5DA3">
        <w:rPr>
          <w:rFonts w:ascii="Times New Roman" w:hAnsi="Times New Roman" w:cs="Times New Roman"/>
          <w:b/>
          <w:bCs/>
          <w:sz w:val="20"/>
          <w:szCs w:val="20"/>
        </w:rPr>
        <w:t>EARLIER CAREER</w:t>
      </w:r>
    </w:p>
    <w:p w14:paraId="61547D14" w14:textId="705B8F25" w:rsidR="00CB5DA3" w:rsidRPr="00CB5DA3" w:rsidRDefault="00CB5DA3" w:rsidP="00CB5DA3">
      <w:pPr>
        <w:spacing w:after="0" w:line="240" w:lineRule="auto"/>
        <w:rPr>
          <w:rFonts w:ascii="Times New Roman" w:hAnsi="Times New Roman" w:cs="Times New Roman"/>
          <w:sz w:val="20"/>
          <w:szCs w:val="20"/>
        </w:rPr>
      </w:pPr>
      <w:r w:rsidRPr="00CB5DA3">
        <w:rPr>
          <w:rFonts w:ascii="Times New Roman" w:hAnsi="Times New Roman" w:cs="Times New Roman"/>
          <w:b/>
          <w:bCs/>
          <w:sz w:val="20"/>
          <w:szCs w:val="20"/>
        </w:rPr>
        <w:t>Lloyds Banking Group</w:t>
      </w:r>
      <w:r w:rsidRPr="00CB5DA3">
        <w:rPr>
          <w:rFonts w:ascii="Times New Roman" w:hAnsi="Times New Roman" w:cs="Times New Roman"/>
          <w:sz w:val="20"/>
          <w:szCs w:val="20"/>
        </w:rPr>
        <w:t xml:space="preserve"> — Senior Solutions Architect (Verde Programme) • </w:t>
      </w:r>
      <w:r w:rsidRPr="00CB5DA3">
        <w:rPr>
          <w:rFonts w:ascii="Times New Roman" w:hAnsi="Times New Roman" w:cs="Times New Roman"/>
          <w:i/>
          <w:iCs/>
          <w:sz w:val="20"/>
          <w:szCs w:val="20"/>
        </w:rPr>
        <w:t>Jul 2011 – Oct 2014</w:t>
      </w:r>
    </w:p>
    <w:p w14:paraId="014F4D0C" w14:textId="5452E946" w:rsidR="00CB5DA3" w:rsidRPr="00CB5DA3" w:rsidRDefault="00CB5DA3" w:rsidP="00CB5DA3">
      <w:pPr>
        <w:spacing w:after="0" w:line="240" w:lineRule="auto"/>
        <w:rPr>
          <w:rFonts w:ascii="Times New Roman" w:hAnsi="Times New Roman" w:cs="Times New Roman"/>
          <w:sz w:val="20"/>
          <w:szCs w:val="20"/>
        </w:rPr>
      </w:pPr>
      <w:r w:rsidRPr="00CB5DA3">
        <w:rPr>
          <w:rFonts w:ascii="Times New Roman" w:hAnsi="Times New Roman" w:cs="Times New Roman"/>
          <w:b/>
          <w:bCs/>
          <w:sz w:val="20"/>
          <w:szCs w:val="20"/>
        </w:rPr>
        <w:t>Deloitte / Canon EMEA</w:t>
      </w:r>
      <w:r w:rsidRPr="00CB5DA3">
        <w:rPr>
          <w:rFonts w:ascii="Times New Roman" w:hAnsi="Times New Roman" w:cs="Times New Roman"/>
          <w:sz w:val="20"/>
          <w:szCs w:val="20"/>
        </w:rPr>
        <w:t xml:space="preserve"> — Enterprise Architect • </w:t>
      </w:r>
      <w:r w:rsidRPr="00CB5DA3">
        <w:rPr>
          <w:rFonts w:ascii="Times New Roman" w:hAnsi="Times New Roman" w:cs="Times New Roman"/>
          <w:i/>
          <w:iCs/>
          <w:sz w:val="20"/>
          <w:szCs w:val="20"/>
        </w:rPr>
        <w:t>Sep 2010 – Jun 2011</w:t>
      </w:r>
    </w:p>
    <w:p w14:paraId="5A4B8499" w14:textId="19BC8D07" w:rsidR="00CB5DA3" w:rsidRPr="00CB5DA3" w:rsidRDefault="00CB5DA3" w:rsidP="00CB5DA3">
      <w:pPr>
        <w:spacing w:after="0" w:line="240" w:lineRule="auto"/>
        <w:rPr>
          <w:rFonts w:ascii="Times New Roman" w:hAnsi="Times New Roman" w:cs="Times New Roman"/>
          <w:sz w:val="20"/>
          <w:szCs w:val="20"/>
        </w:rPr>
      </w:pPr>
      <w:r w:rsidRPr="00CB5DA3">
        <w:rPr>
          <w:rFonts w:ascii="Times New Roman" w:hAnsi="Times New Roman" w:cs="Times New Roman"/>
          <w:b/>
          <w:bCs/>
          <w:sz w:val="20"/>
          <w:szCs w:val="20"/>
        </w:rPr>
        <w:t>Aviva / AXA / Old Mutual</w:t>
      </w:r>
      <w:r w:rsidRPr="00CB5DA3">
        <w:rPr>
          <w:rFonts w:ascii="Times New Roman" w:hAnsi="Times New Roman" w:cs="Times New Roman"/>
          <w:sz w:val="20"/>
          <w:szCs w:val="20"/>
        </w:rPr>
        <w:t xml:space="preserve"> — Solution Architect / Delivery Lead • </w:t>
      </w:r>
      <w:r w:rsidRPr="00CB5DA3">
        <w:rPr>
          <w:rFonts w:ascii="Times New Roman" w:hAnsi="Times New Roman" w:cs="Times New Roman"/>
          <w:i/>
          <w:iCs/>
          <w:sz w:val="20"/>
          <w:szCs w:val="20"/>
        </w:rPr>
        <w:t>Mar 2008 – Sep 2010</w:t>
      </w:r>
    </w:p>
    <w:p w14:paraId="1E2AC71D" w14:textId="1B59D8CA" w:rsidR="00CB5DA3" w:rsidRPr="00CB5DA3" w:rsidRDefault="00CB5DA3" w:rsidP="00CB5DA3">
      <w:pPr>
        <w:spacing w:after="0" w:line="240" w:lineRule="auto"/>
        <w:rPr>
          <w:rFonts w:ascii="Times New Roman" w:hAnsi="Times New Roman" w:cs="Times New Roman"/>
          <w:sz w:val="20"/>
          <w:szCs w:val="20"/>
        </w:rPr>
      </w:pPr>
      <w:r w:rsidRPr="00CB5DA3">
        <w:rPr>
          <w:rFonts w:ascii="Times New Roman" w:hAnsi="Times New Roman" w:cs="Times New Roman"/>
          <w:b/>
          <w:bCs/>
          <w:sz w:val="20"/>
          <w:szCs w:val="20"/>
        </w:rPr>
        <w:t>Pfizer Group Pharmaceuticals</w:t>
      </w:r>
      <w:r w:rsidRPr="00CB5DA3">
        <w:rPr>
          <w:rFonts w:ascii="Times New Roman" w:hAnsi="Times New Roman" w:cs="Times New Roman"/>
          <w:sz w:val="20"/>
          <w:szCs w:val="20"/>
        </w:rPr>
        <w:t xml:space="preserve"> — Solution Architecture &amp; Delivery Lead • </w:t>
      </w:r>
      <w:r w:rsidRPr="00CB5DA3">
        <w:rPr>
          <w:rFonts w:ascii="Times New Roman" w:hAnsi="Times New Roman" w:cs="Times New Roman"/>
          <w:i/>
          <w:iCs/>
          <w:sz w:val="20"/>
          <w:szCs w:val="20"/>
        </w:rPr>
        <w:t>Mar 2006 – Jan 2007</w:t>
      </w:r>
    </w:p>
    <w:p w14:paraId="6A256731" w14:textId="0B08FC11" w:rsidR="00CB5DA3" w:rsidRPr="00CB5DA3" w:rsidRDefault="00CB5DA3" w:rsidP="00CB5DA3">
      <w:pPr>
        <w:spacing w:after="0" w:line="240" w:lineRule="auto"/>
        <w:rPr>
          <w:rFonts w:ascii="Times New Roman" w:hAnsi="Times New Roman" w:cs="Times New Roman"/>
          <w:sz w:val="20"/>
          <w:szCs w:val="20"/>
        </w:rPr>
      </w:pPr>
      <w:r w:rsidRPr="00CB5DA3">
        <w:rPr>
          <w:rFonts w:ascii="Times New Roman" w:hAnsi="Times New Roman" w:cs="Times New Roman"/>
          <w:b/>
          <w:bCs/>
          <w:sz w:val="20"/>
          <w:szCs w:val="20"/>
        </w:rPr>
        <w:t>GlaxoSmithKline (GSK)</w:t>
      </w:r>
      <w:r w:rsidRPr="00CB5DA3">
        <w:rPr>
          <w:rFonts w:ascii="Times New Roman" w:hAnsi="Times New Roman" w:cs="Times New Roman"/>
          <w:sz w:val="20"/>
          <w:szCs w:val="20"/>
        </w:rPr>
        <w:t xml:space="preserve"> — Technical Consultant (CRM/Integration) • </w:t>
      </w:r>
      <w:r w:rsidRPr="00CB5DA3">
        <w:rPr>
          <w:rFonts w:ascii="Times New Roman" w:hAnsi="Times New Roman" w:cs="Times New Roman"/>
          <w:i/>
          <w:iCs/>
          <w:sz w:val="20"/>
          <w:szCs w:val="20"/>
        </w:rPr>
        <w:t>Feb 2003 – Jul 2004</w:t>
      </w:r>
    </w:p>
    <w:p w14:paraId="37F4C3D4" w14:textId="64285AEC" w:rsidR="00CB5DA3" w:rsidRPr="00CB5DA3" w:rsidRDefault="00CB5DA3" w:rsidP="00CB5DA3">
      <w:pPr>
        <w:spacing w:after="0" w:line="240" w:lineRule="auto"/>
        <w:rPr>
          <w:rFonts w:ascii="Times New Roman" w:hAnsi="Times New Roman" w:cs="Times New Roman"/>
          <w:sz w:val="20"/>
          <w:szCs w:val="20"/>
        </w:rPr>
      </w:pPr>
      <w:r w:rsidRPr="00CB5DA3">
        <w:rPr>
          <w:rFonts w:ascii="Times New Roman" w:hAnsi="Times New Roman" w:cs="Times New Roman"/>
          <w:b/>
          <w:bCs/>
          <w:sz w:val="20"/>
          <w:szCs w:val="20"/>
        </w:rPr>
        <w:t>British American Tobacco / Unilever / Peregrine Systems / IBM KPN Telecom</w:t>
      </w:r>
      <w:r w:rsidRPr="00CB5DA3">
        <w:rPr>
          <w:rFonts w:ascii="Times New Roman" w:hAnsi="Times New Roman" w:cs="Times New Roman"/>
          <w:sz w:val="20"/>
          <w:szCs w:val="20"/>
        </w:rPr>
        <w:t xml:space="preserve"> — Senior Technical Consultant &amp; Architect • </w:t>
      </w:r>
      <w:r w:rsidRPr="00CB5DA3">
        <w:rPr>
          <w:rFonts w:ascii="Times New Roman" w:hAnsi="Times New Roman" w:cs="Times New Roman"/>
          <w:i/>
          <w:iCs/>
          <w:sz w:val="20"/>
          <w:szCs w:val="20"/>
        </w:rPr>
        <w:t>Oct 2002 – Jun 2002 (various contracts, 2001–2002)</w:t>
      </w:r>
    </w:p>
    <w:p w14:paraId="44096D9D" w14:textId="2F270327" w:rsidR="00CB5DA3" w:rsidRPr="00CB5DA3" w:rsidRDefault="00CB5DA3" w:rsidP="00CB5DA3">
      <w:pPr>
        <w:spacing w:after="0" w:line="240" w:lineRule="auto"/>
        <w:rPr>
          <w:rFonts w:ascii="Times New Roman" w:hAnsi="Times New Roman" w:cs="Times New Roman"/>
          <w:sz w:val="20"/>
          <w:szCs w:val="20"/>
        </w:rPr>
      </w:pPr>
      <w:r w:rsidRPr="00CB5DA3">
        <w:rPr>
          <w:rFonts w:ascii="Times New Roman" w:hAnsi="Times New Roman" w:cs="Times New Roman"/>
          <w:b/>
          <w:bCs/>
          <w:sz w:val="20"/>
          <w:szCs w:val="20"/>
        </w:rPr>
        <w:t>Andersen Consulting (Accenture)</w:t>
      </w:r>
      <w:r w:rsidRPr="00CB5DA3">
        <w:rPr>
          <w:rFonts w:ascii="Times New Roman" w:hAnsi="Times New Roman" w:cs="Times New Roman"/>
          <w:sz w:val="20"/>
          <w:szCs w:val="20"/>
        </w:rPr>
        <w:t xml:space="preserve"> — Technical Consultant / IT Readiness Manager • </w:t>
      </w:r>
      <w:r w:rsidRPr="00CB5DA3">
        <w:rPr>
          <w:rFonts w:ascii="Times New Roman" w:hAnsi="Times New Roman" w:cs="Times New Roman"/>
          <w:i/>
          <w:iCs/>
          <w:sz w:val="20"/>
          <w:szCs w:val="20"/>
        </w:rPr>
        <w:t>Dec 1997 – Feb 2001</w:t>
      </w:r>
    </w:p>
    <w:p w14:paraId="25C5ED15" w14:textId="39C63A08" w:rsidR="00CB5DA3" w:rsidRPr="00CB5DA3" w:rsidRDefault="00CB5DA3" w:rsidP="00CB5DA3">
      <w:pPr>
        <w:spacing w:after="0" w:line="240" w:lineRule="auto"/>
        <w:rPr>
          <w:rFonts w:ascii="Times New Roman" w:hAnsi="Times New Roman" w:cs="Times New Roman"/>
          <w:sz w:val="20"/>
          <w:szCs w:val="20"/>
        </w:rPr>
      </w:pPr>
    </w:p>
    <w:p w14:paraId="35250D14" w14:textId="045EF7BB" w:rsidR="00CB5DA3" w:rsidRPr="00CB5DA3" w:rsidRDefault="00CB5DA3" w:rsidP="00CB5DA3">
      <w:pPr>
        <w:spacing w:after="0" w:line="240" w:lineRule="auto"/>
        <w:rPr>
          <w:rFonts w:ascii="Times New Roman" w:hAnsi="Times New Roman" w:cs="Times New Roman"/>
          <w:b/>
          <w:bCs/>
          <w:sz w:val="20"/>
          <w:szCs w:val="20"/>
        </w:rPr>
      </w:pPr>
      <w:r w:rsidRPr="00CB5DA3">
        <w:rPr>
          <w:rFonts w:ascii="Times New Roman" w:hAnsi="Times New Roman" w:cs="Times New Roman"/>
          <w:b/>
          <w:bCs/>
          <w:sz w:val="20"/>
          <w:szCs w:val="20"/>
        </w:rPr>
        <w:t xml:space="preserve">EDUCATION </w:t>
      </w:r>
    </w:p>
    <w:p w14:paraId="697398EC" w14:textId="77777777" w:rsidR="00CB5DA3" w:rsidRPr="00CB5DA3" w:rsidRDefault="00CB5DA3" w:rsidP="00CB5DA3">
      <w:pPr>
        <w:numPr>
          <w:ilvl w:val="0"/>
          <w:numId w:val="7"/>
        </w:numPr>
        <w:spacing w:after="0" w:line="240" w:lineRule="auto"/>
        <w:rPr>
          <w:rFonts w:ascii="Times New Roman" w:hAnsi="Times New Roman" w:cs="Times New Roman"/>
          <w:sz w:val="20"/>
          <w:szCs w:val="20"/>
        </w:rPr>
      </w:pPr>
      <w:r w:rsidRPr="00CB5DA3">
        <w:rPr>
          <w:rFonts w:ascii="Times New Roman" w:hAnsi="Times New Roman" w:cs="Times New Roman"/>
          <w:sz w:val="20"/>
          <w:szCs w:val="20"/>
        </w:rPr>
        <w:t>PhD, Business Innovation – University of Aveiro (2023)</w:t>
      </w:r>
    </w:p>
    <w:p w14:paraId="12BE7BB7" w14:textId="6270313D" w:rsidR="00CB5DA3" w:rsidRPr="00CB5DA3" w:rsidRDefault="00CB5DA3" w:rsidP="00CB5DA3">
      <w:pPr>
        <w:numPr>
          <w:ilvl w:val="0"/>
          <w:numId w:val="7"/>
        </w:numPr>
        <w:spacing w:after="0" w:line="240" w:lineRule="auto"/>
        <w:rPr>
          <w:rFonts w:ascii="Times New Roman" w:hAnsi="Times New Roman" w:cs="Times New Roman"/>
          <w:sz w:val="20"/>
          <w:szCs w:val="20"/>
        </w:rPr>
      </w:pPr>
      <w:r w:rsidRPr="00CB5DA3">
        <w:rPr>
          <w:rFonts w:ascii="Times New Roman" w:hAnsi="Times New Roman" w:cs="Times New Roman"/>
          <w:sz w:val="20"/>
          <w:szCs w:val="20"/>
        </w:rPr>
        <w:t>MBA – Cranfield U</w:t>
      </w:r>
      <w:r w:rsidR="009528A7">
        <w:rPr>
          <w:rFonts w:ascii="Times New Roman" w:hAnsi="Times New Roman" w:cs="Times New Roman"/>
          <w:sz w:val="20"/>
          <w:szCs w:val="20"/>
        </w:rPr>
        <w:t>niversity</w:t>
      </w:r>
      <w:r w:rsidR="00E9590F">
        <w:rPr>
          <w:rFonts w:ascii="Times New Roman" w:hAnsi="Times New Roman" w:cs="Times New Roman"/>
          <w:sz w:val="20"/>
          <w:szCs w:val="20"/>
        </w:rPr>
        <w:t xml:space="preserve"> </w:t>
      </w:r>
      <w:r w:rsidRPr="00CB5DA3">
        <w:rPr>
          <w:rFonts w:ascii="Times New Roman" w:hAnsi="Times New Roman" w:cs="Times New Roman"/>
          <w:sz w:val="20"/>
          <w:szCs w:val="20"/>
        </w:rPr>
        <w:t>(2004)</w:t>
      </w:r>
    </w:p>
    <w:p w14:paraId="309CD720" w14:textId="77777777" w:rsidR="00CB5DA3" w:rsidRPr="00CB5DA3" w:rsidRDefault="00CB5DA3" w:rsidP="00CB5DA3">
      <w:pPr>
        <w:numPr>
          <w:ilvl w:val="0"/>
          <w:numId w:val="7"/>
        </w:numPr>
        <w:spacing w:after="0" w:line="240" w:lineRule="auto"/>
        <w:rPr>
          <w:rFonts w:ascii="Times New Roman" w:hAnsi="Times New Roman" w:cs="Times New Roman"/>
          <w:sz w:val="20"/>
          <w:szCs w:val="20"/>
        </w:rPr>
      </w:pPr>
      <w:r w:rsidRPr="00CB5DA3">
        <w:rPr>
          <w:rFonts w:ascii="Times New Roman" w:hAnsi="Times New Roman" w:cs="Times New Roman"/>
          <w:sz w:val="20"/>
          <w:szCs w:val="20"/>
        </w:rPr>
        <w:t>PGDip, Information Systems Design – University of Westminster</w:t>
      </w:r>
    </w:p>
    <w:p w14:paraId="0BF5B095" w14:textId="5D6EE80C" w:rsidR="00CB5DA3" w:rsidRDefault="00CB5DA3" w:rsidP="00F5555C">
      <w:pPr>
        <w:numPr>
          <w:ilvl w:val="0"/>
          <w:numId w:val="7"/>
        </w:numPr>
        <w:spacing w:after="0" w:line="240" w:lineRule="auto"/>
        <w:rPr>
          <w:rFonts w:ascii="Times New Roman" w:hAnsi="Times New Roman" w:cs="Times New Roman"/>
          <w:sz w:val="20"/>
          <w:szCs w:val="20"/>
        </w:rPr>
      </w:pPr>
      <w:r w:rsidRPr="00CB5DA3">
        <w:rPr>
          <w:rFonts w:ascii="Times New Roman" w:hAnsi="Times New Roman" w:cs="Times New Roman"/>
          <w:sz w:val="20"/>
          <w:szCs w:val="20"/>
        </w:rPr>
        <w:t>BSc (Hons), Computing</w:t>
      </w:r>
      <w:r w:rsidR="006F379C">
        <w:rPr>
          <w:rFonts w:ascii="Times New Roman" w:hAnsi="Times New Roman" w:cs="Times New Roman"/>
          <w:sz w:val="20"/>
          <w:szCs w:val="20"/>
        </w:rPr>
        <w:t xml:space="preserve"> -- </w:t>
      </w:r>
      <w:r w:rsidR="00F5555C" w:rsidRPr="00F5555C">
        <w:rPr>
          <w:rFonts w:ascii="Times New Roman" w:hAnsi="Times New Roman" w:cs="Times New Roman"/>
          <w:sz w:val="20"/>
          <w:szCs w:val="20"/>
        </w:rPr>
        <w:t>University of Westminster, UK</w:t>
      </w:r>
    </w:p>
    <w:p w14:paraId="1BCA18F7" w14:textId="77777777" w:rsidR="00CB5DA3" w:rsidRDefault="00CB5DA3" w:rsidP="00CB5DA3">
      <w:pPr>
        <w:spacing w:after="0" w:line="240" w:lineRule="auto"/>
        <w:rPr>
          <w:rFonts w:ascii="Times New Roman" w:hAnsi="Times New Roman" w:cs="Times New Roman"/>
          <w:b/>
          <w:bCs/>
          <w:sz w:val="20"/>
          <w:szCs w:val="20"/>
        </w:rPr>
      </w:pPr>
      <w:bookmarkStart w:id="0" w:name="_GoBack"/>
      <w:bookmarkEnd w:id="0"/>
    </w:p>
    <w:p w14:paraId="12439E5C" w14:textId="555793B3" w:rsidR="00CB5DA3" w:rsidRPr="00CB5DA3" w:rsidRDefault="00CB5DA3" w:rsidP="00CB5DA3">
      <w:pPr>
        <w:spacing w:after="0" w:line="240" w:lineRule="auto"/>
        <w:rPr>
          <w:rFonts w:ascii="Times New Roman" w:hAnsi="Times New Roman" w:cs="Times New Roman"/>
          <w:sz w:val="20"/>
          <w:szCs w:val="20"/>
        </w:rPr>
      </w:pPr>
      <w:r w:rsidRPr="00CB5DA3">
        <w:rPr>
          <w:rFonts w:ascii="Times New Roman" w:hAnsi="Times New Roman" w:cs="Times New Roman"/>
          <w:b/>
          <w:bCs/>
          <w:sz w:val="20"/>
          <w:szCs w:val="20"/>
        </w:rPr>
        <w:t>CERTIFICATIONS</w:t>
      </w:r>
    </w:p>
    <w:p w14:paraId="6B840251" w14:textId="77777777" w:rsidR="00CB5DA3" w:rsidRPr="00CB5DA3" w:rsidRDefault="00CB5DA3" w:rsidP="00CB5DA3">
      <w:pPr>
        <w:numPr>
          <w:ilvl w:val="0"/>
          <w:numId w:val="7"/>
        </w:numPr>
        <w:spacing w:after="0" w:line="240" w:lineRule="auto"/>
        <w:rPr>
          <w:rFonts w:ascii="Times New Roman" w:hAnsi="Times New Roman" w:cs="Times New Roman"/>
          <w:sz w:val="20"/>
          <w:szCs w:val="20"/>
        </w:rPr>
      </w:pPr>
      <w:r w:rsidRPr="00CB5DA3">
        <w:rPr>
          <w:rFonts w:ascii="Times New Roman" w:hAnsi="Times New Roman" w:cs="Times New Roman"/>
          <w:sz w:val="20"/>
          <w:szCs w:val="20"/>
        </w:rPr>
        <w:t>TOGAF Certified Architect</w:t>
      </w:r>
    </w:p>
    <w:p w14:paraId="4259D47D" w14:textId="77777777" w:rsidR="00CB5DA3" w:rsidRPr="00CB5DA3" w:rsidRDefault="00CB5DA3" w:rsidP="00CB5DA3">
      <w:pPr>
        <w:numPr>
          <w:ilvl w:val="0"/>
          <w:numId w:val="7"/>
        </w:numPr>
        <w:spacing w:after="0" w:line="240" w:lineRule="auto"/>
        <w:rPr>
          <w:rFonts w:ascii="Times New Roman" w:hAnsi="Times New Roman" w:cs="Times New Roman"/>
          <w:sz w:val="20"/>
          <w:szCs w:val="20"/>
        </w:rPr>
      </w:pPr>
      <w:r w:rsidRPr="00CB5DA3">
        <w:rPr>
          <w:rFonts w:ascii="Times New Roman" w:hAnsi="Times New Roman" w:cs="Times New Roman"/>
          <w:sz w:val="20"/>
          <w:szCs w:val="20"/>
        </w:rPr>
        <w:t>ISACA CISM (Coursework) | ISACA GRC Masterclass</w:t>
      </w:r>
    </w:p>
    <w:p w14:paraId="0B398B04" w14:textId="77777777" w:rsidR="00CB5DA3" w:rsidRPr="00CB5DA3" w:rsidRDefault="00CB5DA3" w:rsidP="00CB5DA3">
      <w:pPr>
        <w:numPr>
          <w:ilvl w:val="0"/>
          <w:numId w:val="7"/>
        </w:numPr>
        <w:spacing w:after="0" w:line="240" w:lineRule="auto"/>
        <w:rPr>
          <w:rFonts w:ascii="Times New Roman" w:hAnsi="Times New Roman" w:cs="Times New Roman"/>
          <w:sz w:val="20"/>
          <w:szCs w:val="20"/>
        </w:rPr>
      </w:pPr>
      <w:r w:rsidRPr="00CB5DA3">
        <w:rPr>
          <w:rFonts w:ascii="Times New Roman" w:hAnsi="Times New Roman" w:cs="Times New Roman"/>
          <w:sz w:val="20"/>
          <w:szCs w:val="20"/>
        </w:rPr>
        <w:t>MIT – AI &amp; Machine Learning Architecture (2024)</w:t>
      </w:r>
    </w:p>
    <w:p w14:paraId="366B9F5E" w14:textId="47F29A27" w:rsidR="00AD61B5" w:rsidRPr="00CB5DA3" w:rsidRDefault="00CB5DA3" w:rsidP="00EF5CCD">
      <w:pPr>
        <w:numPr>
          <w:ilvl w:val="0"/>
          <w:numId w:val="7"/>
        </w:numPr>
        <w:spacing w:after="0" w:line="240" w:lineRule="auto"/>
        <w:rPr>
          <w:rFonts w:ascii="Times New Roman" w:hAnsi="Times New Roman" w:cs="Times New Roman"/>
          <w:sz w:val="20"/>
          <w:szCs w:val="20"/>
        </w:rPr>
      </w:pPr>
      <w:r w:rsidRPr="00CB5DA3">
        <w:rPr>
          <w:rFonts w:ascii="Times New Roman" w:hAnsi="Times New Roman" w:cs="Times New Roman"/>
          <w:sz w:val="20"/>
          <w:szCs w:val="20"/>
        </w:rPr>
        <w:t>AWS Cloud Architect (GMU) | Azure/Kubernetes Architect (Edureka) | ITIL v4</w:t>
      </w:r>
    </w:p>
    <w:sectPr w:rsidR="00AD61B5" w:rsidRPr="00CB5DA3" w:rsidSect="00CB5DA3">
      <w:pgSz w:w="11906" w:h="16838"/>
      <w:pgMar w:top="397" w:right="720" w:bottom="284" w:left="720"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92485AD" w14:textId="77777777" w:rsidR="00023BE8" w:rsidRDefault="00023BE8" w:rsidP="006F4297">
      <w:pPr>
        <w:spacing w:after="0" w:line="240" w:lineRule="auto"/>
      </w:pPr>
      <w:r>
        <w:separator/>
      </w:r>
    </w:p>
  </w:endnote>
  <w:endnote w:type="continuationSeparator" w:id="0">
    <w:p w14:paraId="33686732" w14:textId="77777777" w:rsidR="00023BE8" w:rsidRDefault="00023BE8" w:rsidP="006F42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67BF26A" w14:textId="77777777" w:rsidR="00023BE8" w:rsidRDefault="00023BE8" w:rsidP="006F4297">
      <w:pPr>
        <w:spacing w:after="0" w:line="240" w:lineRule="auto"/>
      </w:pPr>
      <w:r>
        <w:separator/>
      </w:r>
    </w:p>
  </w:footnote>
  <w:footnote w:type="continuationSeparator" w:id="0">
    <w:p w14:paraId="5618E942" w14:textId="77777777" w:rsidR="00023BE8" w:rsidRDefault="00023BE8" w:rsidP="006F429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4EA0E34"/>
    <w:multiLevelType w:val="multilevel"/>
    <w:tmpl w:val="251AB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81B054E"/>
    <w:multiLevelType w:val="multilevel"/>
    <w:tmpl w:val="4B5C9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58F27FA"/>
    <w:multiLevelType w:val="hybridMultilevel"/>
    <w:tmpl w:val="A34AF4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3A8D6A80"/>
    <w:multiLevelType w:val="multilevel"/>
    <w:tmpl w:val="E25C6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7B43073"/>
    <w:multiLevelType w:val="multilevel"/>
    <w:tmpl w:val="EC5C4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A6B54E8"/>
    <w:multiLevelType w:val="multilevel"/>
    <w:tmpl w:val="05722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C9155D0"/>
    <w:multiLevelType w:val="multilevel"/>
    <w:tmpl w:val="ABCC5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F7C7CD8"/>
    <w:multiLevelType w:val="multilevel"/>
    <w:tmpl w:val="965E3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5"/>
  </w:num>
  <w:num w:numId="3">
    <w:abstractNumId w:val="3"/>
  </w:num>
  <w:num w:numId="4">
    <w:abstractNumId w:val="1"/>
  </w:num>
  <w:num w:numId="5">
    <w:abstractNumId w:val="0"/>
  </w:num>
  <w:num w:numId="6">
    <w:abstractNumId w:val="6"/>
  </w:num>
  <w:num w:numId="7">
    <w:abstractNumId w:val="4"/>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5DA3"/>
    <w:rsid w:val="00023BE8"/>
    <w:rsid w:val="000E2FBA"/>
    <w:rsid w:val="001401B7"/>
    <w:rsid w:val="00157BF7"/>
    <w:rsid w:val="005724ED"/>
    <w:rsid w:val="00624B29"/>
    <w:rsid w:val="006F379C"/>
    <w:rsid w:val="006F4297"/>
    <w:rsid w:val="00805AC7"/>
    <w:rsid w:val="00816629"/>
    <w:rsid w:val="008C5DDD"/>
    <w:rsid w:val="009528A7"/>
    <w:rsid w:val="009A33C7"/>
    <w:rsid w:val="00A02298"/>
    <w:rsid w:val="00A4164D"/>
    <w:rsid w:val="00A87A27"/>
    <w:rsid w:val="00AD61B5"/>
    <w:rsid w:val="00B24723"/>
    <w:rsid w:val="00CA725E"/>
    <w:rsid w:val="00CB5DA3"/>
    <w:rsid w:val="00E109C5"/>
    <w:rsid w:val="00E9590F"/>
    <w:rsid w:val="00EF5CCD"/>
    <w:rsid w:val="00F13230"/>
    <w:rsid w:val="00F41A5E"/>
    <w:rsid w:val="00F5555C"/>
    <w:rsid w:val="00FC38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9AD805"/>
  <w15:chartTrackingRefBased/>
  <w15:docId w15:val="{F7220C55-CB96-413D-BDD9-54B58B2B7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CB5DA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B5DA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B5DA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B5DA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B5DA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B5D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5D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5D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5D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5DA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B5DA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B5DA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B5DA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B5DA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B5D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5D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5D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5DA3"/>
    <w:rPr>
      <w:rFonts w:eastAsiaTheme="majorEastAsia" w:cstheme="majorBidi"/>
      <w:color w:val="272727" w:themeColor="text1" w:themeTint="D8"/>
    </w:rPr>
  </w:style>
  <w:style w:type="paragraph" w:styleId="Title">
    <w:name w:val="Title"/>
    <w:basedOn w:val="Normal"/>
    <w:next w:val="Normal"/>
    <w:link w:val="TitleChar"/>
    <w:uiPriority w:val="10"/>
    <w:qFormat/>
    <w:rsid w:val="00CB5D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5D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5D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5D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5DA3"/>
    <w:pPr>
      <w:spacing w:before="160"/>
      <w:jc w:val="center"/>
    </w:pPr>
    <w:rPr>
      <w:i/>
      <w:iCs/>
      <w:color w:val="404040" w:themeColor="text1" w:themeTint="BF"/>
    </w:rPr>
  </w:style>
  <w:style w:type="character" w:customStyle="1" w:styleId="QuoteChar">
    <w:name w:val="Quote Char"/>
    <w:basedOn w:val="DefaultParagraphFont"/>
    <w:link w:val="Quote"/>
    <w:uiPriority w:val="29"/>
    <w:rsid w:val="00CB5DA3"/>
    <w:rPr>
      <w:i/>
      <w:iCs/>
      <w:color w:val="404040" w:themeColor="text1" w:themeTint="BF"/>
    </w:rPr>
  </w:style>
  <w:style w:type="paragraph" w:styleId="ListParagraph">
    <w:name w:val="List Paragraph"/>
    <w:basedOn w:val="Normal"/>
    <w:uiPriority w:val="34"/>
    <w:qFormat/>
    <w:rsid w:val="00CB5DA3"/>
    <w:pPr>
      <w:ind w:left="720"/>
      <w:contextualSpacing/>
    </w:pPr>
  </w:style>
  <w:style w:type="character" w:styleId="IntenseEmphasis">
    <w:name w:val="Intense Emphasis"/>
    <w:basedOn w:val="DefaultParagraphFont"/>
    <w:uiPriority w:val="21"/>
    <w:qFormat/>
    <w:rsid w:val="00CB5DA3"/>
    <w:rPr>
      <w:i/>
      <w:iCs/>
      <w:color w:val="2F5496" w:themeColor="accent1" w:themeShade="BF"/>
    </w:rPr>
  </w:style>
  <w:style w:type="paragraph" w:styleId="IntenseQuote">
    <w:name w:val="Intense Quote"/>
    <w:basedOn w:val="Normal"/>
    <w:next w:val="Normal"/>
    <w:link w:val="IntenseQuoteChar"/>
    <w:uiPriority w:val="30"/>
    <w:qFormat/>
    <w:rsid w:val="00CB5D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B5DA3"/>
    <w:rPr>
      <w:i/>
      <w:iCs/>
      <w:color w:val="2F5496" w:themeColor="accent1" w:themeShade="BF"/>
    </w:rPr>
  </w:style>
  <w:style w:type="character" w:styleId="IntenseReference">
    <w:name w:val="Intense Reference"/>
    <w:basedOn w:val="DefaultParagraphFont"/>
    <w:uiPriority w:val="32"/>
    <w:qFormat/>
    <w:rsid w:val="00CB5DA3"/>
    <w:rPr>
      <w:b/>
      <w:bCs/>
      <w:smallCaps/>
      <w:color w:val="2F5496" w:themeColor="accent1" w:themeShade="BF"/>
      <w:spacing w:val="5"/>
    </w:rPr>
  </w:style>
  <w:style w:type="character" w:styleId="Hyperlink">
    <w:name w:val="Hyperlink"/>
    <w:basedOn w:val="DefaultParagraphFont"/>
    <w:uiPriority w:val="99"/>
    <w:unhideWhenUsed/>
    <w:rsid w:val="00CB5DA3"/>
    <w:rPr>
      <w:color w:val="0563C1" w:themeColor="hyperlink"/>
      <w:u w:val="single"/>
    </w:rPr>
  </w:style>
  <w:style w:type="character" w:customStyle="1" w:styleId="UnresolvedMention">
    <w:name w:val="Unresolved Mention"/>
    <w:basedOn w:val="DefaultParagraphFont"/>
    <w:uiPriority w:val="99"/>
    <w:semiHidden/>
    <w:unhideWhenUsed/>
    <w:rsid w:val="00CB5DA3"/>
    <w:rPr>
      <w:color w:val="605E5C"/>
      <w:shd w:val="clear" w:color="auto" w:fill="E1DFDD"/>
    </w:rPr>
  </w:style>
  <w:style w:type="paragraph" w:styleId="Footer">
    <w:name w:val="footer"/>
    <w:basedOn w:val="Normal"/>
    <w:link w:val="FooterChar"/>
    <w:uiPriority w:val="99"/>
    <w:unhideWhenUsed/>
    <w:rsid w:val="006F42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6F4297"/>
  </w:style>
  <w:style w:type="character" w:styleId="PageNumber">
    <w:name w:val="page number"/>
    <w:basedOn w:val="DefaultParagraphFont"/>
    <w:uiPriority w:val="99"/>
    <w:semiHidden/>
    <w:unhideWhenUsed/>
    <w:rsid w:val="006F42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ckaogunsola@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193</TotalTime>
  <Pages>2</Pages>
  <Words>1441</Words>
  <Characters>8220</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Mahejabin Rangrez</dc:creator>
  <cp:keywords/>
  <dc:description/>
  <cp:lastModifiedBy>Microsoft account</cp:lastModifiedBy>
  <cp:revision>10</cp:revision>
  <cp:lastPrinted>2025-09-14T15:26:00Z</cp:lastPrinted>
  <dcterms:created xsi:type="dcterms:W3CDTF">2025-09-14T15:26:00Z</dcterms:created>
  <dcterms:modified xsi:type="dcterms:W3CDTF">2025-10-28T14:22:00Z</dcterms:modified>
</cp:coreProperties>
</file>