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88" w:lineRule="auto"/>
        <w:rPr>
          <w:rFonts w:ascii="Arial" w:cs="Arial" w:eastAsia="Arial" w:hAnsi="Arial"/>
          <w:color w:val="000000"/>
        </w:rPr>
      </w:pPr>
      <w:r w:rsidDel="00000000" w:rsidR="00000000" w:rsidRPr="00000000">
        <w:rPr>
          <w:rtl w:val="0"/>
        </w:rPr>
      </w:r>
    </w:p>
    <w:tbl>
      <w:tblPr>
        <w:tblStyle w:val="Table1"/>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002">
            <w:pPr>
              <w:pStyle w:val="Title"/>
              <w:spacing w:line="288" w:lineRule="auto"/>
              <w:rPr>
                <w:rFonts w:ascii="Cambria" w:cs="Cambria" w:eastAsia="Cambria" w:hAnsi="Cambria"/>
                <w:color w:val="1f4e79"/>
              </w:rPr>
            </w:pPr>
            <w:r w:rsidDel="00000000" w:rsidR="00000000" w:rsidRPr="00000000">
              <w:rPr>
                <w:rFonts w:ascii="Cambria" w:cs="Cambria" w:eastAsia="Cambria" w:hAnsi="Cambria"/>
                <w:color w:val="1f4e79"/>
                <w:rtl w:val="0"/>
              </w:rPr>
              <w:t xml:space="preserve">Darrell Marshall </w:t>
            </w:r>
          </w:p>
          <w:p w:rsidR="00000000" w:rsidDel="00000000" w:rsidP="00000000" w:rsidRDefault="00000000" w:rsidRPr="00000000" w14:paraId="00000003">
            <w:pPr>
              <w:pStyle w:val="Subtitle"/>
              <w:spacing w:line="288" w:lineRule="auto"/>
              <w:rPr>
                <w:rFonts w:ascii="Cambria" w:cs="Cambria" w:eastAsia="Cambria" w:hAnsi="Cambria"/>
                <w:color w:val="1f4e79"/>
              </w:rPr>
            </w:pPr>
            <w:r w:rsidDel="00000000" w:rsidR="00000000" w:rsidRPr="00000000">
              <w:rPr>
                <w:rFonts w:ascii="Cambria" w:cs="Cambria" w:eastAsia="Cambria" w:hAnsi="Cambria"/>
                <w:color w:val="1f4e79"/>
                <w:rtl w:val="0"/>
              </w:rPr>
              <w:t xml:space="preserve">Technical Lead </w:t>
            </w:r>
          </w:p>
        </w:tc>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88" w:lineRule="auto"/>
              <w:jc w:val="right"/>
              <w:rPr>
                <w:rFonts w:ascii="Cambria" w:cs="Cambria" w:eastAsia="Cambria" w:hAnsi="Cambria"/>
                <w:color w:val="1f4e79"/>
                <w:sz w:val="20"/>
                <w:szCs w:val="20"/>
              </w:rPr>
            </w:pPr>
            <w:r w:rsidDel="00000000" w:rsidR="00000000" w:rsidRPr="00000000">
              <w:rPr>
                <w:rFonts w:ascii="Cambria" w:cs="Cambria" w:eastAsia="Cambria" w:hAnsi="Cambria"/>
                <w:color w:val="1f4e79"/>
                <w:sz w:val="20"/>
                <w:szCs w:val="20"/>
                <w:rtl w:val="0"/>
              </w:rPr>
              <w:t xml:space="preserve">Greater Boston, MA • (617) 413-2494</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88" w:lineRule="auto"/>
              <w:jc w:val="right"/>
              <w:rPr>
                <w:rFonts w:ascii="Cambria" w:cs="Cambria" w:eastAsia="Cambria" w:hAnsi="Cambria"/>
                <w:color w:val="1f4e79"/>
                <w:sz w:val="18"/>
                <w:szCs w:val="18"/>
              </w:rPr>
            </w:pPr>
            <w:hyperlink r:id="rId7">
              <w:r w:rsidDel="00000000" w:rsidR="00000000" w:rsidRPr="00000000">
                <w:rPr>
                  <w:rFonts w:ascii="Cambria" w:cs="Cambria" w:eastAsia="Cambria" w:hAnsi="Cambria"/>
                  <w:color w:val="1f4e79"/>
                  <w:sz w:val="20"/>
                  <w:szCs w:val="20"/>
                  <w:u w:val="single"/>
                  <w:rtl w:val="0"/>
                </w:rPr>
                <w:t xml:space="preserve">darrellmarshall@gmail.com</w:t>
              </w:r>
            </w:hyperlink>
            <w:r w:rsidDel="00000000" w:rsidR="00000000" w:rsidRPr="00000000">
              <w:rPr>
                <w:rFonts w:ascii="Cambria" w:cs="Cambria" w:eastAsia="Cambria" w:hAnsi="Cambria"/>
                <w:color w:val="1f4e79"/>
                <w:sz w:val="20"/>
                <w:szCs w:val="20"/>
                <w:rtl w:val="0"/>
              </w:rPr>
              <w:t xml:space="preserve"> • </w:t>
            </w:r>
            <w:hyperlink r:id="rId8">
              <w:r w:rsidDel="00000000" w:rsidR="00000000" w:rsidRPr="00000000">
                <w:rPr>
                  <w:rFonts w:ascii="Cambria" w:cs="Cambria" w:eastAsia="Cambria" w:hAnsi="Cambria"/>
                  <w:color w:val="1f4e79"/>
                  <w:sz w:val="20"/>
                  <w:szCs w:val="20"/>
                  <w:u w:val="single"/>
                  <w:rtl w:val="0"/>
                </w:rPr>
                <w:t xml:space="preserve">LinkedIn</w:t>
              </w:r>
            </w:hyperlink>
            <w:r w:rsidDel="00000000" w:rsidR="00000000" w:rsidRPr="00000000">
              <w:rPr>
                <w:rtl w:val="0"/>
              </w:rPr>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40" w:line="288" w:lineRule="auto"/>
        <w:jc w:val="both"/>
        <w:rPr>
          <w:rFonts w:ascii="Cambria" w:cs="Cambria" w:eastAsia="Cambria" w:hAnsi="Cambria"/>
          <w:color w:val="282828"/>
          <w:sz w:val="20"/>
          <w:szCs w:val="20"/>
        </w:rPr>
      </w:pPr>
      <w:r w:rsidDel="00000000" w:rsidR="00000000" w:rsidRPr="00000000">
        <w:rPr>
          <w:color w:val="e1eaff"/>
        </w:rPr>
        <mc:AlternateContent>
          <mc:Choice Requires="wpg">
            <w:drawing>
              <wp:anchor allowOverlap="1" behindDoc="1" distB="0" distT="0" distL="0" distR="0" hidden="0" layoutInCell="1" locked="0" relativeHeight="0" simplePos="0">
                <wp:simplePos x="0" y="0"/>
                <wp:positionH relativeFrom="page">
                  <wp:align>right</wp:align>
                </wp:positionH>
                <wp:positionV relativeFrom="page">
                  <wp:align>top</wp:align>
                </wp:positionV>
                <wp:extent cx="7781925" cy="1314450"/>
                <wp:effectExtent b="0" l="0" r="0" t="0"/>
                <wp:wrapNone/>
                <wp:docPr id="3" name=""/>
                <a:graphic>
                  <a:graphicData uri="http://schemas.microsoft.com/office/word/2010/wordprocessingShape">
                    <wps:wsp>
                      <wps:cNvSpPr/>
                      <wps:cNvPr id="2" name="Shape 2"/>
                      <wps:spPr>
                        <a:xfrm>
                          <a:off x="1464563" y="3132000"/>
                          <a:ext cx="7762875" cy="1296000"/>
                        </a:xfrm>
                        <a:prstGeom prst="rect">
                          <a:avLst/>
                        </a:prstGeom>
                        <a:solidFill>
                          <a:srgbClr val="D8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align>right</wp:align>
                </wp:positionH>
                <wp:positionV relativeFrom="page">
                  <wp:align>top</wp:align>
                </wp:positionV>
                <wp:extent cx="7781925" cy="1314450"/>
                <wp:effectExtent b="0" l="0" r="0" t="0"/>
                <wp:wrapNone/>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7781925" cy="1314450"/>
                        </a:xfrm>
                        <a:prstGeom prst="rect"/>
                        <a:ln/>
                      </pic:spPr>
                    </pic:pic>
                  </a:graphicData>
                </a:graphic>
              </wp:anchor>
            </w:drawing>
          </mc:Fallback>
        </mc:AlternateContent>
      </w:r>
      <w:r w:rsidDel="00000000" w:rsidR="00000000" w:rsidRPr="00000000">
        <w:rPr>
          <w:rFonts w:ascii="Cambria" w:cs="Cambria" w:eastAsia="Cambria" w:hAnsi="Cambria"/>
          <w:color w:val="282828"/>
          <w:sz w:val="20"/>
          <w:szCs w:val="20"/>
          <w:rtl w:val="0"/>
        </w:rPr>
        <w:t xml:space="preserve">Technically-minded professional with strong background in driving innovation and efficiency by architecting scalable solutions, modernizing platforms, and enhancing product capabilities through emerging technologies. Proven success in enterprise product implementations, ensuring seamless integration, optimal performance, and adherence to best practices. Proficient in all phases of software engineering, from requirements analysis and design to development, testing, automation, and CI/CD pipeline optimization. Skilled at bridging technical teams and business stakeholders to align solutions with strategic objectives, leveraging expertise in cloud platforms, microservices, and Agile methodologies. Adept at fostering collaboration, mentoring teams, and cultivating a culture of continuous improvement to maximize customer value and enhance system performance.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80" w:line="288" w:lineRule="auto"/>
        <w:jc w:val="center"/>
        <w:rPr>
          <w:rFonts w:ascii="Cambria" w:cs="Cambria" w:eastAsia="Cambria" w:hAnsi="Cambria"/>
          <w:i w:val="1"/>
          <w:color w:val="282828"/>
          <w:sz w:val="20"/>
          <w:szCs w:val="20"/>
        </w:rPr>
      </w:pPr>
      <w:r w:rsidDel="00000000" w:rsidR="00000000" w:rsidRPr="00000000">
        <w:rPr>
          <w:rFonts w:ascii="Cambria" w:cs="Cambria" w:eastAsia="Cambria" w:hAnsi="Cambria"/>
          <w:b w:val="1"/>
          <w:i w:val="1"/>
          <w:color w:val="1f4e79"/>
          <w:sz w:val="20"/>
          <w:szCs w:val="20"/>
          <w:rtl w:val="0"/>
        </w:rPr>
        <w:t xml:space="preserve">Core Competencies:</w:t>
      </w:r>
      <w:r w:rsidDel="00000000" w:rsidR="00000000" w:rsidRPr="00000000">
        <w:rPr>
          <w:rFonts w:ascii="Cambria" w:cs="Cambria" w:eastAsia="Cambria" w:hAnsi="Cambria"/>
          <w:i w:val="1"/>
          <w:color w:val="1f4e79"/>
          <w:sz w:val="20"/>
          <w:szCs w:val="20"/>
          <w:rtl w:val="0"/>
        </w:rPr>
        <w:t xml:space="preserve"> </w:t>
      </w:r>
      <w:r w:rsidDel="00000000" w:rsidR="00000000" w:rsidRPr="00000000">
        <w:rPr>
          <w:rFonts w:ascii="Cambria" w:cs="Cambria" w:eastAsia="Cambria" w:hAnsi="Cambria"/>
          <w:i w:val="1"/>
          <w:color w:val="282828"/>
          <w:sz w:val="20"/>
          <w:szCs w:val="20"/>
          <w:rtl w:val="0"/>
        </w:rPr>
        <w:t xml:space="preserve">Technical Leadership &amp; Strategy | Product Ownership &amp; Roadmap Execution | CI/CD &amp; Process Automation | Staff Training &amp; Development | Stakeholder Engagement &amp; Communication | Cloud &amp; Scalable Solutions</w:t>
      </w:r>
    </w:p>
    <w:p w:rsidR="00000000" w:rsidDel="00000000" w:rsidP="00000000" w:rsidRDefault="00000000" w:rsidRPr="00000000" w14:paraId="00000008">
      <w:pPr>
        <w:pBdr>
          <w:top w:space="0" w:sz="0" w:val="nil"/>
          <w:left w:space="0" w:sz="0" w:val="nil"/>
          <w:bottom w:color="1f4e79" w:space="1" w:sz="12" w:val="single"/>
          <w:right w:space="0" w:sz="0" w:val="nil"/>
          <w:between w:space="0" w:sz="0" w:val="nil"/>
        </w:pBdr>
        <w:spacing w:before="360" w:line="288" w:lineRule="auto"/>
        <w:jc w:val="both"/>
        <w:rPr>
          <w:rFonts w:ascii="Cambria" w:cs="Cambria" w:eastAsia="Cambria" w:hAnsi="Cambria"/>
          <w:b w:val="1"/>
          <w:color w:val="1f4e79"/>
          <w:sz w:val="28"/>
          <w:szCs w:val="28"/>
        </w:rPr>
      </w:pPr>
      <w:r w:rsidDel="00000000" w:rsidR="00000000" w:rsidRPr="00000000">
        <w:rPr>
          <w:rFonts w:ascii="Cambria" w:cs="Cambria" w:eastAsia="Cambria" w:hAnsi="Cambria"/>
          <w:b w:val="1"/>
          <w:color w:val="1f4e79"/>
          <w:sz w:val="28"/>
          <w:szCs w:val="28"/>
          <w:rtl w:val="0"/>
        </w:rPr>
        <w:t xml:space="preserve">Professional Experience</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right" w:leader="none" w:pos="10800"/>
        </w:tabs>
        <w:spacing w:before="240" w:line="288" w:lineRule="auto"/>
        <w:jc w:val="both"/>
        <w:rPr>
          <w:rFonts w:ascii="Cambria" w:cs="Cambria" w:eastAsia="Cambria" w:hAnsi="Cambria"/>
          <w:b w:val="1"/>
          <w:color w:val="1f4e79"/>
          <w:sz w:val="20"/>
          <w:szCs w:val="20"/>
        </w:rPr>
      </w:pPr>
      <w:r w:rsidDel="00000000" w:rsidR="00000000" w:rsidRPr="00000000">
        <w:rPr>
          <w:rFonts w:ascii="Cambria" w:cs="Cambria" w:eastAsia="Cambria" w:hAnsi="Cambria"/>
          <w:b w:val="1"/>
          <w:color w:val="1f4e79"/>
          <w:sz w:val="20"/>
          <w:szCs w:val="20"/>
          <w:rtl w:val="0"/>
        </w:rPr>
        <w:t xml:space="preserve">Perficient, St Louis, MO</w:t>
        <w:tab/>
        <w:t xml:space="preserve">2013 – 2025</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10800"/>
        </w:tabs>
        <w:spacing w:line="288" w:lineRule="auto"/>
        <w:jc w:val="both"/>
        <w:rPr>
          <w:rFonts w:ascii="Cambria" w:cs="Cambria" w:eastAsia="Cambria" w:hAnsi="Cambria"/>
          <w:b w:val="1"/>
          <w:color w:val="1f4e79"/>
          <w:sz w:val="20"/>
          <w:szCs w:val="20"/>
        </w:rPr>
      </w:pPr>
      <w:r w:rsidDel="00000000" w:rsidR="00000000" w:rsidRPr="00000000">
        <w:rPr>
          <w:rFonts w:ascii="Cambria" w:cs="Cambria" w:eastAsia="Cambria" w:hAnsi="Cambria"/>
          <w:b w:val="1"/>
          <w:color w:val="1f4e79"/>
          <w:sz w:val="20"/>
          <w:szCs w:val="20"/>
          <w:rtl w:val="0"/>
        </w:rPr>
        <w:t xml:space="preserve">Senior Technical Architect (2016 - 2025)</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none" w:pos="10800"/>
        </w:tabs>
        <w:spacing w:before="240" w:line="288" w:lineRule="auto"/>
        <w:jc w:val="both"/>
        <w:rPr>
          <w:rFonts w:ascii="Cambria" w:cs="Cambria" w:eastAsia="Cambria" w:hAnsi="Cambria"/>
          <w:b w:val="1"/>
          <w:color w:val="1f4e79"/>
          <w:sz w:val="20"/>
          <w:szCs w:val="20"/>
        </w:rPr>
      </w:pPr>
      <w:r w:rsidDel="00000000" w:rsidR="00000000" w:rsidRPr="00000000">
        <w:rPr>
          <w:rFonts w:ascii="Cambria" w:cs="Cambria" w:eastAsia="Cambria" w:hAnsi="Cambria"/>
          <w:b w:val="1"/>
          <w:color w:val="1f4e79"/>
          <w:sz w:val="20"/>
          <w:szCs w:val="20"/>
          <w:rtl w:val="0"/>
        </w:rPr>
        <w:t xml:space="preserve">Key Projects: </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right" w:leader="none" w:pos="10800"/>
        </w:tabs>
        <w:spacing w:before="180" w:line="288" w:lineRule="auto"/>
        <w:jc w:val="both"/>
        <w:rPr>
          <w:rFonts w:ascii="Cambria" w:cs="Cambria" w:eastAsia="Cambria" w:hAnsi="Cambria"/>
          <w:color w:val="1f4e79"/>
          <w:sz w:val="20"/>
          <w:szCs w:val="20"/>
        </w:rPr>
      </w:pPr>
      <w:r w:rsidDel="00000000" w:rsidR="00000000" w:rsidRPr="00000000">
        <w:rPr>
          <w:rFonts w:ascii="Cambria" w:cs="Cambria" w:eastAsia="Cambria" w:hAnsi="Cambria"/>
          <w:color w:val="1f4e79"/>
          <w:sz w:val="20"/>
          <w:szCs w:val="20"/>
          <w:rtl w:val="0"/>
        </w:rPr>
        <w:t xml:space="preserve">Discover (2024 - 2025)</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none" w:pos="7155"/>
        </w:tabs>
        <w:spacing w:before="6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Worked with Apple Pay mobile payment api that tokenized debit/credit card transactions on mobile, watch and browser devices.  Developed and optimized Java Spring Boot microservices with a Kafka-driven messaging architecture, improving efficiency through performance tuning and SQL query optimization.  Deployed containerized applications,  seamlessly, using Helm and OpenShift Container Platform. Uncovered critical bottlenecks through hotspot analysis, using DataDog by executing performance testing with Gatling and JMeter frameworks. </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10800"/>
        </w:tabs>
        <w:spacing w:before="180" w:line="288" w:lineRule="auto"/>
        <w:jc w:val="both"/>
        <w:rPr>
          <w:rFonts w:ascii="Cambria" w:cs="Cambria" w:eastAsia="Cambria" w:hAnsi="Cambria"/>
          <w:color w:val="1f4e79"/>
          <w:sz w:val="20"/>
          <w:szCs w:val="20"/>
        </w:rPr>
      </w:pPr>
      <w:r w:rsidDel="00000000" w:rsidR="00000000" w:rsidRPr="00000000">
        <w:rPr>
          <w:rFonts w:ascii="Cambria" w:cs="Cambria" w:eastAsia="Cambria" w:hAnsi="Cambria"/>
          <w:color w:val="1f4e79"/>
          <w:sz w:val="20"/>
          <w:szCs w:val="20"/>
          <w:rtl w:val="0"/>
        </w:rPr>
        <w:t xml:space="preserve">Ferguson (2024 - 2024)</w:t>
      </w:r>
    </w:p>
    <w:p w:rsidR="00000000" w:rsidDel="00000000" w:rsidP="00000000" w:rsidRDefault="00000000" w:rsidRPr="00000000" w14:paraId="0000000F">
      <w:pPr>
        <w:tabs>
          <w:tab w:val="right" w:leader="none" w:pos="7155"/>
        </w:tabs>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Overhauled application architecture by replacing Spring JDBC with Spring Boot RESTful, JPA framework, improving efficiency and maintainability.  Used OpenAPI with the Maven plugin in the API development process.  Designed and implemented CI/CD pipelines with GitHub Actions, leveraging JFrog and Maven to streamline deployment processes. Revolutionized legacy systems by migrating from on-prem infrastructure to Azure Cloud with Kubernetes, enhancing scalability and resilience. </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10800"/>
        </w:tabs>
        <w:spacing w:before="180" w:line="288" w:lineRule="auto"/>
        <w:jc w:val="both"/>
        <w:rPr>
          <w:rFonts w:ascii="Cambria" w:cs="Cambria" w:eastAsia="Cambria" w:hAnsi="Cambria"/>
          <w:color w:val="1f4e79"/>
          <w:sz w:val="20"/>
          <w:szCs w:val="20"/>
        </w:rPr>
      </w:pPr>
      <w:r w:rsidDel="00000000" w:rsidR="00000000" w:rsidRPr="00000000">
        <w:rPr>
          <w:rFonts w:ascii="Cambria" w:cs="Cambria" w:eastAsia="Cambria" w:hAnsi="Cambria"/>
          <w:color w:val="1f4e79"/>
          <w:sz w:val="20"/>
          <w:szCs w:val="20"/>
          <w:rtl w:val="0"/>
        </w:rPr>
        <w:t xml:space="preserve">Perficient (Internal) (2024 - 2024)</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Mastered Backstage, enhancing expertise in building developer portals with open-source technology. Analyzed and implemented key functionalities, including cataloging, plugin development, and configuration management. Drove pre-sales customer engagement, leading to secured Statement of Work (SOW).</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10800"/>
        </w:tabs>
        <w:spacing w:before="180" w:line="288" w:lineRule="auto"/>
        <w:jc w:val="both"/>
        <w:rPr>
          <w:rFonts w:ascii="Cambria" w:cs="Cambria" w:eastAsia="Cambria" w:hAnsi="Cambria"/>
          <w:color w:val="1f4e79"/>
          <w:sz w:val="20"/>
          <w:szCs w:val="20"/>
        </w:rPr>
      </w:pPr>
      <w:r w:rsidDel="00000000" w:rsidR="00000000" w:rsidRPr="00000000">
        <w:rPr>
          <w:rFonts w:ascii="Cambria" w:cs="Cambria" w:eastAsia="Cambria" w:hAnsi="Cambria"/>
          <w:color w:val="1f4e79"/>
          <w:sz w:val="20"/>
          <w:szCs w:val="20"/>
          <w:rtl w:val="0"/>
        </w:rPr>
        <w:t xml:space="preserve">Bank of New York Mellon (2022 - 2023)</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Engineered efficient data distribution pipelines to seamlessly integrate with Iceberg, Snowflake, Kudu, Vertica, Elastic, and Amazon S3. Strengthened enterprise-scale data management system by implementing advanced ingestion capabilities. Designed Storm topologies to streamline data ingestion from diverse sources, including SFTP, REST API, MQ, and Kafka.  Elevated system performance by upgrading Apache Storm from 1.2 to 2.4.0 and enhancing Zookeeper. Standardized GitLab CI/CD pipelines to ensure compliance with company-wide deployment frameworks.</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10800"/>
        </w:tabs>
        <w:spacing w:before="180" w:line="288" w:lineRule="auto"/>
        <w:jc w:val="both"/>
        <w:rPr>
          <w:rFonts w:ascii="Cambria" w:cs="Cambria" w:eastAsia="Cambria" w:hAnsi="Cambria"/>
          <w:color w:val="1f4e79"/>
          <w:sz w:val="20"/>
          <w:szCs w:val="20"/>
        </w:rPr>
      </w:pPr>
      <w:r w:rsidDel="00000000" w:rsidR="00000000" w:rsidRPr="00000000">
        <w:rPr>
          <w:rFonts w:ascii="Cambria" w:cs="Cambria" w:eastAsia="Cambria" w:hAnsi="Cambria"/>
          <w:color w:val="1f4e79"/>
          <w:sz w:val="20"/>
          <w:szCs w:val="20"/>
          <w:rtl w:val="0"/>
        </w:rPr>
        <w:t xml:space="preserve">CSBS (2021 – 2022)</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Provided actionable insights on NMLS project by analyzing development/business processes for improvement opportunities. Streamlined effort estimation and business requirements by creating detailed end-to-end process flows in Lucidchart.Captured business requirements and features in Aha! through collaboration with business and product teams. Decomposed features into epics and stories in Jira, collaborating with business analysts and architects to align with process flows.</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10800"/>
        </w:tabs>
        <w:spacing w:before="180" w:line="288" w:lineRule="auto"/>
        <w:jc w:val="both"/>
        <w:rPr>
          <w:rFonts w:ascii="Cambria" w:cs="Cambria" w:eastAsia="Cambria" w:hAnsi="Cambria"/>
          <w:color w:val="1f4e79"/>
          <w:sz w:val="20"/>
          <w:szCs w:val="20"/>
        </w:rPr>
      </w:pPr>
      <w:r w:rsidDel="00000000" w:rsidR="00000000" w:rsidRPr="00000000">
        <w:rPr>
          <w:rFonts w:ascii="Cambria" w:cs="Cambria" w:eastAsia="Cambria" w:hAnsi="Cambria"/>
          <w:color w:val="1f4e79"/>
          <w:sz w:val="20"/>
          <w:szCs w:val="20"/>
          <w:rtl w:val="0"/>
        </w:rPr>
        <w:t xml:space="preserve">Kaiser Permanente (2016 – 2021)</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Enabled seamless integration of Epic SOAP web services via Java SpringBoot RESTful WebService adaptor using Apache CXF, transitioning from on-prem Liberty servers to Azure cloud containers. Directed development of ACNS, Evisits, and IVV products, deploying Angular web applications on Adobe AEM, ensuring successful rollouts, ongoing support, and robust QA automation. Architected and deployed Backend for Frontend (BFF) JavaScript applications with Node ExpressJS, migrating from IBM Cloud Bluemix to Azure cloud containers.</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10800"/>
        </w:tabs>
        <w:spacing w:before="240" w:line="288" w:lineRule="auto"/>
        <w:jc w:val="both"/>
        <w:rPr>
          <w:rFonts w:ascii="Cambria" w:cs="Cambria" w:eastAsia="Cambria" w:hAnsi="Cambria"/>
          <w:b w:val="1"/>
          <w:color w:val="1f4e79"/>
          <w:sz w:val="20"/>
          <w:szCs w:val="20"/>
        </w:rPr>
      </w:pPr>
      <w:r w:rsidDel="00000000" w:rsidR="00000000" w:rsidRPr="00000000">
        <w:rPr>
          <w:rFonts w:ascii="Cambria" w:cs="Cambria" w:eastAsia="Cambria" w:hAnsi="Cambria"/>
          <w:b w:val="1"/>
          <w:color w:val="1f4e79"/>
          <w:sz w:val="20"/>
          <w:szCs w:val="20"/>
          <w:rtl w:val="0"/>
        </w:rPr>
        <w:t xml:space="preserve">Technical Architect (2014 – 2016)</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1f4e79"/>
          <w:sz w:val="20"/>
          <w:szCs w:val="20"/>
          <w:rtl w:val="0"/>
        </w:rPr>
        <w:t xml:space="preserve">NASCO</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Streamlined deployment with automated build process, leveraging Maven and Jenkins, enhancing efficiency.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before="12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Engineered two dynamic Provider Member Portal (PMR) screens, using JQuery, Handlebars, and Backbone; optimized backend interaction with JQuery AJAX for seamless JSON handling in Spring MVC/JAX-RS Web Services.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before="6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Instituted standardized build process by creating parent Maven POM project for the Provider Member Portal (PMR), ensuring uniformity across team. </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before="6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Built error handling framework for frontend/backend, ensuring seamless error management across all applications.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1f4e79"/>
          <w:sz w:val="20"/>
          <w:szCs w:val="20"/>
          <w:rtl w:val="0"/>
        </w:rPr>
        <w:t xml:space="preserve">HCSC</w:t>
      </w:r>
      <w:r w:rsidDel="00000000" w:rsidR="00000000" w:rsidRPr="00000000">
        <w:rPr>
          <w:rFonts w:ascii="Cambria" w:cs="Cambria" w:eastAsia="Cambria" w:hAnsi="Cambria"/>
          <w:color w:val="282828"/>
          <w:sz w:val="20"/>
          <w:szCs w:val="2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Drove collaboration in Agile/SCRUM environments, facilitating seamless integration among business leads, designers, architects, and developers for Customer Advocate Portal (CAEP). </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before="12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Orchestrated full-cycle software development, ensuring seamless design, implementation, testing, and production release management across multiple products.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before="6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Created high-performance RESTful business service layer, enabling efficient connectivity across multiple enterprise services within CAEP. </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before="6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Developed scalable web application, utilizing Backbone and Handlebars templates to optimize RESTful service consumption. Designed and deployed AngularJS-based Testing Harness to streamline QA data creation and validation. </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800"/>
        </w:tabs>
        <w:spacing w:before="360" w:line="288" w:lineRule="auto"/>
        <w:jc w:val="both"/>
        <w:rPr>
          <w:rFonts w:ascii="Cambria" w:cs="Cambria" w:eastAsia="Cambria" w:hAnsi="Cambria"/>
          <w:b w:val="1"/>
          <w:color w:val="1f4e79"/>
          <w:sz w:val="20"/>
          <w:szCs w:val="20"/>
        </w:rPr>
      </w:pPr>
      <w:r w:rsidDel="00000000" w:rsidR="00000000" w:rsidRPr="00000000">
        <w:rPr>
          <w:rFonts w:ascii="Cambria" w:cs="Cambria" w:eastAsia="Cambria" w:hAnsi="Cambria"/>
          <w:b w:val="1"/>
          <w:color w:val="1f4e79"/>
          <w:sz w:val="20"/>
          <w:szCs w:val="20"/>
          <w:rtl w:val="0"/>
        </w:rPr>
        <w:t xml:space="preserve">Lead Technical Consultant - Blue Cross Blue Shield Florida (2013 – 2014)</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Facilitated end-to-end creation of three web applications, ensuring progression through all software development lifecycles. Drove full-cycle development, overseeing design, implementation, testing, and production release coordination for all products.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before="12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Delivered Medicare web application enabling seniors to compare and purchase health, life, and dental products by leveraging Spring MVC, Hibernate, WebSphere Portal, and WebSphere Content Management (WCM).</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before="60" w:line="288" w:lineRule="auto"/>
        <w:ind w:left="720" w:hanging="360"/>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Built Struts-based insurance application for consumers and agents, integrating JMS messaging, Hibernate DAO, SOAP RPC Web Services, and JDBC for robust backend functionality.</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10800"/>
        </w:tabs>
        <w:spacing w:before="240" w:line="288" w:lineRule="auto"/>
        <w:jc w:val="both"/>
        <w:rPr>
          <w:rFonts w:ascii="Cambria" w:cs="Cambria" w:eastAsia="Cambria" w:hAnsi="Cambria"/>
          <w:b w:val="1"/>
          <w:color w:val="1f4e79"/>
          <w:sz w:val="20"/>
          <w:szCs w:val="20"/>
        </w:rPr>
      </w:pPr>
      <w:r w:rsidDel="00000000" w:rsidR="00000000" w:rsidRPr="00000000">
        <w:rPr>
          <w:rFonts w:ascii="Cambria" w:cs="Cambria" w:eastAsia="Cambria" w:hAnsi="Cambria"/>
          <w:b w:val="1"/>
          <w:color w:val="1f4e79"/>
          <w:sz w:val="20"/>
          <w:szCs w:val="20"/>
          <w:rtl w:val="0"/>
        </w:rPr>
        <w:t xml:space="preserve">SMCI – San Jose, CA</w:t>
        <w:tab/>
        <w:t xml:space="preserve">2010 – 2013</w: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10800"/>
        </w:tabs>
        <w:spacing w:line="288" w:lineRule="auto"/>
        <w:jc w:val="both"/>
        <w:rPr>
          <w:rFonts w:ascii="Cambria" w:cs="Cambria" w:eastAsia="Cambria" w:hAnsi="Cambria"/>
          <w:b w:val="1"/>
          <w:color w:val="1f4e79"/>
          <w:sz w:val="20"/>
          <w:szCs w:val="20"/>
        </w:rPr>
      </w:pPr>
      <w:r w:rsidDel="00000000" w:rsidR="00000000" w:rsidRPr="00000000">
        <w:rPr>
          <w:rFonts w:ascii="Cambria" w:cs="Cambria" w:eastAsia="Cambria" w:hAnsi="Cambria"/>
          <w:b w:val="1"/>
          <w:color w:val="1f4e79"/>
          <w:sz w:val="20"/>
          <w:szCs w:val="20"/>
          <w:rtl w:val="0"/>
        </w:rPr>
        <w:t xml:space="preserve">Lead Technical Architect - Choice Hotels International</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Delivered three intranet web applications through software development from concept to deployment. Accelerated Agile/Scrum execution by optimizing story tracking and delivery through Rally.</w:t>
      </w:r>
      <w:r w:rsidDel="00000000" w:rsidR="00000000" w:rsidRPr="00000000">
        <w:rPr>
          <w:rFonts w:ascii="Helvetica Neue" w:cs="Helvetica Neue" w:eastAsia="Helvetica Neue" w:hAnsi="Helvetica Neue"/>
          <w:color w:val="282828"/>
          <w:sz w:val="20"/>
          <w:szCs w:val="20"/>
          <w:rtl w:val="0"/>
        </w:rPr>
        <w:t xml:space="preserve"> </w:t>
      </w:r>
      <w:r w:rsidDel="00000000" w:rsidR="00000000" w:rsidRPr="00000000">
        <w:rPr>
          <w:rFonts w:ascii="Cambria" w:cs="Cambria" w:eastAsia="Cambria" w:hAnsi="Cambria"/>
          <w:color w:val="282828"/>
          <w:sz w:val="20"/>
          <w:szCs w:val="20"/>
          <w:rtl w:val="0"/>
        </w:rPr>
        <w:t xml:space="preserve">Strengthened development workflow by automating builds with Maven, ensuring code integrity through JUnit and Selenium testing, and enabling seamless deployment with Jenkins, publishing artifacts to Nexus.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before="120" w:line="288" w:lineRule="auto"/>
        <w:ind w:left="720" w:hanging="360"/>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Built high-performance portal web application with Spring MVC, integrating AJAX, jQuery, and jQuery UI for dynamic front-end interactions and an SOA-based backend.</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before="60" w:line="288" w:lineRule="auto"/>
        <w:ind w:left="720" w:hanging="360"/>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Engineered SQL stored procedure-driven services for efficient hotel data storage and retrieval.</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before="60" w:line="288" w:lineRule="auto"/>
        <w:ind w:left="720" w:hanging="360"/>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Designed two web applications, using J2EE 6, integrating JSF, Dojo, and Jersey Web Services for seamless performance on a GlassFish environment.</w:t>
      </w:r>
    </w:p>
    <w:p w:rsidR="00000000" w:rsidDel="00000000" w:rsidP="00000000" w:rsidRDefault="00000000" w:rsidRPr="00000000" w14:paraId="0000002D">
      <w:pPr>
        <w:pBdr>
          <w:top w:space="0" w:sz="0" w:val="nil"/>
          <w:left w:space="0" w:sz="0" w:val="nil"/>
          <w:bottom w:color="1f4e79" w:space="1" w:sz="12" w:val="single"/>
          <w:right w:space="0" w:sz="0" w:val="nil"/>
          <w:between w:space="0" w:sz="0" w:val="nil"/>
        </w:pBdr>
        <w:spacing w:before="360" w:line="288" w:lineRule="auto"/>
        <w:rPr>
          <w:rFonts w:ascii="Cambria" w:cs="Cambria" w:eastAsia="Cambria" w:hAnsi="Cambria"/>
          <w:b w:val="1"/>
          <w:color w:val="1f4e79"/>
          <w:sz w:val="28"/>
          <w:szCs w:val="28"/>
        </w:rPr>
      </w:pPr>
      <w:r w:rsidDel="00000000" w:rsidR="00000000" w:rsidRPr="00000000">
        <w:rPr>
          <w:rFonts w:ascii="Cambria" w:cs="Cambria" w:eastAsia="Cambria" w:hAnsi="Cambria"/>
          <w:b w:val="1"/>
          <w:color w:val="1f4e79"/>
          <w:sz w:val="28"/>
          <w:szCs w:val="28"/>
          <w:rtl w:val="0"/>
        </w:rPr>
        <w:t xml:space="preserve">Additional Experience</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CEO | Velocity Business Group – Tuscan, AZ</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7155"/>
        </w:tabs>
        <w:spacing w:before="6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color w:val="282828"/>
          <w:sz w:val="20"/>
          <w:szCs w:val="20"/>
          <w:rtl w:val="0"/>
        </w:rPr>
        <w:t xml:space="preserve">Software Engineer | Enovia Corporation, Charlotte / Impact Innovations Group, LLC, Columbia / Bondi Software, Greensboro</w:t>
      </w:r>
    </w:p>
    <w:p w:rsidR="00000000" w:rsidDel="00000000" w:rsidP="00000000" w:rsidRDefault="00000000" w:rsidRPr="00000000" w14:paraId="00000030">
      <w:pPr>
        <w:pBdr>
          <w:top w:space="0" w:sz="0" w:val="nil"/>
          <w:left w:space="0" w:sz="0" w:val="nil"/>
          <w:bottom w:color="1f4e79" w:space="1" w:sz="12" w:val="single"/>
          <w:right w:space="0" w:sz="0" w:val="nil"/>
          <w:between w:space="0" w:sz="0" w:val="nil"/>
        </w:pBdr>
        <w:spacing w:before="360" w:line="288" w:lineRule="auto"/>
        <w:rPr>
          <w:rFonts w:ascii="Cambria" w:cs="Cambria" w:eastAsia="Cambria" w:hAnsi="Cambria"/>
          <w:b w:val="1"/>
          <w:color w:val="1f4e79"/>
          <w:sz w:val="28"/>
          <w:szCs w:val="28"/>
        </w:rPr>
      </w:pPr>
      <w:r w:rsidDel="00000000" w:rsidR="00000000" w:rsidRPr="00000000">
        <w:rPr>
          <w:rFonts w:ascii="Cambria" w:cs="Cambria" w:eastAsia="Cambria" w:hAnsi="Cambria"/>
          <w:b w:val="1"/>
          <w:color w:val="1f4e79"/>
          <w:sz w:val="28"/>
          <w:szCs w:val="28"/>
          <w:rtl w:val="0"/>
        </w:rPr>
        <w:t xml:space="preserve">Education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20" w:line="288" w:lineRule="auto"/>
        <w:rPr>
          <w:rFonts w:ascii="Cambria" w:cs="Cambria" w:eastAsia="Cambria" w:hAnsi="Cambria"/>
          <w:b w:val="1"/>
          <w:color w:val="005f65"/>
          <w:sz w:val="20"/>
          <w:szCs w:val="20"/>
        </w:rPr>
      </w:pPr>
      <w:r w:rsidDel="00000000" w:rsidR="00000000" w:rsidRPr="00000000">
        <w:rPr>
          <w:rFonts w:ascii="Cambria" w:cs="Cambria" w:eastAsia="Cambria" w:hAnsi="Cambria"/>
          <w:b w:val="1"/>
          <w:color w:val="1f4e79"/>
          <w:sz w:val="20"/>
          <w:szCs w:val="20"/>
          <w:rtl w:val="0"/>
        </w:rPr>
        <w:t xml:space="preserve">Bachelor of Science in Mathematics and Computer Science | </w:t>
      </w:r>
      <w:r w:rsidDel="00000000" w:rsidR="00000000" w:rsidRPr="00000000">
        <w:rPr>
          <w:rFonts w:ascii="Cambria" w:cs="Cambria" w:eastAsia="Cambria" w:hAnsi="Cambria"/>
          <w:color w:val="282828"/>
          <w:sz w:val="20"/>
          <w:szCs w:val="20"/>
          <w:rtl w:val="0"/>
        </w:rPr>
        <w:t xml:space="preserve">High Point University</w:t>
      </w:r>
      <w:r w:rsidDel="00000000" w:rsidR="00000000" w:rsidRPr="00000000">
        <w:rPr>
          <w:rtl w:val="0"/>
        </w:rPr>
      </w:r>
    </w:p>
    <w:p w:rsidR="00000000" w:rsidDel="00000000" w:rsidP="00000000" w:rsidRDefault="00000000" w:rsidRPr="00000000" w14:paraId="00000032">
      <w:pPr>
        <w:pBdr>
          <w:top w:space="0" w:sz="0" w:val="nil"/>
          <w:left w:space="0" w:sz="0" w:val="nil"/>
          <w:bottom w:color="1f4e79" w:space="1" w:sz="12" w:val="single"/>
          <w:right w:space="0" w:sz="0" w:val="nil"/>
          <w:between w:space="0" w:sz="0" w:val="nil"/>
        </w:pBdr>
        <w:spacing w:before="360" w:line="288" w:lineRule="auto"/>
        <w:rPr>
          <w:rFonts w:ascii="Cambria" w:cs="Cambria" w:eastAsia="Cambria" w:hAnsi="Cambria"/>
          <w:b w:val="1"/>
          <w:color w:val="1f4e79"/>
          <w:sz w:val="28"/>
          <w:szCs w:val="28"/>
        </w:rPr>
      </w:pPr>
      <w:r w:rsidDel="00000000" w:rsidR="00000000" w:rsidRPr="00000000">
        <w:rPr>
          <w:rFonts w:ascii="Cambria" w:cs="Cambria" w:eastAsia="Cambria" w:hAnsi="Cambria"/>
          <w:b w:val="1"/>
          <w:color w:val="1f4e79"/>
          <w:sz w:val="28"/>
          <w:szCs w:val="28"/>
          <w:rtl w:val="0"/>
        </w:rPr>
        <w:t xml:space="preserve">Technical Proficiencies </w:t>
      </w:r>
    </w:p>
    <w:p w:rsidR="00000000" w:rsidDel="00000000" w:rsidP="00000000" w:rsidRDefault="00000000" w:rsidRPr="00000000" w14:paraId="00000033">
      <w:pPr>
        <w:spacing w:before="120" w:line="288" w:lineRule="auto"/>
        <w:ind w:left="360" w:hanging="360"/>
        <w:rPr>
          <w:rFonts w:ascii="Cambria" w:cs="Cambria" w:eastAsia="Cambria" w:hAnsi="Cambria"/>
          <w:sz w:val="20"/>
          <w:szCs w:val="20"/>
        </w:rPr>
      </w:pPr>
      <w:r w:rsidDel="00000000" w:rsidR="00000000" w:rsidRPr="00000000">
        <w:rPr>
          <w:rFonts w:ascii="Cambria" w:cs="Cambria" w:eastAsia="Cambria" w:hAnsi="Cambria"/>
          <w:b w:val="1"/>
          <w:color w:val="1f4e79"/>
          <w:sz w:val="20"/>
          <w:szCs w:val="20"/>
          <w:rtl w:val="0"/>
        </w:rPr>
        <w:t xml:space="preserve">Programming Languages:</w:t>
      </w:r>
      <w:r w:rsidDel="00000000" w:rsidR="00000000" w:rsidRPr="00000000">
        <w:rPr>
          <w:rFonts w:ascii="Cambria" w:cs="Cambria" w:eastAsia="Cambria" w:hAnsi="Cambria"/>
          <w:color w:val="1f4e79"/>
          <w:sz w:val="20"/>
          <w:szCs w:val="20"/>
          <w:rtl w:val="0"/>
        </w:rPr>
        <w:t xml:space="preserve"> </w:t>
      </w:r>
      <w:r w:rsidDel="00000000" w:rsidR="00000000" w:rsidRPr="00000000">
        <w:rPr>
          <w:rFonts w:ascii="Cambria" w:cs="Cambria" w:eastAsia="Cambria" w:hAnsi="Cambria"/>
          <w:sz w:val="20"/>
          <w:szCs w:val="20"/>
          <w:rtl w:val="0"/>
        </w:rPr>
        <w:t xml:space="preserve">Java, JavaScript, TypeScript, HTML, CSS, Bash, Python, SQL, XML, YAML</w:t>
      </w:r>
    </w:p>
    <w:p w:rsidR="00000000" w:rsidDel="00000000" w:rsidP="00000000" w:rsidRDefault="00000000" w:rsidRPr="00000000" w14:paraId="00000034">
      <w:pPr>
        <w:spacing w:before="60" w:line="288" w:lineRule="auto"/>
        <w:ind w:left="360" w:hanging="360"/>
        <w:rPr>
          <w:rFonts w:ascii="Cambria" w:cs="Cambria" w:eastAsia="Cambria" w:hAnsi="Cambria"/>
          <w:sz w:val="20"/>
          <w:szCs w:val="20"/>
        </w:rPr>
      </w:pPr>
      <w:r w:rsidDel="00000000" w:rsidR="00000000" w:rsidRPr="00000000">
        <w:rPr>
          <w:rFonts w:ascii="Cambria" w:cs="Cambria" w:eastAsia="Cambria" w:hAnsi="Cambria"/>
          <w:b w:val="1"/>
          <w:color w:val="1f4e79"/>
          <w:sz w:val="20"/>
          <w:szCs w:val="20"/>
          <w:rtl w:val="0"/>
        </w:rPr>
        <w:t xml:space="preserve">Frameworks &amp; Technologies: </w:t>
      </w:r>
      <w:r w:rsidDel="00000000" w:rsidR="00000000" w:rsidRPr="00000000">
        <w:rPr>
          <w:rFonts w:ascii="Cambria" w:cs="Cambria" w:eastAsia="Cambria" w:hAnsi="Cambria"/>
          <w:sz w:val="20"/>
          <w:szCs w:val="20"/>
          <w:rtl w:val="0"/>
        </w:rPr>
        <w:t xml:space="preserve">SpringBoot, Node.js, Apache CXF, React, Angular, Backbone, jQuery, Dojo</w:t>
      </w:r>
    </w:p>
    <w:p w:rsidR="00000000" w:rsidDel="00000000" w:rsidP="00000000" w:rsidRDefault="00000000" w:rsidRPr="00000000" w14:paraId="00000035">
      <w:pPr>
        <w:spacing w:before="60" w:line="288" w:lineRule="auto"/>
        <w:ind w:left="360" w:hanging="360"/>
        <w:rPr>
          <w:rFonts w:ascii="Cambria" w:cs="Cambria" w:eastAsia="Cambria" w:hAnsi="Cambria"/>
          <w:sz w:val="20"/>
          <w:szCs w:val="20"/>
        </w:rPr>
      </w:pPr>
      <w:r w:rsidDel="00000000" w:rsidR="00000000" w:rsidRPr="00000000">
        <w:rPr>
          <w:rFonts w:ascii="Cambria" w:cs="Cambria" w:eastAsia="Cambria" w:hAnsi="Cambria"/>
          <w:b w:val="1"/>
          <w:color w:val="1f4e79"/>
          <w:sz w:val="20"/>
          <w:szCs w:val="20"/>
          <w:rtl w:val="0"/>
        </w:rPr>
        <w:t xml:space="preserve">Tools &amp; Platforms: </w:t>
      </w:r>
      <w:r w:rsidDel="00000000" w:rsidR="00000000" w:rsidRPr="00000000">
        <w:rPr>
          <w:rFonts w:ascii="Cambria" w:cs="Cambria" w:eastAsia="Cambria" w:hAnsi="Cambria"/>
          <w:sz w:val="20"/>
          <w:szCs w:val="20"/>
          <w:rtl w:val="0"/>
        </w:rPr>
        <w:t xml:space="preserve">Git, Maven, Gitlab, Jenkins, Helm, OpenShift, Docker, Kubernetes, JUnit, Selenium</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7155"/>
        </w:tabs>
        <w:spacing w:before="120" w:line="288" w:lineRule="auto"/>
        <w:jc w:val="both"/>
        <w:rPr>
          <w:rFonts w:ascii="Cambria" w:cs="Cambria" w:eastAsia="Cambria" w:hAnsi="Cambria"/>
          <w:color w:val="282828"/>
          <w:sz w:val="20"/>
          <w:szCs w:val="20"/>
        </w:rPr>
      </w:pPr>
      <w:r w:rsidDel="00000000" w:rsidR="00000000" w:rsidRPr="00000000">
        <w:rPr>
          <w:rFonts w:ascii="Cambria" w:cs="Cambria" w:eastAsia="Cambria" w:hAnsi="Cambria"/>
          <w:b w:val="1"/>
          <w:color w:val="1f4e79"/>
          <w:sz w:val="20"/>
          <w:szCs w:val="20"/>
          <w:rtl w:val="0"/>
        </w:rPr>
        <w:t xml:space="preserve">Databases &amp; Data Technologies:</w:t>
      </w:r>
      <w:r w:rsidDel="00000000" w:rsidR="00000000" w:rsidRPr="00000000">
        <w:rPr>
          <w:rFonts w:ascii="Cambria" w:cs="Cambria" w:eastAsia="Cambria" w:hAnsi="Cambria"/>
          <w:color w:val="282828"/>
          <w:sz w:val="20"/>
          <w:szCs w:val="20"/>
          <w:rtl w:val="0"/>
        </w:rPr>
        <w:t xml:space="preserve"> Snowflake, Vertica, Kudu, ElasticSearch, Amazon S3, Iceberg, SQL, MongoDB, DB2, Oracle, SQL Server</w:t>
      </w:r>
    </w:p>
    <w:p w:rsidR="00000000" w:rsidDel="00000000" w:rsidP="00000000" w:rsidRDefault="00000000" w:rsidRPr="00000000" w14:paraId="00000037">
      <w:pPr>
        <w:spacing w:before="60" w:line="288" w:lineRule="auto"/>
        <w:ind w:left="360" w:hanging="360"/>
        <w:rPr>
          <w:rFonts w:ascii="Cambria" w:cs="Cambria" w:eastAsia="Cambria" w:hAnsi="Cambria"/>
          <w:sz w:val="20"/>
          <w:szCs w:val="20"/>
        </w:rPr>
      </w:pPr>
      <w:r w:rsidDel="00000000" w:rsidR="00000000" w:rsidRPr="00000000">
        <w:rPr>
          <w:rFonts w:ascii="Cambria" w:cs="Cambria" w:eastAsia="Cambria" w:hAnsi="Cambria"/>
          <w:b w:val="1"/>
          <w:color w:val="1f4e79"/>
          <w:sz w:val="20"/>
          <w:szCs w:val="20"/>
          <w:rtl w:val="0"/>
        </w:rPr>
        <w:t xml:space="preserve">Cloud Services &amp; Containerization:</w:t>
      </w:r>
      <w:r w:rsidDel="00000000" w:rsidR="00000000" w:rsidRPr="00000000">
        <w:rPr>
          <w:rFonts w:ascii="Cambria" w:cs="Cambria" w:eastAsia="Cambria" w:hAnsi="Cambria"/>
          <w:color w:val="1f4e79"/>
          <w:sz w:val="20"/>
          <w:szCs w:val="20"/>
          <w:rtl w:val="0"/>
        </w:rPr>
        <w:t xml:space="preserve"> </w:t>
      </w:r>
      <w:r w:rsidDel="00000000" w:rsidR="00000000" w:rsidRPr="00000000">
        <w:rPr>
          <w:rFonts w:ascii="Cambria" w:cs="Cambria" w:eastAsia="Cambria" w:hAnsi="Cambria"/>
          <w:sz w:val="20"/>
          <w:szCs w:val="20"/>
          <w:rtl w:val="0"/>
        </w:rPr>
        <w:t xml:space="preserve">AWS, Azure, IBM Cloud Bluemix, Docker, Kubernetes</w:t>
      </w:r>
    </w:p>
    <w:p w:rsidR="00000000" w:rsidDel="00000000" w:rsidP="00000000" w:rsidRDefault="00000000" w:rsidRPr="00000000" w14:paraId="00000038">
      <w:pPr>
        <w:spacing w:before="60" w:line="288" w:lineRule="auto"/>
        <w:ind w:left="360" w:hanging="360"/>
        <w:rPr>
          <w:rFonts w:ascii="Cambria" w:cs="Cambria" w:eastAsia="Cambria" w:hAnsi="Cambria"/>
          <w:sz w:val="20"/>
          <w:szCs w:val="20"/>
        </w:rPr>
      </w:pPr>
      <w:r w:rsidDel="00000000" w:rsidR="00000000" w:rsidRPr="00000000">
        <w:rPr>
          <w:rFonts w:ascii="Cambria" w:cs="Cambria" w:eastAsia="Cambria" w:hAnsi="Cambria"/>
          <w:b w:val="1"/>
          <w:color w:val="1f4e79"/>
          <w:sz w:val="20"/>
          <w:szCs w:val="20"/>
          <w:rtl w:val="0"/>
        </w:rPr>
        <w:t xml:space="preserve">Web Servers &amp; Application Servers:</w:t>
      </w:r>
      <w:r w:rsidDel="00000000" w:rsidR="00000000" w:rsidRPr="00000000">
        <w:rPr>
          <w:rFonts w:ascii="Cambria" w:cs="Cambria" w:eastAsia="Cambria" w:hAnsi="Cambria"/>
          <w:color w:val="1f4e79"/>
          <w:sz w:val="20"/>
          <w:szCs w:val="20"/>
          <w:rtl w:val="0"/>
        </w:rPr>
        <w:t xml:space="preserve"> </w:t>
      </w:r>
      <w:r w:rsidDel="00000000" w:rsidR="00000000" w:rsidRPr="00000000">
        <w:rPr>
          <w:rFonts w:ascii="Cambria" w:cs="Cambria" w:eastAsia="Cambria" w:hAnsi="Cambria"/>
          <w:sz w:val="20"/>
          <w:szCs w:val="20"/>
          <w:rtl w:val="0"/>
        </w:rPr>
        <w:t xml:space="preserve">Tomcat, WebSphere, Liberty, Apache Storm, JBoss</w:t>
      </w:r>
    </w:p>
    <w:p w:rsidR="00000000" w:rsidDel="00000000" w:rsidP="00000000" w:rsidRDefault="00000000" w:rsidRPr="00000000" w14:paraId="00000039">
      <w:pPr>
        <w:spacing w:before="60" w:line="288" w:lineRule="auto"/>
        <w:ind w:left="360" w:hanging="360"/>
        <w:rPr>
          <w:rFonts w:ascii="Cambria" w:cs="Cambria" w:eastAsia="Cambria" w:hAnsi="Cambria"/>
          <w:sz w:val="20"/>
          <w:szCs w:val="20"/>
        </w:rPr>
      </w:pPr>
      <w:r w:rsidDel="00000000" w:rsidR="00000000" w:rsidRPr="00000000">
        <w:rPr>
          <w:rFonts w:ascii="Cambria" w:cs="Cambria" w:eastAsia="Cambria" w:hAnsi="Cambria"/>
          <w:b w:val="1"/>
          <w:color w:val="1f4e79"/>
          <w:sz w:val="20"/>
          <w:szCs w:val="20"/>
          <w:rtl w:val="0"/>
        </w:rPr>
        <w:t xml:space="preserve">CI/CD &amp; DevOps:</w:t>
      </w:r>
      <w:r w:rsidDel="00000000" w:rsidR="00000000" w:rsidRPr="00000000">
        <w:rPr>
          <w:rFonts w:ascii="Cambria" w:cs="Cambria" w:eastAsia="Cambria" w:hAnsi="Cambria"/>
          <w:color w:val="1f4e79"/>
          <w:sz w:val="20"/>
          <w:szCs w:val="20"/>
          <w:rtl w:val="0"/>
        </w:rPr>
        <w:t xml:space="preserve"> </w:t>
      </w:r>
      <w:r w:rsidDel="00000000" w:rsidR="00000000" w:rsidRPr="00000000">
        <w:rPr>
          <w:rFonts w:ascii="Cambria" w:cs="Cambria" w:eastAsia="Cambria" w:hAnsi="Cambria"/>
          <w:sz w:val="20"/>
          <w:szCs w:val="20"/>
          <w:rtl w:val="0"/>
        </w:rPr>
        <w:t xml:space="preserve">Gitlab CICD, Maven, Jenkins, JFrog, GitHub Actions</w:t>
      </w:r>
    </w:p>
    <w:sectPr>
      <w:footerReference r:id="rId10" w:type="default"/>
      <w:pgSz w:h="15840" w:w="12240" w:orient="portrait"/>
      <w:pgMar w:bottom="720" w:top="720" w:left="720" w:right="720" w:header="113" w:footer="1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tabs>
        <w:tab w:val="center" w:leader="none" w:pos="4550"/>
        <w:tab w:val="left" w:leader="none" w:pos="5818"/>
      </w:tabs>
      <w:ind w:right="260"/>
      <w:jc w:val="right"/>
      <w:rPr>
        <w:rFonts w:ascii="Helvetica Neue" w:cs="Helvetica Neue" w:eastAsia="Helvetica Neue" w:hAnsi="Helvetica Neue"/>
        <w:color w:val="1f4e79"/>
        <w:sz w:val="18"/>
        <w:szCs w:val="18"/>
      </w:rPr>
    </w:pPr>
    <w:r w:rsidDel="00000000" w:rsidR="00000000" w:rsidRPr="00000000">
      <w:rPr>
        <w:rFonts w:ascii="Helvetica Neue" w:cs="Helvetica Neue" w:eastAsia="Helvetica Neue" w:hAnsi="Helvetica Neue"/>
        <w:color w:val="1f4e79"/>
        <w:sz w:val="18"/>
        <w:szCs w:val="18"/>
        <w:rtl w:val="0"/>
      </w:rPr>
      <w:t xml:space="preserve">Page </w:t>
    </w:r>
    <w:r w:rsidDel="00000000" w:rsidR="00000000" w:rsidRPr="00000000">
      <w:rPr>
        <w:rFonts w:ascii="Helvetica Neue" w:cs="Helvetica Neue" w:eastAsia="Helvetica Neue" w:hAnsi="Helvetica Neue"/>
        <w:color w:val="1f4e79"/>
        <w:sz w:val="18"/>
        <w:szCs w:val="18"/>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color w:val="1f4e79"/>
        <w:sz w:val="18"/>
        <w:szCs w:val="18"/>
        <w:rtl w:val="0"/>
      </w:rPr>
      <w:t xml:space="preserve"> | </w:t>
    </w:r>
    <w:r w:rsidDel="00000000" w:rsidR="00000000" w:rsidRPr="00000000">
      <w:rPr>
        <w:rFonts w:ascii="Helvetica Neue" w:cs="Helvetica Neue" w:eastAsia="Helvetica Neue" w:hAnsi="Helvetica Neue"/>
        <w:color w:val="1f4e79"/>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rPr>
        <w:rFonts w:ascii="Avenir" w:cs="Avenir" w:eastAsia="Avenir" w:hAnsi="Avenir"/>
        <w:color w:val="005f65"/>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Palatino Linotype" w:cs="Palatino Linotype" w:eastAsia="Palatino Linotype" w:hAnsi="Palatino Linotype"/>
      <w:b w:val="1"/>
      <w:color w:val="005f65"/>
      <w:sz w:val="40"/>
      <w:szCs w:val="40"/>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877D6"/>
    <w:rPr>
      <w:rFonts w:ascii="Palatino Linotype" w:cs="Helvetica" w:hAnsi="Palatino Linotype"/>
      <w:b w:val="1"/>
      <w:bCs w:val="1"/>
      <w:color w:val="005f65"/>
      <w:sz w:val="40"/>
      <w:szCs w:val="40"/>
    </w:rPr>
  </w:style>
  <w:style w:type="table" w:styleId="TableGrid">
    <w:name w:val="Table Grid"/>
    <w:basedOn w:val="TableNormal"/>
    <w:uiPriority w:val="39"/>
    <w:rsid w:val="00DF213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51682"/>
    <w:pPr>
      <w:numPr>
        <w:numId w:val="1"/>
      </w:numPr>
      <w:contextualSpacing w:val="1"/>
    </w:pPr>
    <w:rPr>
      <w:rFonts w:ascii="Helvetica" w:cs="Helvetica" w:hAnsi="Helvetica"/>
      <w:b w:val="1"/>
      <w:bCs w:val="1"/>
      <w:color w:val="005f65"/>
      <w:sz w:val="20"/>
      <w:szCs w:val="20"/>
    </w:rPr>
  </w:style>
  <w:style w:type="paragraph" w:styleId="Header">
    <w:name w:val="header"/>
    <w:basedOn w:val="Normal"/>
    <w:link w:val="HeaderChar"/>
    <w:uiPriority w:val="99"/>
    <w:unhideWhenUsed w:val="1"/>
    <w:rsid w:val="00641691"/>
    <w:pPr>
      <w:tabs>
        <w:tab w:val="center" w:pos="4680"/>
        <w:tab w:val="right" w:pos="9360"/>
      </w:tabs>
    </w:pPr>
  </w:style>
  <w:style w:type="character" w:styleId="HeaderChar" w:customStyle="1">
    <w:name w:val="Header Char"/>
    <w:basedOn w:val="DefaultParagraphFont"/>
    <w:link w:val="Header"/>
    <w:uiPriority w:val="99"/>
    <w:rsid w:val="00641691"/>
  </w:style>
  <w:style w:type="paragraph" w:styleId="Footer">
    <w:name w:val="footer"/>
    <w:basedOn w:val="Normal"/>
    <w:link w:val="FooterChar"/>
    <w:uiPriority w:val="99"/>
    <w:unhideWhenUsed w:val="1"/>
    <w:rsid w:val="00641691"/>
    <w:pPr>
      <w:tabs>
        <w:tab w:val="center" w:pos="4680"/>
        <w:tab w:val="right" w:pos="9360"/>
      </w:tabs>
    </w:pPr>
  </w:style>
  <w:style w:type="character" w:styleId="FooterChar" w:customStyle="1">
    <w:name w:val="Footer Char"/>
    <w:basedOn w:val="DefaultParagraphFont"/>
    <w:link w:val="Footer"/>
    <w:uiPriority w:val="99"/>
    <w:rsid w:val="00641691"/>
  </w:style>
  <w:style w:type="character" w:styleId="TitleChar" w:customStyle="1">
    <w:name w:val="Title Char"/>
    <w:basedOn w:val="DefaultParagraphFont"/>
    <w:link w:val="Title"/>
    <w:uiPriority w:val="10"/>
    <w:rsid w:val="006877D6"/>
    <w:rPr>
      <w:rFonts w:ascii="Palatino Linotype" w:cs="Helvetica" w:hAnsi="Palatino Linotype"/>
      <w:b w:val="1"/>
      <w:bCs w:val="1"/>
      <w:color w:val="005f65"/>
      <w:sz w:val="40"/>
      <w:szCs w:val="40"/>
    </w:rPr>
  </w:style>
  <w:style w:type="paragraph" w:styleId="Subtitle">
    <w:name w:val="Subtitle"/>
    <w:basedOn w:val="Normal"/>
    <w:next w:val="Normal"/>
    <w:link w:val="SubtitleChar"/>
    <w:uiPriority w:val="11"/>
    <w:qFormat w:val="1"/>
    <w:pPr>
      <w:spacing w:before="120"/>
    </w:pPr>
    <w:rPr>
      <w:rFonts w:ascii="Palatino Linotype" w:cs="Palatino Linotype" w:eastAsia="Palatino Linotype" w:hAnsi="Palatino Linotype"/>
      <w:color w:val="005f65"/>
      <w:sz w:val="24"/>
      <w:szCs w:val="24"/>
    </w:rPr>
  </w:style>
  <w:style w:type="character" w:styleId="SubtitleChar" w:customStyle="1">
    <w:name w:val="Subtitle Char"/>
    <w:basedOn w:val="DefaultParagraphFont"/>
    <w:link w:val="Subtitle"/>
    <w:uiPriority w:val="11"/>
    <w:rsid w:val="006877D6"/>
    <w:rPr>
      <w:rFonts w:ascii="Palatino Linotype" w:cs="Helvetica" w:hAnsi="Palatino Linotype"/>
      <w:color w:val="005f65"/>
      <w:sz w:val="24"/>
      <w:szCs w:val="24"/>
    </w:rPr>
  </w:style>
  <w:style w:type="paragraph" w:styleId="HiddenSection" w:customStyle="1">
    <w:name w:val="Hidden Section"/>
    <w:basedOn w:val="Normal"/>
    <w:qFormat w:val="1"/>
    <w:rsid w:val="00470206"/>
    <w:rPr>
      <w:rFonts w:ascii="Corbel" w:hAnsi="Corbel"/>
      <w:color w:val="ffffff" w:themeColor="background1"/>
    </w:rPr>
  </w:style>
  <w:style w:type="paragraph" w:styleId="Summary" w:customStyle="1">
    <w:name w:val="Summary"/>
    <w:basedOn w:val="Normal"/>
    <w:qFormat w:val="1"/>
    <w:rsid w:val="002B0B0F"/>
    <w:pPr>
      <w:spacing w:line="264" w:lineRule="auto"/>
    </w:pPr>
    <w:rPr>
      <w:rFonts w:ascii="Helvetica" w:cs="Helvetica" w:hAnsi="Helvetica"/>
      <w:color w:val="282828"/>
      <w:sz w:val="18"/>
      <w:szCs w:val="18"/>
    </w:rPr>
  </w:style>
  <w:style w:type="paragraph" w:styleId="SectionHeading" w:customStyle="1">
    <w:name w:val="Section Heading"/>
    <w:basedOn w:val="Normal"/>
    <w:qFormat w:val="1"/>
    <w:rsid w:val="006877D6"/>
    <w:pPr>
      <w:spacing w:after="240" w:before="480"/>
    </w:pPr>
    <w:rPr>
      <w:rFonts w:ascii="Palatino Linotype" w:cs="Helvetica" w:hAnsi="Palatino Linotype"/>
      <w:b w:val="1"/>
      <w:bCs w:val="1"/>
      <w:color w:val="005f65"/>
      <w:sz w:val="28"/>
      <w:szCs w:val="28"/>
    </w:rPr>
  </w:style>
  <w:style w:type="paragraph" w:styleId="CompanyBlock" w:customStyle="1">
    <w:name w:val="Company Block"/>
    <w:basedOn w:val="Normal"/>
    <w:qFormat w:val="1"/>
    <w:rsid w:val="002B0B0F"/>
    <w:pPr>
      <w:tabs>
        <w:tab w:val="right" w:pos="10800"/>
      </w:tabs>
      <w:spacing w:after="180"/>
      <w:contextualSpacing w:val="1"/>
    </w:pPr>
    <w:rPr>
      <w:rFonts w:ascii="Helvetica" w:cs="Helvetica" w:hAnsi="Helvetica"/>
      <w:b w:val="1"/>
      <w:bCs w:val="1"/>
      <w:color w:val="005f65"/>
      <w:sz w:val="20"/>
      <w:szCs w:val="20"/>
    </w:rPr>
  </w:style>
  <w:style w:type="paragraph" w:styleId="FirstCompanyBlock" w:customStyle="1">
    <w:name w:val="First Company Block"/>
    <w:basedOn w:val="CompanyBlock"/>
    <w:rsid w:val="00470206"/>
  </w:style>
  <w:style w:type="paragraph" w:styleId="JDAccomplishment" w:customStyle="1">
    <w:name w:val="JD Accomplishment"/>
    <w:basedOn w:val="Normal"/>
    <w:qFormat w:val="1"/>
    <w:rsid w:val="00F26989"/>
    <w:pPr>
      <w:numPr>
        <w:numId w:val="2"/>
      </w:numPr>
      <w:pBdr>
        <w:top w:space="0" w:sz="0" w:val="nil"/>
        <w:left w:space="0" w:sz="0" w:val="nil"/>
        <w:bottom w:space="0" w:sz="0" w:val="nil"/>
        <w:right w:space="0" w:sz="0" w:val="nil"/>
        <w:between w:space="0" w:sz="0" w:val="nil"/>
      </w:pBdr>
      <w:spacing w:after="360"/>
      <w:contextualSpacing w:val="1"/>
    </w:pPr>
    <w:rPr>
      <w:rFonts w:ascii="Helvetica Neue" w:cs="Helvetica Neue" w:eastAsia="Helvetica Neue" w:hAnsi="Helvetica Neue"/>
      <w:iCs w:val="1"/>
      <w:color w:val="282828"/>
      <w:sz w:val="20"/>
      <w:szCs w:val="20"/>
    </w:rPr>
  </w:style>
  <w:style w:type="paragraph" w:styleId="JobDescription" w:customStyle="1">
    <w:name w:val="Job Description"/>
    <w:basedOn w:val="Normal"/>
    <w:qFormat w:val="1"/>
    <w:rsid w:val="00F26989"/>
    <w:pPr>
      <w:pBdr>
        <w:top w:space="0" w:sz="0" w:val="nil"/>
        <w:left w:space="0" w:sz="0" w:val="nil"/>
        <w:bottom w:space="0" w:sz="0" w:val="nil"/>
        <w:right w:space="0" w:sz="0" w:val="nil"/>
        <w:between w:space="0" w:sz="0" w:val="nil"/>
      </w:pBdr>
      <w:tabs>
        <w:tab w:val="right" w:pos="7155"/>
      </w:tabs>
      <w:spacing w:after="180"/>
    </w:pPr>
    <w:rPr>
      <w:rFonts w:ascii="Helvetica Neue" w:cs="Helvetica Neue" w:eastAsia="Helvetica Neue" w:hAnsi="Helvetica Neue"/>
      <w:iCs w:val="1"/>
      <w:color w:val="282828"/>
      <w:sz w:val="20"/>
      <w:szCs w:val="20"/>
    </w:rPr>
  </w:style>
  <w:style w:type="paragraph" w:styleId="EduInfo" w:customStyle="1">
    <w:name w:val="Edu Info"/>
    <w:basedOn w:val="Normal"/>
    <w:qFormat w:val="1"/>
    <w:rsid w:val="00851682"/>
    <w:pPr>
      <w:spacing w:after="120"/>
    </w:pPr>
    <w:rPr>
      <w:rFonts w:ascii="Helvetica" w:cs="Helvetica" w:hAnsi="Helvetica"/>
      <w:color w:val="282828"/>
      <w:sz w:val="20"/>
      <w:szCs w:val="20"/>
    </w:rPr>
  </w:style>
  <w:style w:type="paragraph" w:styleId="EduDegree" w:customStyle="1">
    <w:name w:val="Edu Degree"/>
    <w:basedOn w:val="Normal"/>
    <w:qFormat w:val="1"/>
    <w:rsid w:val="00851682"/>
    <w:rPr>
      <w:rFonts w:ascii="Helvetica" w:cs="Helvetica" w:hAnsi="Helvetica"/>
      <w:b w:val="1"/>
      <w:bCs w:val="1"/>
      <w:color w:val="005f65"/>
      <w:sz w:val="20"/>
      <w:szCs w:val="20"/>
    </w:rPr>
  </w:style>
  <w:style w:type="paragraph" w:styleId="ContactInfo" w:customStyle="1">
    <w:name w:val="Contact Info"/>
    <w:basedOn w:val="Normal"/>
    <w:qFormat w:val="1"/>
    <w:rsid w:val="00851682"/>
    <w:pPr>
      <w:autoSpaceDE w:val="0"/>
      <w:autoSpaceDN w:val="0"/>
      <w:adjustRightInd w:val="0"/>
      <w:jc w:val="right"/>
    </w:pPr>
    <w:rPr>
      <w:rFonts w:ascii="Helvetica" w:cs="Helvetica" w:hAnsi="Helvetica"/>
      <w:color w:val="005f65"/>
      <w:sz w:val="18"/>
      <w:szCs w:val="18"/>
    </w:rPr>
  </w:style>
  <w:style w:type="paragraph" w:styleId="BoldList" w:customStyle="1">
    <w:name w:val="Bold List"/>
    <w:basedOn w:val="JDAccomplishment"/>
    <w:qFormat w:val="1"/>
    <w:rsid w:val="00F856BC"/>
    <w:pPr>
      <w:ind w:left="450"/>
    </w:pPr>
    <w:rPr>
      <w:b w:val="1"/>
      <w:bCs w:val="1"/>
      <w:color w:val="005f65"/>
    </w:rPr>
  </w:style>
  <w:style w:type="paragraph" w:styleId="AoEBullet" w:customStyle="1">
    <w:name w:val="AoE Bullet"/>
    <w:basedOn w:val="ListParagraph"/>
    <w:qFormat w:val="1"/>
    <w:rsid w:val="00B33B6A"/>
    <w:pPr>
      <w:numPr>
        <w:numId w:val="0"/>
      </w:numPr>
      <w:tabs>
        <w:tab w:val="num" w:pos="720"/>
      </w:tabs>
      <w:ind w:left="150" w:hanging="180"/>
    </w:pPr>
    <w:rPr>
      <w:b w:val="0"/>
      <w:bCs w:val="0"/>
      <w:color w:val="505050"/>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245C16"/>
    <w:rPr>
      <w:color w:val="0563c1" w:themeColor="hyperlink"/>
      <w:u w:val="single"/>
    </w:rPr>
  </w:style>
  <w:style w:type="character" w:styleId="UnresolvedMention">
    <w:name w:val="Unresolved Mention"/>
    <w:basedOn w:val="DefaultParagraphFont"/>
    <w:uiPriority w:val="99"/>
    <w:semiHidden w:val="1"/>
    <w:unhideWhenUsed w:val="1"/>
    <w:rsid w:val="00245C16"/>
    <w:rPr>
      <w:color w:val="605e5c"/>
      <w:shd w:color="auto" w:fill="e1dfdd" w:val="clear"/>
    </w:r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spacing w:before="120" w:lineRule="auto"/>
    </w:pPr>
    <w:rPr>
      <w:rFonts w:ascii="Palatino Linotype" w:cs="Palatino Linotype" w:eastAsia="Palatino Linotype" w:hAnsi="Palatino Linotype"/>
      <w:color w:val="005f65"/>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rrellmarshall@gmail.com" TargetMode="External"/><Relationship Id="rId8" Type="http://schemas.openxmlformats.org/officeDocument/2006/relationships/hyperlink" Target="https://www.linkedin.com/in/darrell-marshall-52b48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EPXPb+7bRfYlp8Cs0o45IREbWw==">CgMxLjA4AHIhMUxHbDFaT0E0eF9JQV9HajlYMnNWZUFHMzlVcGxQYnFi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2025-03-19T18:53:00Z</dcterms:created>
  <dc:creator>Caleb Sanders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MSIP_Label_d9088468-0951-4aef-9cc3-0a346e475ddc_Enabled">
    <vt:lpwstr>true</vt:lpwstr>
  </property>
  <property fmtid="{D5CDD505-2E9C-101B-9397-08002B2CF9AE}" pid="4" name="MSIP_Label_d9088468-0951-4aef-9cc3-0a346e475ddc_SetDate">
    <vt:lpwstr>2025-03-05T15:28:31Z</vt:lpwstr>
  </property>
  <property fmtid="{D5CDD505-2E9C-101B-9397-08002B2CF9AE}" pid="5" name="MSIP_Label_d9088468-0951-4aef-9cc3-0a346e475ddc_Method">
    <vt:lpwstr>Privileged</vt:lpwstr>
  </property>
  <property fmtid="{D5CDD505-2E9C-101B-9397-08002B2CF9AE}" pid="6" name="MSIP_Label_d9088468-0951-4aef-9cc3-0a346e475ddc_Name">
    <vt:lpwstr>Public</vt:lpwstr>
  </property>
  <property fmtid="{D5CDD505-2E9C-101B-9397-08002B2CF9AE}" pid="7" name="MSIP_Label_d9088468-0951-4aef-9cc3-0a346e475ddc_SiteId">
    <vt:lpwstr>aca3c8d6-aa71-4e1a-a10e-03572fc58c0b</vt:lpwstr>
  </property>
  <property fmtid="{D5CDD505-2E9C-101B-9397-08002B2CF9AE}" pid="8" name="MSIP_Label_d9088468-0951-4aef-9cc3-0a346e475ddc_ActionId">
    <vt:lpwstr>3a01c90e-d5a3-4b47-8f86-f45a967cf478</vt:lpwstr>
  </property>
  <property fmtid="{D5CDD505-2E9C-101B-9397-08002B2CF9AE}" pid="9" name="MSIP_Label_d9088468-0951-4aef-9cc3-0a346e475ddc_ContentBits">
    <vt:lpwstr>0</vt:lpwstr>
  </property>
</Properties>
</file>