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CD02" w14:textId="0B67A153" w:rsidR="00E54354" w:rsidRPr="00605241" w:rsidRDefault="005926D8" w:rsidP="009C37C0">
      <w:pPr>
        <w:spacing w:after="0"/>
        <w:rPr>
          <w:b/>
          <w:sz w:val="28"/>
          <w:szCs w:val="28"/>
        </w:rPr>
      </w:pPr>
      <w:r w:rsidRPr="00605241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3B8EA" wp14:editId="5BC9D188">
                <wp:simplePos x="0" y="0"/>
                <wp:positionH relativeFrom="column">
                  <wp:posOffset>32892</wp:posOffset>
                </wp:positionH>
                <wp:positionV relativeFrom="paragraph">
                  <wp:posOffset>-124990</wp:posOffset>
                </wp:positionV>
                <wp:extent cx="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9A6C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pt,-9.85pt" to="2.6pt,-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" strokecolor="black [3200]" strokeweight=".5pt">
                <v:stroke joinstyle="miter"/>
              </v:line>
            </w:pict>
          </mc:Fallback>
        </mc:AlternateContent>
      </w:r>
      <w:r w:rsidR="00E54354" w:rsidRPr="00605241">
        <w:rPr>
          <w:b/>
          <w:sz w:val="28"/>
          <w:szCs w:val="28"/>
        </w:rPr>
        <w:t>Mohan</w:t>
      </w:r>
      <w:r w:rsidR="00C15E89">
        <w:rPr>
          <w:b/>
          <w:sz w:val="28"/>
          <w:szCs w:val="28"/>
        </w:rPr>
        <w:t xml:space="preserve"> T</w:t>
      </w:r>
    </w:p>
    <w:p w14:paraId="1E179A9F" w14:textId="77777777" w:rsidR="00F7425D" w:rsidRPr="009C37C0" w:rsidRDefault="00E54354" w:rsidP="009C37C0">
      <w:pPr>
        <w:spacing w:after="0"/>
        <w:rPr>
          <w:b/>
          <w:sz w:val="24"/>
          <w:szCs w:val="24"/>
        </w:rPr>
      </w:pPr>
      <w:r w:rsidRPr="009C37C0">
        <w:rPr>
          <w:b/>
          <w:sz w:val="24"/>
          <w:szCs w:val="24"/>
        </w:rPr>
        <w:t xml:space="preserve">Senior </w:t>
      </w:r>
      <w:r w:rsidR="00D46620" w:rsidRPr="009C37C0">
        <w:rPr>
          <w:b/>
          <w:sz w:val="24"/>
          <w:szCs w:val="24"/>
        </w:rPr>
        <w:t>Workday Consultant</w:t>
      </w:r>
    </w:p>
    <w:p w14:paraId="0A9397E3" w14:textId="35875878" w:rsidR="009C37C0" w:rsidRPr="009C37C0" w:rsidRDefault="002F7EC0" w:rsidP="00DA5C58">
      <w:pPr>
        <w:pBdr>
          <w:bottom w:val="single" w:sz="4" w:space="1" w:color="auto"/>
        </w:pBdr>
        <w:spacing w:line="276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>HYPERLINK "mailto:</w:instrText>
      </w:r>
      <w:r w:rsidRPr="002F7EC0">
        <w:rPr>
          <w:b/>
          <w:bCs/>
          <w:sz w:val="24"/>
          <w:szCs w:val="24"/>
        </w:rPr>
        <w:instrText>mohan94t@yahoo.com</w:instrText>
      </w:r>
      <w:r>
        <w:rPr>
          <w:b/>
          <w:bCs/>
          <w:sz w:val="24"/>
          <w:szCs w:val="24"/>
        </w:rPr>
        <w:instrText>"</w:instrText>
      </w:r>
      <w:r>
        <w:rPr>
          <w:b/>
          <w:bCs/>
          <w:sz w:val="24"/>
          <w:szCs w:val="24"/>
        </w:rPr>
        <w:fldChar w:fldCharType="separate"/>
      </w:r>
      <w:r w:rsidRPr="004A0252">
        <w:rPr>
          <w:rStyle w:val="Hyperlink"/>
          <w:b/>
          <w:bCs/>
          <w:sz w:val="24"/>
          <w:szCs w:val="24"/>
        </w:rPr>
        <w:t>mohan94t@yahoo.com</w:t>
      </w:r>
      <w:r>
        <w:rPr>
          <w:b/>
          <w:bCs/>
          <w:sz w:val="24"/>
          <w:szCs w:val="24"/>
        </w:rPr>
        <w:fldChar w:fldCharType="end"/>
      </w:r>
      <w:r w:rsidR="00C83460">
        <w:tab/>
      </w:r>
      <w:r w:rsidR="00C83460">
        <w:tab/>
      </w:r>
      <w:r w:rsidR="00C83460">
        <w:tab/>
      </w:r>
      <w:r w:rsidR="00C83460">
        <w:tab/>
      </w:r>
      <w:r w:rsidR="00C83460">
        <w:tab/>
      </w:r>
      <w:r w:rsidR="00C83460">
        <w:tab/>
      </w:r>
      <w:r w:rsidR="00C83460">
        <w:tab/>
      </w:r>
      <w:r w:rsidR="00C83460" w:rsidRPr="00F073AC">
        <w:rPr>
          <w:sz w:val="24"/>
          <w:szCs w:val="24"/>
        </w:rPr>
        <w:t xml:space="preserve">      </w:t>
      </w:r>
      <w:r w:rsidR="00C83460" w:rsidRPr="00F073AC">
        <w:rPr>
          <w:b/>
          <w:bCs/>
          <w:sz w:val="24"/>
          <w:szCs w:val="24"/>
        </w:rPr>
        <w:t>+1 (630) 364-0048</w:t>
      </w:r>
      <w:r w:rsidR="00C83460">
        <w:t xml:space="preserve"> </w:t>
      </w:r>
    </w:p>
    <w:p w14:paraId="5B3695F0" w14:textId="77777777" w:rsidR="009C37C0" w:rsidRPr="009C37C0" w:rsidRDefault="009C37C0" w:rsidP="00A61C75">
      <w:pPr>
        <w:spacing w:after="120" w:line="276" w:lineRule="auto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PR</w:t>
      </w:r>
      <w:r w:rsidRPr="009C37C0">
        <w:rPr>
          <w:rFonts w:ascii="Calibri" w:hAnsi="Calibri" w:cs="Calibri"/>
          <w:b/>
          <w:sz w:val="28"/>
          <w:szCs w:val="28"/>
        </w:rPr>
        <w:t>OFESSIONAL SUMMARY</w:t>
      </w:r>
    </w:p>
    <w:p w14:paraId="17224515" w14:textId="624A55B9" w:rsidR="00C01007" w:rsidRPr="00F368FD" w:rsidRDefault="00C01007" w:rsidP="00A61C75">
      <w:pPr>
        <w:pStyle w:val="ListParagraph"/>
        <w:numPr>
          <w:ilvl w:val="0"/>
          <w:numId w:val="2"/>
        </w:numPr>
        <w:suppressAutoHyphens w:val="0"/>
        <w:spacing w:after="12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 xml:space="preserve">Highly experienced Workday Consultant with </w:t>
      </w:r>
      <w:r w:rsidR="007F25F9">
        <w:rPr>
          <w:rFonts w:ascii="Calibri" w:hAnsi="Calibri" w:cs="Calibri"/>
          <w:sz w:val="22"/>
          <w:szCs w:val="22"/>
        </w:rPr>
        <w:t>8</w:t>
      </w:r>
      <w:r w:rsidRPr="00F368FD">
        <w:rPr>
          <w:rFonts w:ascii="Calibri" w:hAnsi="Calibri" w:cs="Calibri"/>
          <w:sz w:val="22"/>
          <w:szCs w:val="22"/>
        </w:rPr>
        <w:t>+ years in the full software development lifecycle (SDLC), including analysis, design, development, customization, and testing.</w:t>
      </w:r>
    </w:p>
    <w:p w14:paraId="18C107DB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Expertise across all stages of the SDLC, from requirements gathering and design to data conversions, programming, and testing (SIT/UAT), with exclusive experience in Workday.</w:t>
      </w:r>
    </w:p>
    <w:p w14:paraId="40570C23" w14:textId="017EA696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 xml:space="preserve">Experience in implementation of core </w:t>
      </w:r>
      <w:r w:rsidR="004F57AC" w:rsidRPr="00F368FD">
        <w:rPr>
          <w:rFonts w:ascii="Calibri" w:hAnsi="Calibri" w:cs="Calibri"/>
          <w:sz w:val="22"/>
          <w:szCs w:val="22"/>
        </w:rPr>
        <w:t>HR</w:t>
      </w:r>
      <w:r w:rsidRPr="00F368FD">
        <w:rPr>
          <w:rFonts w:ascii="Calibri" w:hAnsi="Calibri" w:cs="Calibri"/>
          <w:sz w:val="22"/>
          <w:szCs w:val="22"/>
        </w:rPr>
        <w:t xml:space="preserve">, benefits, compensation, recruiting, talent, payroll, </w:t>
      </w:r>
      <w:r w:rsidR="004F57AC" w:rsidRPr="00F368FD">
        <w:rPr>
          <w:rFonts w:ascii="Calibri" w:hAnsi="Calibri" w:cs="Calibri"/>
          <w:sz w:val="22"/>
          <w:szCs w:val="22"/>
        </w:rPr>
        <w:t>SCM</w:t>
      </w:r>
      <w:r w:rsidRPr="00F368FD">
        <w:rPr>
          <w:rFonts w:ascii="Calibri" w:hAnsi="Calibri" w:cs="Calibri"/>
          <w:sz w:val="22"/>
          <w:szCs w:val="22"/>
        </w:rPr>
        <w:t xml:space="preserve"> and finance functional areas.</w:t>
      </w:r>
    </w:p>
    <w:p w14:paraId="667981AA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Hands-on experience with Workday integration technologies, including EIBs (Enterprise Interface Builder), Core Connectors, and Workday Studio.</w:t>
      </w:r>
    </w:p>
    <w:p w14:paraId="5E7046A0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Expertly leveraged Workday Report Writer to build and maintain custom reports (Advanced, Matrix, Composite), utilizing Calculated Fields for advanced analytics.</w:t>
      </w:r>
    </w:p>
    <w:p w14:paraId="1452493C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Proficient with core Workday technologies, including the Business Process Framework and Configurable Security.</w:t>
      </w:r>
    </w:p>
    <w:p w14:paraId="33D045DC" w14:textId="77777777" w:rsidR="00C01007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Practical experience with data capabilities related to Prism Analytics.</w:t>
      </w:r>
    </w:p>
    <w:p w14:paraId="66F35FD6" w14:textId="063B924B" w:rsidR="00F368FD" w:rsidRPr="00F368FD" w:rsidRDefault="00F368FD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Experience in </w:t>
      </w:r>
      <w:proofErr w:type="gramStart"/>
      <w:r>
        <w:rPr>
          <w:rFonts w:ascii="Calibri" w:hAnsi="Calibri" w:cs="Calibri"/>
          <w:sz w:val="22"/>
          <w:szCs w:val="22"/>
        </w:rPr>
        <w:t>end to end</w:t>
      </w:r>
      <w:proofErr w:type="gramEnd"/>
      <w:r>
        <w:rPr>
          <w:rFonts w:ascii="Calibri" w:hAnsi="Calibri" w:cs="Calibri"/>
          <w:sz w:val="22"/>
          <w:szCs w:val="22"/>
        </w:rPr>
        <w:t xml:space="preserve"> implementation of Workday Adapative planning from requirement gathering to system depl</w:t>
      </w:r>
      <w:r w:rsidR="0039252E">
        <w:rPr>
          <w:rFonts w:ascii="Calibri" w:hAnsi="Calibri" w:cs="Calibri"/>
          <w:sz w:val="22"/>
          <w:szCs w:val="22"/>
        </w:rPr>
        <w:t>oyment and post go-live support.</w:t>
      </w:r>
    </w:p>
    <w:p w14:paraId="5814D233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Pioneered implementation of Workday Orchestrate to design and automate complex, event-driven processes across Workday modules and external enterprise systems.</w:t>
      </w:r>
    </w:p>
    <w:p w14:paraId="31D0E118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Developed low-code Orchestrations using the visual builder to seamlessly connect Workday with external APIs for real-time data exchange, eliminating traditional batch processing dependencies.</w:t>
      </w:r>
    </w:p>
    <w:p w14:paraId="35582525" w14:textId="77777777" w:rsidR="00C01007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Leveraged Orchestrate to manage both high-frequency, real-time API integrations and high-volume, batched file processing scenarios for maximum system efficiency.</w:t>
      </w:r>
    </w:p>
    <w:p w14:paraId="6B546E6D" w14:textId="2D06EC2C" w:rsidR="00CA04D1" w:rsidRPr="00F368FD" w:rsidRDefault="00CA04D1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CA04D1">
        <w:rPr>
          <w:rFonts w:ascii="Calibri" w:hAnsi="Calibri" w:cs="Calibri"/>
          <w:sz w:val="22"/>
          <w:szCs w:val="22"/>
        </w:rPr>
        <w:t>Extensive technical delivery background in Middleware (ESB/IIB) and SOA architectures, with hands-on experience interfacing Workday with Cloud Computing Platforms (AWS) and RDBMS systems.</w:t>
      </w:r>
    </w:p>
    <w:p w14:paraId="1195C49A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Experience in configuring workday authentication policies.</w:t>
      </w:r>
    </w:p>
    <w:p w14:paraId="39A3F85A" w14:textId="77777777" w:rsidR="00C01007" w:rsidRPr="00F368FD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  <w:sz w:val="22"/>
          <w:szCs w:val="22"/>
        </w:rPr>
      </w:pPr>
      <w:r w:rsidRPr="00F368FD">
        <w:rPr>
          <w:rFonts w:ascii="Calibri" w:hAnsi="Calibri" w:cs="Calibri"/>
          <w:sz w:val="22"/>
          <w:szCs w:val="22"/>
        </w:rPr>
        <w:t>Partnered with business leaders and external vendors to define requirements and ensure quality assurance through rigorous testing cycles.</w:t>
      </w:r>
    </w:p>
    <w:p w14:paraId="030A5ABB" w14:textId="4C099911" w:rsidR="00F7425D" w:rsidRPr="00C01007" w:rsidRDefault="00C01007" w:rsidP="004F57AC">
      <w:pPr>
        <w:pStyle w:val="ListParagraph"/>
        <w:numPr>
          <w:ilvl w:val="0"/>
          <w:numId w:val="2"/>
        </w:numPr>
        <w:suppressAutoHyphens w:val="0"/>
        <w:spacing w:after="160" w:line="278" w:lineRule="auto"/>
        <w:jc w:val="both"/>
        <w:rPr>
          <w:rFonts w:ascii="Calibri" w:hAnsi="Calibri" w:cs="Calibri"/>
        </w:rPr>
      </w:pPr>
      <w:r w:rsidRPr="00F368FD">
        <w:rPr>
          <w:rFonts w:ascii="Calibri" w:hAnsi="Calibri" w:cs="Calibri"/>
          <w:sz w:val="22"/>
          <w:szCs w:val="22"/>
        </w:rPr>
        <w:t>Served as the liaison between the client and workday partner teams, efforts to guarantee solution</w:t>
      </w:r>
      <w:r w:rsidR="004F57AC" w:rsidRPr="00F368FD">
        <w:rPr>
          <w:rFonts w:ascii="Calibri" w:hAnsi="Calibri" w:cs="Calibri"/>
          <w:sz w:val="22"/>
          <w:szCs w:val="22"/>
        </w:rPr>
        <w:t xml:space="preserve"> </w:t>
      </w:r>
      <w:r w:rsidRPr="00F368FD">
        <w:rPr>
          <w:rFonts w:ascii="Calibri" w:hAnsi="Calibri" w:cs="Calibri"/>
          <w:sz w:val="22"/>
          <w:szCs w:val="22"/>
        </w:rPr>
        <w:t>fidelity.</w:t>
      </w:r>
    </w:p>
    <w:p w14:paraId="3F4771DB" w14:textId="77777777" w:rsidR="00DA5C58" w:rsidRPr="00DA5C58" w:rsidRDefault="00DA5C58" w:rsidP="00DA5C58">
      <w:pPr>
        <w:pBdr>
          <w:bottom w:val="single" w:sz="4" w:space="1" w:color="auto"/>
        </w:pBdr>
        <w:spacing w:line="276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DA5C58">
        <w:rPr>
          <w:rFonts w:cstheme="minorHAnsi"/>
          <w:b/>
          <w:bCs/>
          <w:color w:val="000000" w:themeColor="text1"/>
          <w:sz w:val="28"/>
          <w:szCs w:val="28"/>
        </w:rPr>
        <w:t>TECHNICAL SKILLS</w:t>
      </w:r>
    </w:p>
    <w:p w14:paraId="6E5BEB36" w14:textId="4604DB3D" w:rsidR="0097117A" w:rsidRPr="007F25F9" w:rsidRDefault="0097117A" w:rsidP="007F25F9">
      <w:pPr>
        <w:numPr>
          <w:ilvl w:val="0"/>
          <w:numId w:val="3"/>
        </w:numPr>
        <w:suppressAutoHyphens/>
        <w:spacing w:after="0" w:line="276" w:lineRule="auto"/>
        <w:jc w:val="both"/>
        <w:rPr>
          <w:rFonts w:cstheme="minorHAnsi"/>
        </w:rPr>
      </w:pPr>
      <w:r w:rsidRPr="0039252E">
        <w:rPr>
          <w:rFonts w:cstheme="minorHAnsi"/>
          <w:b/>
          <w:bCs/>
          <w:color w:val="000000" w:themeColor="text1"/>
        </w:rPr>
        <w:t>Workday</w:t>
      </w:r>
      <w:r w:rsidRPr="0039252E">
        <w:rPr>
          <w:rFonts w:cstheme="minorHAnsi"/>
          <w:color w:val="000000" w:themeColor="text1"/>
        </w:rPr>
        <w:t>:</w:t>
      </w:r>
      <w:r w:rsidR="007F25F9">
        <w:rPr>
          <w:rFonts w:cstheme="minorHAnsi"/>
        </w:rPr>
        <w:t xml:space="preserve"> </w:t>
      </w:r>
      <w:r w:rsidR="007F25F9" w:rsidRPr="007F25F9">
        <w:rPr>
          <w:rFonts w:cstheme="minorHAnsi"/>
        </w:rPr>
        <w:t>Integrations (EIB, Core Connector, PECI), Workday Studio, Workday Orchestrate, Reports Writer (Advanced, Matrix, Composite), Calculated Fields, Prism Analytics, Web Services (WWS), Security Groups, Extend.</w:t>
      </w:r>
    </w:p>
    <w:p w14:paraId="32E7A1B3" w14:textId="0AD165C6" w:rsidR="00DA5C58" w:rsidRPr="0039252E" w:rsidRDefault="00C9390C" w:rsidP="00DA5C58">
      <w:pPr>
        <w:numPr>
          <w:ilvl w:val="0"/>
          <w:numId w:val="3"/>
        </w:numPr>
        <w:suppressAutoHyphens/>
        <w:spacing w:after="0" w:line="276" w:lineRule="auto"/>
        <w:jc w:val="both"/>
        <w:rPr>
          <w:rFonts w:cstheme="minorHAnsi"/>
          <w:color w:val="000000" w:themeColor="text1"/>
        </w:rPr>
      </w:pPr>
      <w:r w:rsidRPr="0039252E">
        <w:rPr>
          <w:rFonts w:cstheme="minorHAnsi"/>
          <w:b/>
          <w:color w:val="000000" w:themeColor="text1"/>
        </w:rPr>
        <w:t>Tools</w:t>
      </w:r>
      <w:r w:rsidR="00DA5C58" w:rsidRPr="0039252E">
        <w:rPr>
          <w:rFonts w:cstheme="minorHAnsi"/>
          <w:color w:val="000000" w:themeColor="text1"/>
        </w:rPr>
        <w:t xml:space="preserve">: </w:t>
      </w:r>
      <w:r w:rsidR="00DA5C58" w:rsidRPr="0039252E">
        <w:rPr>
          <w:rFonts w:eastAsia="Arial Unicode MS" w:cstheme="minorHAnsi"/>
          <w:color w:val="000000" w:themeColor="text1"/>
        </w:rPr>
        <w:t xml:space="preserve">Workday Studio, </w:t>
      </w:r>
      <w:r w:rsidRPr="0039252E">
        <w:rPr>
          <w:rFonts w:eastAsia="Arial Unicode MS" w:cstheme="minorHAnsi"/>
          <w:color w:val="000000" w:themeColor="text1"/>
        </w:rPr>
        <w:t xml:space="preserve">Extend, </w:t>
      </w:r>
      <w:r w:rsidR="00DA5C58" w:rsidRPr="0039252E">
        <w:rPr>
          <w:rFonts w:eastAsia="Arial Unicode MS" w:cstheme="minorHAnsi"/>
          <w:color w:val="000000" w:themeColor="text1"/>
        </w:rPr>
        <w:t>UI Eclipse, Oxygen, DB Visualizer</w:t>
      </w:r>
      <w:r w:rsidRPr="0039252E">
        <w:rPr>
          <w:rFonts w:eastAsia="Arial Unicode MS" w:cstheme="minorHAnsi"/>
          <w:color w:val="000000" w:themeColor="text1"/>
        </w:rPr>
        <w:t>, SOAP</w:t>
      </w:r>
      <w:r w:rsidR="007F25F9">
        <w:rPr>
          <w:rFonts w:eastAsia="Arial Unicode MS" w:cstheme="minorHAnsi"/>
          <w:color w:val="000000" w:themeColor="text1"/>
        </w:rPr>
        <w:t xml:space="preserve"> UI</w:t>
      </w:r>
      <w:r w:rsidRPr="0039252E">
        <w:rPr>
          <w:rFonts w:eastAsia="Arial Unicode MS" w:cstheme="minorHAnsi"/>
          <w:color w:val="000000" w:themeColor="text1"/>
        </w:rPr>
        <w:t>, Postman</w:t>
      </w:r>
    </w:p>
    <w:p w14:paraId="1DFE58CC" w14:textId="423D81CC" w:rsidR="00DA5C58" w:rsidRPr="0039252E" w:rsidRDefault="00C9390C" w:rsidP="00DA5C58">
      <w:pPr>
        <w:numPr>
          <w:ilvl w:val="0"/>
          <w:numId w:val="3"/>
        </w:numPr>
        <w:suppressAutoHyphens/>
        <w:spacing w:after="0" w:line="276" w:lineRule="auto"/>
        <w:jc w:val="both"/>
        <w:rPr>
          <w:rFonts w:cstheme="minorHAnsi"/>
          <w:color w:val="000000" w:themeColor="text1"/>
        </w:rPr>
      </w:pPr>
      <w:r w:rsidRPr="0039252E">
        <w:rPr>
          <w:rFonts w:cstheme="minorHAnsi"/>
          <w:b/>
          <w:bCs/>
          <w:color w:val="000000" w:themeColor="text1"/>
        </w:rPr>
        <w:lastRenderedPageBreak/>
        <w:t>Languages</w:t>
      </w:r>
      <w:r w:rsidR="00DA5C58" w:rsidRPr="0039252E">
        <w:rPr>
          <w:rFonts w:cstheme="minorHAnsi"/>
          <w:color w:val="000000" w:themeColor="text1"/>
        </w:rPr>
        <w:t xml:space="preserve">: </w:t>
      </w:r>
      <w:r w:rsidR="00DA5C58" w:rsidRPr="0039252E">
        <w:rPr>
          <w:rFonts w:eastAsia="Arial Unicode MS" w:cstheme="minorHAnsi"/>
          <w:color w:val="000000" w:themeColor="text1"/>
        </w:rPr>
        <w:t xml:space="preserve">XML, XSLT, XPath, </w:t>
      </w:r>
      <w:r w:rsidR="007F25F9">
        <w:rPr>
          <w:rFonts w:eastAsia="Arial Unicode MS" w:cstheme="minorHAnsi"/>
          <w:color w:val="000000" w:themeColor="text1"/>
        </w:rPr>
        <w:t>Java</w:t>
      </w:r>
      <w:r w:rsidR="00DA5C58" w:rsidRPr="0039252E">
        <w:rPr>
          <w:rFonts w:eastAsia="Arial Unicode MS" w:cstheme="minorHAnsi"/>
          <w:color w:val="000000" w:themeColor="text1"/>
        </w:rPr>
        <w:t xml:space="preserve">, </w:t>
      </w:r>
      <w:r w:rsidRPr="0039252E">
        <w:rPr>
          <w:rFonts w:eastAsia="Arial Unicode MS" w:cstheme="minorHAnsi"/>
          <w:color w:val="000000" w:themeColor="text1"/>
        </w:rPr>
        <w:t>JSON</w:t>
      </w:r>
      <w:r w:rsidR="007F25F9">
        <w:rPr>
          <w:rFonts w:eastAsia="Arial Unicode MS" w:cstheme="minorHAnsi"/>
          <w:color w:val="000000" w:themeColor="text1"/>
        </w:rPr>
        <w:t xml:space="preserve">, </w:t>
      </w:r>
      <w:r w:rsidR="007F25F9" w:rsidRPr="0039252E">
        <w:rPr>
          <w:rFonts w:eastAsia="Arial Unicode MS" w:cstheme="minorHAnsi"/>
          <w:color w:val="000000" w:themeColor="text1"/>
        </w:rPr>
        <w:t>WSDL</w:t>
      </w:r>
      <w:r w:rsidR="007F25F9">
        <w:rPr>
          <w:rFonts w:eastAsia="Arial Unicode MS" w:cstheme="minorHAnsi"/>
          <w:color w:val="000000" w:themeColor="text1"/>
        </w:rPr>
        <w:t>, SQL</w:t>
      </w:r>
    </w:p>
    <w:p w14:paraId="26507691" w14:textId="77777777" w:rsidR="0039252E" w:rsidRPr="0039252E" w:rsidRDefault="0039252E" w:rsidP="0039252E">
      <w:pPr>
        <w:pStyle w:val="Body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9252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Reporting &amp; Analytics:</w:t>
      </w:r>
      <w:r w:rsidRPr="0039252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Advanced Reports, Matrix Reports, Workday Calculated Fields, Custom Dashboards, BIRT Reporting, Trending &amp; Audit Reports</w:t>
      </w:r>
    </w:p>
    <w:p w14:paraId="41A14BD2" w14:textId="77777777" w:rsidR="00DA5C58" w:rsidRPr="00DA5C58" w:rsidRDefault="00DA5C58" w:rsidP="0039252E">
      <w:pPr>
        <w:pBdr>
          <w:bottom w:val="single" w:sz="4" w:space="1" w:color="auto"/>
        </w:pBdr>
        <w:spacing w:before="100" w:beforeAutospacing="1" w:line="276" w:lineRule="auto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DA5C58">
        <w:rPr>
          <w:rFonts w:ascii="Calibri" w:hAnsi="Calibri" w:cs="Calibri"/>
          <w:b/>
          <w:bCs/>
          <w:color w:val="000000" w:themeColor="text1"/>
          <w:sz w:val="28"/>
          <w:szCs w:val="28"/>
        </w:rPr>
        <w:t>PROFESSIONAL EXPERIENCE</w:t>
      </w:r>
    </w:p>
    <w:p w14:paraId="63E69C97" w14:textId="07062186" w:rsidR="00DA5C58" w:rsidRPr="00B63E62" w:rsidRDefault="0097117A" w:rsidP="00FF27FD">
      <w:pPr>
        <w:shd w:val="clear" w:color="auto" w:fill="FFFFFF"/>
        <w:spacing w:after="120" w:line="276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First Acceptance </w:t>
      </w:r>
      <w:r w:rsidR="00C83460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>Insurance</w:t>
      </w: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– Nashville, TN</w:t>
      </w:r>
    </w:p>
    <w:p w14:paraId="21123CE0" w14:textId="0D7A678E" w:rsidR="00DA5C58" w:rsidRPr="007E7F16" w:rsidRDefault="00DA5C58" w:rsidP="00FF27FD">
      <w:pPr>
        <w:shd w:val="clear" w:color="auto" w:fill="FFFFFF" w:themeFill="background1"/>
        <w:spacing w:after="120" w:line="276" w:lineRule="auto"/>
        <w:rPr>
          <w:rFonts w:ascii="Calibri" w:hAnsi="Calibri" w:cs="Calibri"/>
          <w:b/>
          <w:bCs/>
          <w:color w:val="000000" w:themeColor="text1"/>
        </w:rPr>
      </w:pPr>
      <w:r w:rsidRPr="00DA5C58">
        <w:rPr>
          <w:rFonts w:ascii="Calibri" w:hAnsi="Calibri" w:cs="Calibri"/>
          <w:b/>
          <w:bCs/>
          <w:color w:val="000000" w:themeColor="text1"/>
          <w:u w:val="single"/>
        </w:rPr>
        <w:t>Role</w:t>
      </w:r>
      <w:r w:rsidR="000C5404" w:rsidRPr="00DA5C58">
        <w:rPr>
          <w:rFonts w:ascii="Calibri" w:hAnsi="Calibri" w:cs="Calibri"/>
          <w:b/>
          <w:bCs/>
          <w:color w:val="000000" w:themeColor="text1"/>
          <w:u w:val="single"/>
        </w:rPr>
        <w:t>:</w:t>
      </w:r>
      <w:r w:rsidR="000C5404">
        <w:rPr>
          <w:rFonts w:ascii="Calibri" w:hAnsi="Calibri" w:cs="Calibri"/>
          <w:b/>
          <w:bCs/>
          <w:color w:val="000000" w:themeColor="text1"/>
        </w:rPr>
        <w:t xml:space="preserve"> Senior</w:t>
      </w:r>
      <w:r w:rsidRPr="00DA5C58">
        <w:rPr>
          <w:rFonts w:ascii="Calibri" w:hAnsi="Calibri" w:cs="Calibri"/>
          <w:b/>
          <w:bCs/>
          <w:color w:val="000000" w:themeColor="text1"/>
        </w:rPr>
        <w:t xml:space="preserve"> Workday</w:t>
      </w:r>
      <w:r w:rsidR="006C619B">
        <w:rPr>
          <w:rFonts w:ascii="Calibri" w:hAnsi="Calibri" w:cs="Calibri"/>
          <w:b/>
          <w:bCs/>
          <w:color w:val="000000" w:themeColor="text1"/>
        </w:rPr>
        <w:t xml:space="preserve"> Integration</w:t>
      </w:r>
      <w:r w:rsidRPr="00DA5C58">
        <w:rPr>
          <w:rFonts w:ascii="Calibri" w:hAnsi="Calibri" w:cs="Calibri"/>
          <w:b/>
          <w:bCs/>
          <w:color w:val="000000" w:themeColor="text1"/>
        </w:rPr>
        <w:t xml:space="preserve"> Consultant</w:t>
      </w:r>
      <w:r w:rsidR="005E41F4">
        <w:rPr>
          <w:rFonts w:ascii="Calibri" w:hAnsi="Calibri" w:cs="Calibri"/>
          <w:b/>
          <w:bCs/>
          <w:color w:val="000000" w:themeColor="text1"/>
        </w:rPr>
        <w:tab/>
      </w:r>
      <w:r w:rsidR="005E41F4">
        <w:rPr>
          <w:rFonts w:ascii="Calibri" w:hAnsi="Calibri" w:cs="Calibri"/>
          <w:b/>
          <w:bCs/>
          <w:color w:val="000000" w:themeColor="text1"/>
        </w:rPr>
        <w:tab/>
      </w:r>
      <w:r w:rsidR="005E41F4">
        <w:rPr>
          <w:rFonts w:ascii="Calibri" w:hAnsi="Calibri" w:cs="Calibri"/>
          <w:b/>
          <w:bCs/>
          <w:color w:val="000000" w:themeColor="text1"/>
        </w:rPr>
        <w:tab/>
      </w:r>
      <w:r w:rsidR="006C619B">
        <w:rPr>
          <w:rFonts w:ascii="Calibri" w:hAnsi="Calibri" w:cs="Calibri"/>
          <w:b/>
          <w:bCs/>
          <w:color w:val="000000" w:themeColor="text1"/>
        </w:rPr>
        <w:t xml:space="preserve">                 </w:t>
      </w: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Duration:</w:t>
      </w:r>
      <w:r w:rsidRPr="00DA5C58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5E41F4">
        <w:rPr>
          <w:rFonts w:ascii="Calibri" w:hAnsi="Calibri" w:cs="Calibri"/>
          <w:b/>
          <w:color w:val="000000" w:themeColor="text1"/>
          <w:szCs w:val="24"/>
        </w:rPr>
        <w:t>July</w:t>
      </w:r>
      <w:r w:rsidR="00EC51B6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5E41F4">
        <w:rPr>
          <w:rFonts w:ascii="Calibri" w:hAnsi="Calibri" w:cs="Calibri"/>
          <w:b/>
          <w:color w:val="000000" w:themeColor="text1"/>
          <w:szCs w:val="24"/>
        </w:rPr>
        <w:t>2024</w:t>
      </w:r>
      <w:r w:rsidR="005926D8">
        <w:rPr>
          <w:rFonts w:ascii="Calibri" w:hAnsi="Calibri" w:cs="Calibri"/>
          <w:b/>
          <w:color w:val="000000" w:themeColor="text1"/>
          <w:szCs w:val="24"/>
        </w:rPr>
        <w:t xml:space="preserve"> - Present</w:t>
      </w:r>
    </w:p>
    <w:p w14:paraId="53B6260E" w14:textId="77777777" w:rsidR="007E7F16" w:rsidRPr="00DA5C58" w:rsidRDefault="007E7F16" w:rsidP="00FF27FD">
      <w:pPr>
        <w:spacing w:after="120" w:line="276" w:lineRule="auto"/>
        <w:jc w:val="both"/>
        <w:rPr>
          <w:rFonts w:ascii="Calibri" w:hAnsi="Calibri" w:cs="Calibri"/>
          <w:b/>
          <w:color w:val="000000" w:themeColor="text1"/>
          <w:szCs w:val="24"/>
          <w:u w:val="single"/>
        </w:rPr>
      </w:pP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Responsibilities:</w:t>
      </w:r>
    </w:p>
    <w:p w14:paraId="0DDEC845" w14:textId="77777777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Managed and maintained the Workday platform, including system configuration, reporting, security administration, data loads, and audits, ensuring operational stability and compliance.</w:t>
      </w:r>
    </w:p>
    <w:p w14:paraId="36B5C919" w14:textId="6F3A4FCE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 xml:space="preserve">Served as lead analyst for HCM and Finance modules, translating business requirements into Workday </w:t>
      </w:r>
      <w:r w:rsidR="004F112B">
        <w:rPr>
          <w:rFonts w:ascii="Calibri" w:hAnsi="Calibri" w:cs="Calibri"/>
          <w:bCs/>
          <w:color w:val="000000" w:themeColor="text1"/>
          <w:sz w:val="22"/>
          <w:szCs w:val="24"/>
        </w:rPr>
        <w:t xml:space="preserve">integrations </w:t>
      </w: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and providing ongoing module support.</w:t>
      </w:r>
    </w:p>
    <w:p w14:paraId="76F0893D" w14:textId="77777777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Captured, documented, and analyzed functional business requirements, ensuring Workday system designs aligned with user needs.</w:t>
      </w:r>
    </w:p>
    <w:p w14:paraId="04CDDC1B" w14:textId="5767BE60" w:rsid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Designed and deployed integrations</w:t>
      </w:r>
      <w:r w:rsidR="004F112B">
        <w:rPr>
          <w:rFonts w:ascii="Calibri" w:hAnsi="Calibri" w:cs="Calibri"/>
          <w:bCs/>
          <w:color w:val="000000" w:themeColor="text1"/>
          <w:sz w:val="22"/>
          <w:szCs w:val="24"/>
        </w:rPr>
        <w:t xml:space="preserve"> like</w:t>
      </w: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 xml:space="preserve"> EIBs, Workday Studio, Cloud Connectors, and REST/SOAP APIs.</w:t>
      </w:r>
    </w:p>
    <w:p w14:paraId="5872B305" w14:textId="33D35F77" w:rsidR="00D36E14" w:rsidRPr="00D36E14" w:rsidRDefault="00D36E14" w:rsidP="00D36E14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Calibri" w:hAnsi="Calibri" w:cs="Calibri"/>
          <w:sz w:val="22"/>
          <w:szCs w:val="22"/>
        </w:rPr>
      </w:pPr>
      <w:r w:rsidRPr="00D36E14">
        <w:rPr>
          <w:rFonts w:ascii="Calibri" w:hAnsi="Calibri" w:cs="Calibri"/>
          <w:sz w:val="22"/>
          <w:szCs w:val="22"/>
        </w:rPr>
        <w:t>Designed and secured Workday outbound file transfers (EIB/Studio) that delivered high-volume, encrypted HR and Financial data to AWS S3 buckets for ingestion by downstream analytics platforms</w:t>
      </w:r>
      <w:r>
        <w:rPr>
          <w:rFonts w:ascii="Calibri" w:hAnsi="Calibri" w:cs="Calibri"/>
          <w:sz w:val="22"/>
          <w:szCs w:val="22"/>
        </w:rPr>
        <w:t>.</w:t>
      </w:r>
    </w:p>
    <w:p w14:paraId="68819D7F" w14:textId="77777777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Optimized integration performance using XSLT 3.0 and monitored data, scheduling, and file transmission issues, coordinating resolutions with IT and business teams.</w:t>
      </w:r>
    </w:p>
    <w:p w14:paraId="4F83F8FD" w14:textId="77777777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Developed and maintained Workday reports, dashboards, and Prism datasets for HR and Finance metrics, providing actionable insights to stakeholders.</w:t>
      </w:r>
    </w:p>
    <w:p w14:paraId="2D092A67" w14:textId="77777777" w:rsidR="00484CCB" w:rsidRDefault="00C519A6" w:rsidP="00484CC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Designed and managed Workday Prism data ingestion, tables, and datasets, validating loads, enabling security, and resolving issues with root cause analysis.</w:t>
      </w:r>
    </w:p>
    <w:p w14:paraId="6C318B13" w14:textId="14C0D965" w:rsidR="00484CCB" w:rsidRPr="00484CCB" w:rsidRDefault="00484CCB" w:rsidP="00484CCB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484CCB">
        <w:rPr>
          <w:rFonts w:ascii="Calibri" w:hAnsi="Calibri" w:cs="Calibri"/>
          <w:sz w:val="22"/>
          <w:szCs w:val="22"/>
        </w:rPr>
        <w:t>Streamlined the entire hiring lifecycle by deploying Workday Orchestrate to connect the Recruiting module with external ATS platform and background check vendors, guaranteeing fast, compliant, and bidirectional data exchange.</w:t>
      </w:r>
    </w:p>
    <w:p w14:paraId="68D7F6B7" w14:textId="77777777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Led UAT triage calls, collaborated with project leads and offshore teams, and resolved defects to ensure smooth system upgrades and implementations.</w:t>
      </w:r>
    </w:p>
    <w:p w14:paraId="7CDF67E9" w14:textId="381A9731" w:rsidR="004F112B" w:rsidRDefault="004F112B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>
        <w:rPr>
          <w:rFonts w:ascii="Calibri" w:hAnsi="Calibri" w:cs="Calibri"/>
          <w:bCs/>
          <w:color w:val="000000" w:themeColor="text1"/>
          <w:sz w:val="22"/>
          <w:szCs w:val="24"/>
        </w:rPr>
        <w:t xml:space="preserve">Built Integrations for Benefit data for benefit </w:t>
      </w:r>
      <w:proofErr w:type="gramStart"/>
      <w:r>
        <w:rPr>
          <w:rFonts w:ascii="Calibri" w:hAnsi="Calibri" w:cs="Calibri"/>
          <w:bCs/>
          <w:color w:val="000000" w:themeColor="text1"/>
          <w:sz w:val="22"/>
          <w:szCs w:val="24"/>
        </w:rPr>
        <w:t>partner’s</w:t>
      </w:r>
      <w:proofErr w:type="gramEnd"/>
      <w:r>
        <w:rPr>
          <w:rFonts w:ascii="Calibri" w:hAnsi="Calibri" w:cs="Calibri"/>
          <w:bCs/>
          <w:color w:val="000000" w:themeColor="text1"/>
          <w:sz w:val="22"/>
          <w:szCs w:val="24"/>
        </w:rPr>
        <w:t xml:space="preserve"> utilizing 834, 5010 templates.</w:t>
      </w:r>
    </w:p>
    <w:p w14:paraId="25FCF90A" w14:textId="457AA6E2" w:rsidR="004F112B" w:rsidRDefault="004F112B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>
        <w:rPr>
          <w:rFonts w:ascii="Calibri" w:hAnsi="Calibri" w:cs="Calibri"/>
          <w:bCs/>
          <w:color w:val="000000" w:themeColor="text1"/>
          <w:sz w:val="22"/>
          <w:szCs w:val="24"/>
        </w:rPr>
        <w:t>Configured ADP for reporting tax data.</w:t>
      </w:r>
    </w:p>
    <w:p w14:paraId="271A1E2D" w14:textId="3D99F371" w:rsidR="00731686" w:rsidRDefault="0073168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>
        <w:rPr>
          <w:rFonts w:ascii="Calibri" w:hAnsi="Calibri" w:cs="Calibri"/>
          <w:bCs/>
          <w:color w:val="000000" w:themeColor="text1"/>
          <w:sz w:val="22"/>
          <w:szCs w:val="24"/>
        </w:rPr>
        <w:t>Configured Raas reports for ADP smart Connecters.</w:t>
      </w:r>
    </w:p>
    <w:p w14:paraId="3FF99282" w14:textId="40EBFDCC" w:rsidR="00731686" w:rsidRDefault="00731686" w:rsidP="00F368FD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731686">
        <w:rPr>
          <w:rFonts w:ascii="Calibri" w:hAnsi="Calibri" w:cs="Calibri"/>
          <w:sz w:val="22"/>
          <w:szCs w:val="22"/>
        </w:rPr>
        <w:t>Integrated BI</w:t>
      </w:r>
      <w:r w:rsidR="00AF5FBE">
        <w:rPr>
          <w:rFonts w:ascii="Calibri" w:hAnsi="Calibri" w:cs="Calibri"/>
          <w:sz w:val="22"/>
          <w:szCs w:val="22"/>
        </w:rPr>
        <w:t>R</w:t>
      </w:r>
      <w:r w:rsidRPr="00731686">
        <w:rPr>
          <w:rFonts w:ascii="Calibri" w:hAnsi="Calibri" w:cs="Calibri"/>
          <w:sz w:val="22"/>
          <w:szCs w:val="22"/>
        </w:rPr>
        <w:t>T Compensation statement on Executive Incentive plan and Variable incentive Plan’s</w:t>
      </w:r>
      <w:r>
        <w:rPr>
          <w:rFonts w:ascii="Calibri" w:hAnsi="Calibri" w:cs="Calibri"/>
          <w:sz w:val="22"/>
          <w:szCs w:val="22"/>
        </w:rPr>
        <w:t>.</w:t>
      </w:r>
    </w:p>
    <w:p w14:paraId="3DD4040A" w14:textId="1C6FA9BB" w:rsidR="009515CC" w:rsidRPr="009515CC" w:rsidRDefault="009515CC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9515CC">
        <w:rPr>
          <w:rFonts w:ascii="Calibri" w:hAnsi="Calibri" w:cs="Calibri"/>
          <w:sz w:val="22"/>
          <w:szCs w:val="22"/>
        </w:rPr>
        <w:t>Managed and configured benefit integrations with both Fidelity and Vanguard, directly enabling seamless and secure transfer of employee 401(k) contribution data</w:t>
      </w:r>
      <w:r>
        <w:rPr>
          <w:rFonts w:ascii="Calibri" w:hAnsi="Calibri" w:cs="Calibri"/>
          <w:sz w:val="22"/>
          <w:szCs w:val="22"/>
        </w:rPr>
        <w:t>.</w:t>
      </w:r>
    </w:p>
    <w:p w14:paraId="424F0CCD" w14:textId="68DB3D85" w:rsidR="00C519A6" w:rsidRPr="00C519A6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Collaborated with clients and internal teams to define technical requirements, deliver sustainable solutions, and adhere to Workday</w:t>
      </w:r>
      <w:r w:rsidR="00731686">
        <w:rPr>
          <w:rFonts w:ascii="Calibri" w:hAnsi="Calibri" w:cs="Calibri"/>
          <w:bCs/>
          <w:color w:val="000000" w:themeColor="text1"/>
          <w:sz w:val="22"/>
          <w:szCs w:val="24"/>
        </w:rPr>
        <w:t xml:space="preserve"> Standards</w:t>
      </w: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t>.</w:t>
      </w:r>
    </w:p>
    <w:p w14:paraId="3E1919CD" w14:textId="5E89CAA1" w:rsidR="00AF5FBE" w:rsidRPr="00A61C75" w:rsidRDefault="00C519A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C519A6">
        <w:rPr>
          <w:rFonts w:ascii="Calibri" w:hAnsi="Calibri" w:cs="Calibri"/>
          <w:bCs/>
          <w:color w:val="000000" w:themeColor="text1"/>
          <w:sz w:val="22"/>
          <w:szCs w:val="24"/>
        </w:rPr>
        <w:lastRenderedPageBreak/>
        <w:t>Identified and analyzed trends in large datasets, providing insights, workarounds, and recommendations for complex analytics use cases.</w:t>
      </w:r>
    </w:p>
    <w:p w14:paraId="010A57D9" w14:textId="6C9AAACC" w:rsidR="009C37C0" w:rsidRPr="00B63E62" w:rsidRDefault="0004232A" w:rsidP="00A61C75">
      <w:pPr>
        <w:shd w:val="clear" w:color="auto" w:fill="FFFFFF"/>
        <w:spacing w:before="120" w:after="120" w:line="276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Becton</w:t>
      </w:r>
      <w:r w:rsidR="0097117A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Dickenson</w:t>
      </w:r>
      <w:r w:rsidR="0097117A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–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0039252E">
        <w:rPr>
          <w:rFonts w:ascii="Calibri" w:hAnsi="Calibri" w:cs="Calibri"/>
          <w:b/>
          <w:bCs/>
          <w:color w:val="000000" w:themeColor="text1"/>
          <w:sz w:val="24"/>
          <w:szCs w:val="24"/>
        </w:rPr>
        <w:t>Franklin Lakes</w:t>
      </w:r>
      <w:r w:rsidR="0097117A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, 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NJ</w:t>
      </w:r>
    </w:p>
    <w:p w14:paraId="04D8DDCD" w14:textId="7C7D3EDE" w:rsidR="009C37C0" w:rsidRDefault="009C37C0" w:rsidP="00C519A6">
      <w:pPr>
        <w:shd w:val="clear" w:color="auto" w:fill="FFFFFF" w:themeFill="background1"/>
        <w:spacing w:line="276" w:lineRule="auto"/>
        <w:rPr>
          <w:rFonts w:ascii="Calibri" w:hAnsi="Calibri" w:cs="Calibri"/>
          <w:b/>
          <w:color w:val="000000" w:themeColor="text1"/>
          <w:szCs w:val="24"/>
          <w:u w:val="single"/>
        </w:rPr>
      </w:pPr>
      <w:r w:rsidRPr="00DA5C58">
        <w:rPr>
          <w:rFonts w:ascii="Calibri" w:hAnsi="Calibri" w:cs="Calibri"/>
          <w:b/>
          <w:bCs/>
          <w:color w:val="000000" w:themeColor="text1"/>
          <w:u w:val="single"/>
        </w:rPr>
        <w:t>Role:</w:t>
      </w:r>
      <w:r w:rsidRPr="00DA5C58">
        <w:rPr>
          <w:rFonts w:ascii="Calibri" w:hAnsi="Calibri" w:cs="Calibri"/>
          <w:b/>
          <w:bCs/>
          <w:color w:val="000000" w:themeColor="text1"/>
        </w:rPr>
        <w:t xml:space="preserve"> S</w:t>
      </w:r>
      <w:r w:rsidR="00C5732B">
        <w:rPr>
          <w:rFonts w:ascii="Calibri" w:hAnsi="Calibri" w:cs="Calibri"/>
          <w:b/>
          <w:bCs/>
          <w:color w:val="000000" w:themeColor="text1"/>
        </w:rPr>
        <w:t>enior</w:t>
      </w:r>
      <w:r w:rsidRPr="00DA5C58">
        <w:rPr>
          <w:rFonts w:ascii="Calibri" w:hAnsi="Calibri" w:cs="Calibri"/>
          <w:b/>
          <w:bCs/>
          <w:color w:val="000000" w:themeColor="text1"/>
        </w:rPr>
        <w:t xml:space="preserve"> Workday Consultant</w:t>
      </w:r>
      <w:r w:rsidR="00C519A6">
        <w:rPr>
          <w:rFonts w:ascii="Calibri" w:hAnsi="Calibri" w:cs="Calibri"/>
          <w:b/>
          <w:bCs/>
          <w:color w:val="000000" w:themeColor="text1"/>
        </w:rPr>
        <w:tab/>
      </w:r>
      <w:r w:rsidR="00C519A6">
        <w:rPr>
          <w:rFonts w:ascii="Calibri" w:hAnsi="Calibri" w:cs="Calibri"/>
          <w:b/>
          <w:bCs/>
          <w:color w:val="000000" w:themeColor="text1"/>
        </w:rPr>
        <w:tab/>
      </w:r>
      <w:r w:rsidR="00C5732B">
        <w:rPr>
          <w:rFonts w:ascii="Calibri" w:hAnsi="Calibri" w:cs="Calibri"/>
          <w:b/>
          <w:bCs/>
          <w:color w:val="000000" w:themeColor="text1"/>
        </w:rPr>
        <w:tab/>
      </w:r>
      <w:r w:rsidR="00C5732B">
        <w:rPr>
          <w:rFonts w:ascii="Calibri" w:hAnsi="Calibri" w:cs="Calibri"/>
          <w:b/>
          <w:bCs/>
          <w:color w:val="000000" w:themeColor="text1"/>
        </w:rPr>
        <w:tab/>
        <w:t xml:space="preserve">       </w:t>
      </w: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Duration</w:t>
      </w:r>
      <w:r w:rsidRPr="005926D8">
        <w:rPr>
          <w:rFonts w:ascii="Calibri" w:hAnsi="Calibri" w:cs="Calibri"/>
          <w:b/>
          <w:color w:val="000000" w:themeColor="text1"/>
          <w:szCs w:val="24"/>
        </w:rPr>
        <w:t>:</w:t>
      </w:r>
      <w:r w:rsidR="005926D8" w:rsidRPr="005926D8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5E41F4">
        <w:rPr>
          <w:rFonts w:ascii="Calibri" w:hAnsi="Calibri" w:cs="Calibri"/>
          <w:b/>
          <w:color w:val="000000" w:themeColor="text1"/>
          <w:szCs w:val="24"/>
        </w:rPr>
        <w:t>October 2022</w:t>
      </w:r>
      <w:r w:rsidR="005926D8" w:rsidRPr="005926D8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EC51B6">
        <w:rPr>
          <w:rFonts w:ascii="Calibri" w:hAnsi="Calibri" w:cs="Calibri"/>
          <w:b/>
          <w:color w:val="000000" w:themeColor="text1"/>
          <w:szCs w:val="24"/>
        </w:rPr>
        <w:t>–</w:t>
      </w:r>
      <w:r w:rsidR="005926D8" w:rsidRPr="005926D8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5E41F4">
        <w:rPr>
          <w:rFonts w:ascii="Calibri" w:hAnsi="Calibri" w:cs="Calibri"/>
          <w:b/>
          <w:color w:val="000000" w:themeColor="text1"/>
          <w:szCs w:val="24"/>
        </w:rPr>
        <w:t>July</w:t>
      </w:r>
      <w:r w:rsidR="00EC51B6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5E41F4">
        <w:rPr>
          <w:rFonts w:ascii="Calibri" w:hAnsi="Calibri" w:cs="Calibri"/>
          <w:b/>
          <w:color w:val="000000" w:themeColor="text1"/>
          <w:szCs w:val="24"/>
        </w:rPr>
        <w:t>2024</w:t>
      </w:r>
    </w:p>
    <w:p w14:paraId="0EC1BD45" w14:textId="77777777" w:rsidR="0045176E" w:rsidRPr="00DA5C58" w:rsidRDefault="0045176E" w:rsidP="0045176E">
      <w:pPr>
        <w:spacing w:line="276" w:lineRule="auto"/>
        <w:jc w:val="both"/>
        <w:rPr>
          <w:rFonts w:ascii="Calibri" w:hAnsi="Calibri" w:cs="Calibri"/>
          <w:b/>
          <w:color w:val="000000" w:themeColor="text1"/>
          <w:szCs w:val="24"/>
          <w:u w:val="single"/>
        </w:rPr>
      </w:pP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Responsibilities:</w:t>
      </w:r>
    </w:p>
    <w:p w14:paraId="2C8E6F0F" w14:textId="417AFF57" w:rsidR="00402946" w:rsidRPr="00BD7BEE" w:rsidRDefault="00402946" w:rsidP="00022D1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D7BEE">
        <w:rPr>
          <w:rFonts w:ascii="Calibri" w:hAnsi="Calibri" w:cs="Calibri"/>
          <w:bCs/>
          <w:color w:val="000000" w:themeColor="text1"/>
          <w:sz w:val="22"/>
          <w:szCs w:val="22"/>
        </w:rPr>
        <w:t>Migrated over</w:t>
      </w:r>
      <w:r w:rsidR="005506B0" w:rsidRPr="00BD7BE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70K</w:t>
      </w:r>
      <w:r w:rsidRPr="00BD7BE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employee records from PeopleSoft to Workday, leveraging Application Engine, SQR, and SQL scripts to extract and transform legacy data structures.</w:t>
      </w:r>
    </w:p>
    <w:p w14:paraId="5BD098BC" w14:textId="77777777" w:rsidR="00D36E14" w:rsidRPr="00D36E14" w:rsidRDefault="00D36E14" w:rsidP="00022D1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D36E14">
        <w:rPr>
          <w:rFonts w:ascii="Calibri" w:hAnsi="Calibri" w:cs="Calibri"/>
          <w:sz w:val="22"/>
          <w:szCs w:val="22"/>
        </w:rPr>
        <w:t xml:space="preserve">Partnered with the technical delivery team to align 45+ integrations (Payroll, Tax, FSA) with existing </w:t>
      </w:r>
      <w:r w:rsidRPr="00D36E14">
        <w:rPr>
          <w:rStyle w:val="Strong"/>
          <w:rFonts w:ascii="Calibri" w:hAnsi="Calibri" w:cs="Calibri"/>
          <w:b w:val="0"/>
          <w:bCs w:val="0"/>
          <w:sz w:val="22"/>
          <w:szCs w:val="22"/>
        </w:rPr>
        <w:t>SOA</w:t>
      </w:r>
      <w:r w:rsidRPr="00D36E14">
        <w:rPr>
          <w:rFonts w:ascii="Calibri" w:hAnsi="Calibri" w:cs="Calibri"/>
          <w:sz w:val="22"/>
          <w:szCs w:val="22"/>
        </w:rPr>
        <w:t xml:space="preserve"> governance and middleware standards, demonstrating knowledge of the </w:t>
      </w:r>
      <w:r w:rsidRPr="00D36E14">
        <w:rPr>
          <w:rStyle w:val="Strong"/>
          <w:rFonts w:ascii="Calibri" w:hAnsi="Calibri" w:cs="Calibri"/>
          <w:b w:val="0"/>
          <w:bCs w:val="0"/>
          <w:sz w:val="22"/>
          <w:szCs w:val="22"/>
        </w:rPr>
        <w:t>ESB</w:t>
      </w:r>
      <w:r w:rsidRPr="00D36E14">
        <w:rPr>
          <w:rFonts w:ascii="Calibri" w:hAnsi="Calibri" w:cs="Calibri"/>
          <w:sz w:val="22"/>
          <w:szCs w:val="22"/>
        </w:rPr>
        <w:t xml:space="preserve"> architecture utilized for external communication.</w:t>
      </w:r>
    </w:p>
    <w:p w14:paraId="1F7182D2" w14:textId="4FE81205" w:rsidR="00402946" w:rsidRPr="00402946" w:rsidRDefault="0004232A" w:rsidP="00022D1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BD7BEE">
        <w:rPr>
          <w:rFonts w:ascii="Calibri" w:hAnsi="Calibri" w:cs="Calibri"/>
          <w:bCs/>
          <w:color w:val="000000" w:themeColor="text1"/>
          <w:sz w:val="22"/>
          <w:szCs w:val="22"/>
        </w:rPr>
        <w:t>Configured</w:t>
      </w:r>
      <w:r w:rsidR="00402946"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real-time and batch integrations to sync job changes, terminations, FSA enrollments, and W-2s across systems, reducing manual touchpoints by 70%.</w:t>
      </w:r>
    </w:p>
    <w:p w14:paraId="60B46A8F" w14:textId="77777777" w:rsidR="00402946" w:rsidRPr="00402946" w:rsidRDefault="00402946" w:rsidP="00022D1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Collaborated with payroll operations to automate retro pay and off-cycle corrections, resulting in faster issue resolution and improved payroll accuracy.</w:t>
      </w:r>
    </w:p>
    <w:p w14:paraId="0468D99A" w14:textId="77777777" w:rsidR="00402946" w:rsidRDefault="00402946" w:rsidP="00022D1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Configured Workday calculated fields for benefit eligibility logic, payroll earning overrides, and custom validation controls used in reporting and integrations.</w:t>
      </w:r>
    </w:p>
    <w:p w14:paraId="506B5D40" w14:textId="64A9C39B" w:rsidR="00D36E14" w:rsidRPr="00D36E14" w:rsidRDefault="00D36E14" w:rsidP="00022D18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D36E14">
        <w:rPr>
          <w:rFonts w:ascii="Calibri" w:hAnsi="Calibri" w:cs="Calibri"/>
          <w:sz w:val="22"/>
          <w:szCs w:val="22"/>
        </w:rPr>
        <w:t xml:space="preserve">Leveraged deep technical expertise in </w:t>
      </w:r>
      <w:r w:rsidRPr="00D36E14">
        <w:rPr>
          <w:rStyle w:val="Strong"/>
          <w:rFonts w:ascii="Calibri" w:hAnsi="Calibri" w:cs="Calibri"/>
          <w:b w:val="0"/>
          <w:bCs w:val="0"/>
          <w:sz w:val="22"/>
          <w:szCs w:val="22"/>
        </w:rPr>
        <w:t>Java</w:t>
      </w:r>
      <w:r w:rsidRPr="00D36E14">
        <w:rPr>
          <w:rFonts w:ascii="Calibri" w:hAnsi="Calibri" w:cs="Calibri"/>
          <w:sz w:val="22"/>
          <w:szCs w:val="22"/>
        </w:rPr>
        <w:t xml:space="preserve"> and XSLT within Workday Studio to develop custom processing components, ensuring high performance for critical, high-volume batch integrations. </w:t>
      </w:r>
    </w:p>
    <w:p w14:paraId="4570A0C4" w14:textId="77777777" w:rsidR="00402946" w:rsidRPr="00402946" w:rsidRDefault="00402946" w:rsidP="00022D1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Developed robust XSLT and XML logic for translating complex Workday outputs to vendor-specific formats, including JSON to XML transformation pipelines.</w:t>
      </w:r>
    </w:p>
    <w:p w14:paraId="4B431754" w14:textId="77777777" w:rsidR="00402946" w:rsidRPr="00402946" w:rsidRDefault="00402946" w:rsidP="00022D18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Built BIRT reports for payroll audit logs, post-payroll reconciliation summaries, and employee benefit summaries customized per business unit.</w:t>
      </w:r>
    </w:p>
    <w:p w14:paraId="67E2D578" w14:textId="77777777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Led the development of validation frameworks to detect mismatches in benefit coverage and compensation elements during conversion cycles.</w:t>
      </w:r>
    </w:p>
    <w:p w14:paraId="04244247" w14:textId="77777777" w:rsid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Configured and monitored job chains with dependencies and retries in Workday Integration System, improving integration success rate by 60%.</w:t>
      </w:r>
    </w:p>
    <w:p w14:paraId="4FD64830" w14:textId="6D3DA5A5" w:rsidR="0039252E" w:rsidRPr="00402946" w:rsidRDefault="00066418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Cs/>
          <w:color w:val="000000" w:themeColor="text1"/>
          <w:sz w:val="22"/>
          <w:szCs w:val="22"/>
        </w:rPr>
        <w:t>Developed</w:t>
      </w:r>
      <w:r w:rsidR="0039252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the core integration between Workday to Adapative planning, ensuring timely user provisioning and setting up SSO to enable finance teams to access planning tools.</w:t>
      </w:r>
    </w:p>
    <w:p w14:paraId="7E0F3D8F" w14:textId="77777777" w:rsid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Served as point of contact for payroll integration failures during </w:t>
      </w:r>
      <w:proofErr w:type="gramStart"/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cutover</w:t>
      </w:r>
      <w:proofErr w:type="gramEnd"/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, leading RCA sessions and implementing real-time monitoring enhancements.</w:t>
      </w:r>
    </w:p>
    <w:p w14:paraId="29B997C1" w14:textId="77777777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Coordinated with SMEs and HRIS leads to </w:t>
      </w:r>
      <w:proofErr w:type="gramStart"/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map</w:t>
      </w:r>
      <w:proofErr w:type="gramEnd"/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PeopleSoft fields to Workday objects with full version control and sign-off workflows.</w:t>
      </w:r>
    </w:p>
    <w:p w14:paraId="4FFF83E1" w14:textId="77777777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Provided technical oversight for integration security, including ISU role assignments, custom security groups, and domain security policies.</w:t>
      </w:r>
    </w:p>
    <w:p w14:paraId="1873347E" w14:textId="77777777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Created SQL-based reconciliation scripts to match legacy PeopleSoft data against Workday post-load extracts for each conversion cycle.</w:t>
      </w:r>
    </w:p>
    <w:p w14:paraId="16B192E1" w14:textId="7F83474D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Conducted interface testing in lower environments with </w:t>
      </w:r>
      <w:r w:rsidR="00F368FD" w:rsidRPr="00F368FD">
        <w:rPr>
          <w:rFonts w:ascii="Calibri" w:hAnsi="Calibri" w:cs="Calibri"/>
          <w:bCs/>
          <w:color w:val="000000" w:themeColor="text1"/>
          <w:sz w:val="22"/>
          <w:szCs w:val="22"/>
        </w:rPr>
        <w:t>test</w:t>
      </w: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data and performed risk-based validation on high-priority files.</w:t>
      </w:r>
    </w:p>
    <w:p w14:paraId="355C71B2" w14:textId="2A8C5DEA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Trained a team of </w:t>
      </w:r>
      <w:r w:rsidR="0004232A" w:rsidRPr="00BD7BEE">
        <w:rPr>
          <w:rFonts w:ascii="Calibri" w:hAnsi="Calibri" w:cs="Calibri"/>
          <w:bCs/>
          <w:color w:val="000000" w:themeColor="text1"/>
          <w:sz w:val="22"/>
          <w:szCs w:val="22"/>
        </w:rPr>
        <w:t>5</w:t>
      </w: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junior developers on Workday Studio components, XSLT logic structuring, and exception handling.</w:t>
      </w:r>
    </w:p>
    <w:p w14:paraId="368276BB" w14:textId="4C2AA04B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lastRenderedPageBreak/>
        <w:t xml:space="preserve">Partnered with third-party vendors to finalize interface control documents (ICDs) and resolve data mapping discrepancies </w:t>
      </w:r>
      <w:proofErr w:type="gramStart"/>
      <w:r w:rsidR="005506B0" w:rsidRPr="00BD7BEE">
        <w:rPr>
          <w:rFonts w:ascii="Calibri" w:hAnsi="Calibri" w:cs="Calibri"/>
          <w:bCs/>
          <w:color w:val="000000" w:themeColor="text1"/>
          <w:sz w:val="22"/>
          <w:szCs w:val="22"/>
        </w:rPr>
        <w:t>P</w:t>
      </w: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o</w:t>
      </w:r>
      <w:r w:rsidR="005506B0" w:rsidRPr="00BD7BEE">
        <w:rPr>
          <w:rFonts w:ascii="Calibri" w:hAnsi="Calibri" w:cs="Calibri"/>
          <w:bCs/>
          <w:color w:val="000000" w:themeColor="text1"/>
          <w:sz w:val="22"/>
          <w:szCs w:val="22"/>
        </w:rPr>
        <w:t>st</w:t>
      </w: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-live</w:t>
      </w:r>
      <w:proofErr w:type="gramEnd"/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.</w:t>
      </w:r>
    </w:p>
    <w:p w14:paraId="4611BF32" w14:textId="77777777" w:rsidR="00402946" w:rsidRPr="00402946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Delivered technical documentation including field mappings, data dictionaries, and functional test scripts for integrations.</w:t>
      </w:r>
    </w:p>
    <w:p w14:paraId="30C5D952" w14:textId="2DF87227" w:rsidR="002F38E0" w:rsidRPr="00A61C75" w:rsidRDefault="00402946" w:rsidP="00F368F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Cs w:val="24"/>
        </w:rPr>
      </w:pPr>
      <w:r w:rsidRPr="00402946">
        <w:rPr>
          <w:rFonts w:ascii="Calibri" w:hAnsi="Calibri" w:cs="Calibri"/>
          <w:bCs/>
          <w:color w:val="000000" w:themeColor="text1"/>
          <w:sz w:val="22"/>
          <w:szCs w:val="22"/>
        </w:rPr>
        <w:t>Participated in agile ceremonies, provided story-level estimates, tracked progress in Jira, and demoed working integrations to stakeholders.</w:t>
      </w:r>
    </w:p>
    <w:p w14:paraId="71C728A2" w14:textId="7A4E5A63" w:rsidR="009C37C0" w:rsidRPr="00F368FD" w:rsidRDefault="005E41F4" w:rsidP="00A61C75">
      <w:pPr>
        <w:shd w:val="clear" w:color="auto" w:fill="FFFFFF"/>
        <w:spacing w:before="120" w:after="120" w:line="276" w:lineRule="auto"/>
        <w:rPr>
          <w:rFonts w:ascii="Calibri" w:hAnsi="Calibri" w:cs="Calibri"/>
          <w:color w:val="000000" w:themeColor="text1"/>
          <w:szCs w:val="24"/>
        </w:rPr>
      </w:pP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>Motorola</w:t>
      </w:r>
      <w:r w:rsidR="003521BA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>–</w:t>
      </w:r>
      <w:r w:rsidR="003521BA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Chicago</w:t>
      </w: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>, IL</w:t>
      </w:r>
    </w:p>
    <w:p w14:paraId="006EC611" w14:textId="643567C0" w:rsidR="00E54354" w:rsidRPr="009C37C0" w:rsidRDefault="009C37C0" w:rsidP="009C37C0">
      <w:pPr>
        <w:shd w:val="clear" w:color="auto" w:fill="FFFFFF" w:themeFill="background1"/>
        <w:spacing w:line="276" w:lineRule="auto"/>
        <w:rPr>
          <w:rFonts w:ascii="Calibri" w:hAnsi="Calibri" w:cs="Calibri"/>
          <w:b/>
          <w:bCs/>
          <w:color w:val="000000" w:themeColor="text1"/>
        </w:rPr>
      </w:pPr>
      <w:r w:rsidRPr="00DA5C58">
        <w:rPr>
          <w:rFonts w:ascii="Calibri" w:hAnsi="Calibri" w:cs="Calibri"/>
          <w:b/>
          <w:bCs/>
          <w:color w:val="000000" w:themeColor="text1"/>
          <w:u w:val="single"/>
        </w:rPr>
        <w:t>Role:</w:t>
      </w:r>
      <w:r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DA5C58">
        <w:rPr>
          <w:rFonts w:ascii="Calibri" w:hAnsi="Calibri" w:cs="Calibri"/>
          <w:b/>
          <w:bCs/>
          <w:color w:val="000000" w:themeColor="text1"/>
        </w:rPr>
        <w:t>Workday</w:t>
      </w:r>
      <w:r w:rsidR="000C5404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DA5C58">
        <w:rPr>
          <w:rFonts w:ascii="Calibri" w:hAnsi="Calibri" w:cs="Calibri"/>
          <w:b/>
          <w:bCs/>
          <w:color w:val="000000" w:themeColor="text1"/>
        </w:rPr>
        <w:t>Consultant</w:t>
      </w:r>
      <w:r w:rsidR="005E41F4">
        <w:rPr>
          <w:rFonts w:ascii="Calibri" w:hAnsi="Calibri" w:cs="Calibri"/>
          <w:b/>
          <w:bCs/>
          <w:color w:val="000000" w:themeColor="text1"/>
        </w:rPr>
        <w:tab/>
      </w:r>
      <w:r w:rsidR="005E41F4">
        <w:rPr>
          <w:rFonts w:ascii="Calibri" w:hAnsi="Calibri" w:cs="Calibri"/>
          <w:b/>
          <w:bCs/>
          <w:color w:val="000000" w:themeColor="text1"/>
        </w:rPr>
        <w:tab/>
      </w:r>
      <w:r w:rsidR="005E41F4">
        <w:rPr>
          <w:rFonts w:ascii="Calibri" w:hAnsi="Calibri" w:cs="Calibri"/>
          <w:b/>
          <w:bCs/>
          <w:color w:val="000000" w:themeColor="text1"/>
        </w:rPr>
        <w:tab/>
      </w:r>
      <w:r w:rsidR="000C5404">
        <w:rPr>
          <w:rFonts w:ascii="Calibri" w:hAnsi="Calibri" w:cs="Calibri"/>
          <w:b/>
          <w:bCs/>
          <w:color w:val="000000" w:themeColor="text1"/>
        </w:rPr>
        <w:t xml:space="preserve">         </w:t>
      </w:r>
      <w:r w:rsidR="00736D8F">
        <w:rPr>
          <w:rFonts w:ascii="Calibri" w:hAnsi="Calibri" w:cs="Calibri"/>
          <w:b/>
          <w:bCs/>
          <w:color w:val="000000" w:themeColor="text1"/>
        </w:rPr>
        <w:t xml:space="preserve">              </w:t>
      </w: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Duration:</w:t>
      </w:r>
      <w:r w:rsidR="00EC51B6">
        <w:rPr>
          <w:rFonts w:ascii="Calibri" w:hAnsi="Calibri" w:cs="Calibri"/>
          <w:b/>
          <w:color w:val="000000" w:themeColor="text1"/>
          <w:szCs w:val="24"/>
        </w:rPr>
        <w:t xml:space="preserve">  </w:t>
      </w:r>
      <w:r w:rsidR="003521BA">
        <w:rPr>
          <w:rFonts w:ascii="Calibri" w:hAnsi="Calibri" w:cs="Calibri"/>
          <w:b/>
          <w:color w:val="000000" w:themeColor="text1"/>
          <w:szCs w:val="24"/>
        </w:rPr>
        <w:t>December</w:t>
      </w:r>
      <w:r w:rsidR="00EC51B6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3521BA">
        <w:rPr>
          <w:rFonts w:ascii="Calibri" w:hAnsi="Calibri" w:cs="Calibri"/>
          <w:b/>
          <w:color w:val="000000" w:themeColor="text1"/>
          <w:szCs w:val="24"/>
        </w:rPr>
        <w:t>2021</w:t>
      </w:r>
      <w:r>
        <w:rPr>
          <w:rFonts w:ascii="Calibri" w:hAnsi="Calibri" w:cs="Calibri"/>
          <w:b/>
          <w:color w:val="000000" w:themeColor="text1"/>
          <w:szCs w:val="24"/>
        </w:rPr>
        <w:t xml:space="preserve"> –</w:t>
      </w:r>
      <w:r w:rsidR="005E41F4">
        <w:rPr>
          <w:rFonts w:ascii="Calibri" w:hAnsi="Calibri" w:cs="Calibri"/>
          <w:b/>
          <w:color w:val="000000" w:themeColor="text1"/>
          <w:szCs w:val="24"/>
        </w:rPr>
        <w:t xml:space="preserve"> October</w:t>
      </w:r>
      <w:r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="005E41F4">
        <w:rPr>
          <w:rFonts w:ascii="Calibri" w:hAnsi="Calibri" w:cs="Calibri"/>
          <w:b/>
          <w:color w:val="000000" w:themeColor="text1"/>
          <w:szCs w:val="24"/>
        </w:rPr>
        <w:t>2022</w:t>
      </w:r>
    </w:p>
    <w:p w14:paraId="327A9333" w14:textId="6EF39C37" w:rsidR="00DA5C58" w:rsidRPr="00DA5C58" w:rsidRDefault="00DA5C58" w:rsidP="005E17BD">
      <w:pPr>
        <w:spacing w:after="120" w:line="276" w:lineRule="auto"/>
        <w:jc w:val="both"/>
        <w:rPr>
          <w:rFonts w:ascii="Calibri" w:hAnsi="Calibri" w:cs="Calibri"/>
          <w:b/>
          <w:color w:val="000000" w:themeColor="text1"/>
          <w:szCs w:val="24"/>
          <w:u w:val="single"/>
        </w:rPr>
      </w:pP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Responsibilities:</w:t>
      </w:r>
    </w:p>
    <w:p w14:paraId="64131A9C" w14:textId="1525DF33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Designed and developed 30+ Workday integrations using Studio, Core Connectors, and EIB to enable secure and seamless connectivity with ADP, Kronos, and SAP.</w:t>
      </w:r>
    </w:p>
    <w:p w14:paraId="4BF0C610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Led the effort to transition legacy employee data from PeopleSoft to Workday, processing 1M+ records with full validation coverage.</w:t>
      </w:r>
    </w:p>
    <w:p w14:paraId="6EEB2329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Configured complex calculated fields for taxability, bonus eligibility, and payroll costing across different business units and locations.</w:t>
      </w:r>
    </w:p>
    <w:p w14:paraId="4DB0C372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Built secure REST/SOAP web service interfaces to facilitate real-time data synchronization with identity and recruiting systems.</w:t>
      </w:r>
    </w:p>
    <w:p w14:paraId="1146C775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Implemented EIBs for demographic updates, benefit enrollments, and payroll corrections, handling both bulk and delta logic.</w:t>
      </w:r>
    </w:p>
    <w:p w14:paraId="635E7B37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Delivered BIRT-based custom reports for compensation planning, variable pay distribution, and workforce census tracking.</w:t>
      </w:r>
    </w:p>
    <w:p w14:paraId="3AA9D129" w14:textId="77777777" w:rsid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Supported data cleansing and load cycles using SQL, App Engine, and SQR scripts to bridge data from legacy PeopleSoft.</w:t>
      </w:r>
    </w:p>
    <w:p w14:paraId="2B9CD11F" w14:textId="226F4259" w:rsidR="00D36E14" w:rsidRPr="00D36E14" w:rsidRDefault="00D36E14" w:rsidP="00D36E14">
      <w:pPr>
        <w:pStyle w:val="NormalWeb"/>
        <w:numPr>
          <w:ilvl w:val="0"/>
          <w:numId w:val="5"/>
        </w:numPr>
        <w:jc w:val="both"/>
        <w:rPr>
          <w:rFonts w:ascii="Calibri" w:hAnsi="Calibri" w:cs="Calibri"/>
          <w:sz w:val="22"/>
          <w:szCs w:val="22"/>
        </w:rPr>
      </w:pPr>
      <w:r w:rsidRPr="00D36E14">
        <w:rPr>
          <w:rFonts w:ascii="Calibri" w:hAnsi="Calibri" w:cs="Calibri"/>
          <w:sz w:val="22"/>
          <w:szCs w:val="22"/>
        </w:rPr>
        <w:t xml:space="preserve">Implemented unit testing and deployment preparation scripts within an agile methodology, supporting continuous integration efforts for Workday integrations via </w:t>
      </w:r>
      <w:r w:rsidRPr="00D36E14">
        <w:rPr>
          <w:rStyle w:val="Strong"/>
          <w:rFonts w:ascii="Calibri" w:hAnsi="Calibri" w:cs="Calibri"/>
          <w:b w:val="0"/>
          <w:bCs w:val="0"/>
          <w:sz w:val="22"/>
          <w:szCs w:val="22"/>
        </w:rPr>
        <w:t>Jenkins</w:t>
      </w:r>
      <w:r w:rsidRPr="00D36E14">
        <w:rPr>
          <w:rFonts w:ascii="Calibri" w:hAnsi="Calibri" w:cs="Calibri"/>
          <w:sz w:val="22"/>
          <w:szCs w:val="22"/>
        </w:rPr>
        <w:t xml:space="preserve"> build automation.</w:t>
      </w:r>
    </w:p>
    <w:p w14:paraId="1FC9E61E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Developed XSLT transformations for custom vendor output files, handling nested loops, conditional logic, and schema adaptations.</w:t>
      </w:r>
    </w:p>
    <w:p w14:paraId="1F8DC6AC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Partnered with HRIS, payroll, and security teams to define functional specs and apply security policies to integration endpoints.</w:t>
      </w:r>
    </w:p>
    <w:p w14:paraId="1D0B69B0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Created regression test plans and mock data scenarios for validating pre- and post-integration states across UAT tenants.</w:t>
      </w:r>
    </w:p>
    <w:p w14:paraId="59E23710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Designed automated reconciliation logic to compare Workday and legacy output, reducing manual validation effort by 70%.</w:t>
      </w:r>
    </w:p>
    <w:p w14:paraId="56674E82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Implemented custom error notifications, failover mechanisms, and job dependency chaining in Workday Integration System.</w:t>
      </w:r>
    </w:p>
    <w:p w14:paraId="543BA811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Supported multi-phase deployment across U.S., Canada, and India, resolving localization and compliance-based integration issues.</w:t>
      </w:r>
    </w:p>
    <w:p w14:paraId="0FAB8206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Authored detailed design documentation, flowcharts, and training materials for future support handoff and audits.</w:t>
      </w:r>
    </w:p>
    <w:p w14:paraId="41A7DE98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Integrated Workday Recruiting with Greenhouse and LinkedIn via API and scheduled data exports.</w:t>
      </w:r>
    </w:p>
    <w:p w14:paraId="601352D2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Led technical design workshops with Intuit’s enterprise architects to align integrations with broader digital transformation roadmap.</w:t>
      </w:r>
    </w:p>
    <w:p w14:paraId="605D27D1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lastRenderedPageBreak/>
        <w:t>Conducted peer reviews and walkthroughs to enforce code quality and maintain consistent design patterns.</w:t>
      </w:r>
    </w:p>
    <w:p w14:paraId="70CD5B7C" w14:textId="77777777" w:rsidR="005506B0" w:rsidRPr="005506B0" w:rsidRDefault="005506B0" w:rsidP="005506B0">
      <w:pPr>
        <w:pStyle w:val="Body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5506B0">
        <w:rPr>
          <w:rFonts w:asciiTheme="minorHAnsi" w:hAnsiTheme="minorHAnsi" w:cstheme="minorHAnsi"/>
          <w:sz w:val="22"/>
          <w:szCs w:val="22"/>
        </w:rPr>
        <w:t>Built dashboards for HRBPs to visualize attrition trends, bonus payout forecasts, and plan utilization.</w:t>
      </w:r>
    </w:p>
    <w:p w14:paraId="6EF8CF63" w14:textId="2725FFB3" w:rsidR="003802BF" w:rsidRPr="00A61C75" w:rsidRDefault="005506B0" w:rsidP="00A61C75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bCs/>
          <w:color w:val="000000" w:themeColor="text1"/>
          <w:sz w:val="22"/>
          <w:szCs w:val="24"/>
        </w:rPr>
      </w:pPr>
      <w:r w:rsidRPr="005506B0">
        <w:rPr>
          <w:rFonts w:asciiTheme="minorHAnsi" w:hAnsiTheme="minorHAnsi" w:cstheme="minorHAnsi"/>
          <w:sz w:val="22"/>
          <w:szCs w:val="22"/>
        </w:rPr>
        <w:t>Supported quarterly Workday releases with impact analysis on integrations, calculated fields, and security configurations.</w:t>
      </w:r>
    </w:p>
    <w:p w14:paraId="5DE925B5" w14:textId="5DC25745" w:rsidR="00DA5C58" w:rsidRPr="00B63E62" w:rsidRDefault="0094778E" w:rsidP="00FF27FD">
      <w:pPr>
        <w:shd w:val="clear" w:color="auto" w:fill="FFFFFF"/>
        <w:spacing w:before="120" w:after="120" w:line="276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>Hitach</w:t>
      </w:r>
      <w:r w:rsidR="00605241"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>i</w:t>
      </w:r>
      <w:r w:rsidRPr="00B63E6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India Pvt LTD</w:t>
      </w:r>
    </w:p>
    <w:p w14:paraId="54587DD9" w14:textId="3A149613" w:rsidR="00DA5C58" w:rsidRPr="009C37C0" w:rsidRDefault="00DA5C58" w:rsidP="005E17BD">
      <w:pPr>
        <w:shd w:val="clear" w:color="auto" w:fill="FFFFFF"/>
        <w:spacing w:after="120" w:line="276" w:lineRule="auto"/>
        <w:rPr>
          <w:rFonts w:ascii="Calibri" w:hAnsi="Calibri" w:cs="Calibri"/>
          <w:b/>
          <w:bCs/>
          <w:color w:val="000000" w:themeColor="text1"/>
          <w:szCs w:val="24"/>
        </w:rPr>
      </w:pP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Role:</w:t>
      </w:r>
      <w:r w:rsidR="009C37C0">
        <w:rPr>
          <w:rFonts w:ascii="Calibri" w:hAnsi="Calibri" w:cs="Calibri"/>
          <w:b/>
          <w:color w:val="000000" w:themeColor="text1"/>
          <w:szCs w:val="24"/>
        </w:rPr>
        <w:t xml:space="preserve"> </w:t>
      </w:r>
      <w:r w:rsidRPr="00DA5C58">
        <w:rPr>
          <w:rFonts w:ascii="Calibri" w:hAnsi="Calibri" w:cs="Calibri"/>
          <w:b/>
          <w:color w:val="000000" w:themeColor="text1"/>
          <w:szCs w:val="24"/>
        </w:rPr>
        <w:t xml:space="preserve"> Workday Consultant</w:t>
      </w:r>
      <w:r w:rsidR="00A27E69">
        <w:rPr>
          <w:rFonts w:ascii="Calibri" w:hAnsi="Calibri" w:cs="Calibri"/>
          <w:b/>
          <w:bCs/>
          <w:color w:val="000000" w:themeColor="text1"/>
          <w:szCs w:val="24"/>
        </w:rPr>
        <w:tab/>
      </w:r>
      <w:r w:rsidR="00A27E69">
        <w:rPr>
          <w:rFonts w:ascii="Calibri" w:hAnsi="Calibri" w:cs="Calibri"/>
          <w:b/>
          <w:bCs/>
          <w:color w:val="000000" w:themeColor="text1"/>
          <w:szCs w:val="24"/>
        </w:rPr>
        <w:tab/>
      </w:r>
      <w:r w:rsidR="00A27E69">
        <w:rPr>
          <w:rFonts w:ascii="Calibri" w:hAnsi="Calibri" w:cs="Calibri"/>
          <w:b/>
          <w:bCs/>
          <w:color w:val="000000" w:themeColor="text1"/>
          <w:szCs w:val="24"/>
        </w:rPr>
        <w:tab/>
      </w:r>
      <w:r w:rsidR="00A27E69">
        <w:rPr>
          <w:rFonts w:ascii="Calibri" w:hAnsi="Calibri" w:cs="Calibri"/>
          <w:b/>
          <w:bCs/>
          <w:color w:val="000000" w:themeColor="text1"/>
          <w:szCs w:val="24"/>
        </w:rPr>
        <w:tab/>
      </w:r>
      <w:r w:rsidR="007F25F9">
        <w:rPr>
          <w:rFonts w:ascii="Calibri" w:hAnsi="Calibri" w:cs="Calibri"/>
          <w:b/>
          <w:bCs/>
          <w:color w:val="000000" w:themeColor="text1"/>
          <w:szCs w:val="24"/>
        </w:rPr>
        <w:tab/>
        <w:t xml:space="preserve"> Duration</w:t>
      </w:r>
      <w:r w:rsidRPr="00A27E69">
        <w:rPr>
          <w:rFonts w:ascii="Calibri" w:hAnsi="Calibri" w:cs="Calibri"/>
          <w:bCs/>
          <w:color w:val="000000" w:themeColor="text1"/>
        </w:rPr>
        <w:t>:</w:t>
      </w:r>
      <w:r>
        <w:rPr>
          <w:rFonts w:ascii="Calibri" w:hAnsi="Calibri" w:cs="Calibri"/>
          <w:b/>
          <w:bCs/>
          <w:color w:val="000000" w:themeColor="text1"/>
        </w:rPr>
        <w:t xml:space="preserve"> </w:t>
      </w:r>
      <w:r w:rsidR="005926D8">
        <w:rPr>
          <w:rFonts w:ascii="Calibri" w:hAnsi="Calibri" w:cs="Calibri"/>
          <w:b/>
          <w:bCs/>
          <w:color w:val="000000" w:themeColor="text1"/>
        </w:rPr>
        <w:t>March 201</w:t>
      </w:r>
      <w:r w:rsidR="00CA04D1">
        <w:rPr>
          <w:rFonts w:ascii="Calibri" w:hAnsi="Calibri" w:cs="Calibri"/>
          <w:b/>
          <w:bCs/>
          <w:color w:val="000000" w:themeColor="text1"/>
        </w:rPr>
        <w:t>7</w:t>
      </w:r>
      <w:r w:rsidR="009C37C0">
        <w:rPr>
          <w:rFonts w:ascii="Calibri" w:hAnsi="Calibri" w:cs="Calibri"/>
          <w:b/>
          <w:bCs/>
          <w:color w:val="000000" w:themeColor="text1"/>
        </w:rPr>
        <w:t xml:space="preserve"> – October </w:t>
      </w:r>
      <w:r w:rsidR="00A27E69">
        <w:rPr>
          <w:rFonts w:ascii="Calibri" w:hAnsi="Calibri" w:cs="Calibri"/>
          <w:b/>
          <w:bCs/>
          <w:color w:val="000000" w:themeColor="text1"/>
        </w:rPr>
        <w:t>202</w:t>
      </w:r>
      <w:r w:rsidR="007F25F9">
        <w:rPr>
          <w:rFonts w:ascii="Calibri" w:hAnsi="Calibri" w:cs="Calibri"/>
          <w:b/>
          <w:bCs/>
          <w:color w:val="000000" w:themeColor="text1"/>
        </w:rPr>
        <w:t>1</w:t>
      </w:r>
    </w:p>
    <w:p w14:paraId="15DEB2A0" w14:textId="0C5EAC15" w:rsidR="00DA5C58" w:rsidRPr="007F25F9" w:rsidRDefault="00DA5C58" w:rsidP="00FF27FD">
      <w:pPr>
        <w:numPr>
          <w:ilvl w:val="0"/>
          <w:numId w:val="4"/>
        </w:numPr>
        <w:suppressAutoHyphens/>
        <w:spacing w:after="120" w:line="276" w:lineRule="auto"/>
        <w:rPr>
          <w:rFonts w:ascii="Calibri" w:hAnsi="Calibri" w:cs="Calibri"/>
          <w:b/>
          <w:color w:val="000000" w:themeColor="text1"/>
          <w:szCs w:val="24"/>
          <w:u w:val="single"/>
        </w:rPr>
      </w:pPr>
      <w:r w:rsidRPr="00DA5C58">
        <w:rPr>
          <w:rFonts w:ascii="Calibri" w:hAnsi="Calibri" w:cs="Calibri"/>
          <w:b/>
          <w:color w:val="000000" w:themeColor="text1"/>
          <w:szCs w:val="24"/>
          <w:u w:val="single"/>
        </w:rPr>
        <w:t>Responsibilities:</w:t>
      </w:r>
    </w:p>
    <w:p w14:paraId="72FCDC56" w14:textId="01F2669C" w:rsidR="00C04320" w:rsidRPr="00C04320" w:rsidRDefault="00C04320" w:rsidP="00C04320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Led payroll integration design with ADP, SAP, and third-party finance systems.</w:t>
      </w:r>
    </w:p>
    <w:p w14:paraId="699DB2E5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Supported configuration of Payroll, Time Tracking, and Finance elements.</w:t>
      </w:r>
    </w:p>
    <w:p w14:paraId="61E4EB82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Developed XSLT transformations for outbound integrations.</w:t>
      </w:r>
    </w:p>
    <w:p w14:paraId="262BBEC8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Participated in project scheduling, estimation, and stakeholder reviews.</w:t>
      </w:r>
    </w:p>
    <w:p w14:paraId="7742CF5A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Applied ITIL and Agile practices to manage delivery and change control.</w:t>
      </w:r>
    </w:p>
    <w:p w14:paraId="5919A196" w14:textId="75AA13B1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Led Workday integrations using Studio, EIB, Core Connectors, and PECI for seamless data exchange with ADP and SAP.</w:t>
      </w:r>
    </w:p>
    <w:p w14:paraId="4758D4ED" w14:textId="723BA80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Configure</w:t>
      </w:r>
      <w:r>
        <w:rPr>
          <w:rFonts w:ascii="Calibri" w:hAnsi="Calibri" w:cs="Calibri"/>
          <w:sz w:val="22"/>
          <w:szCs w:val="22"/>
        </w:rPr>
        <w:t>d</w:t>
      </w:r>
      <w:r w:rsidRPr="00C04320">
        <w:rPr>
          <w:rFonts w:ascii="Calibri" w:hAnsi="Calibri" w:cs="Calibri"/>
          <w:sz w:val="22"/>
          <w:szCs w:val="22"/>
        </w:rPr>
        <w:t xml:space="preserve"> Supervisory Orgs, Positions, Profiles, and clone business processes for efficient workflows.</w:t>
      </w:r>
    </w:p>
    <w:p w14:paraId="35ED7558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Manage HCM data migration and validate accuracy with detailed mapping templates.</w:t>
      </w:r>
    </w:p>
    <w:p w14:paraId="71BB845C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Optimize workforce management by configuring Job Profiles, Job Families, and staffing restrictions.</w:t>
      </w:r>
    </w:p>
    <w:p w14:paraId="41D1C3FE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Develop XSLT scripts for XML transformations in outbound integrations.</w:t>
      </w:r>
    </w:p>
    <w:p w14:paraId="2758C9CE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Implement HR service delivery models using Workday best practices.</w:t>
      </w:r>
    </w:p>
    <w:p w14:paraId="1442B835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Manage Compensation setup, including eligibility rules, plans, and review cycles.</w:t>
      </w:r>
    </w:p>
    <w:p w14:paraId="5EA190F5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Integrate Workers’ Compensation workflows with external insurance systems.</w:t>
      </w:r>
    </w:p>
    <w:p w14:paraId="774300AF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Resolve integration issues and ensure smooth data flow between Workday and external systems.</w:t>
      </w:r>
    </w:p>
    <w:p w14:paraId="607E392D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Provide post-go-live support for Payroll, HR, and Benefits, ensuring system stability and error-free operations.</w:t>
      </w:r>
    </w:p>
    <w:p w14:paraId="65645A13" w14:textId="77777777" w:rsidR="00C04320" w:rsidRPr="00C04320" w:rsidRDefault="00C04320" w:rsidP="00C04320">
      <w:pPr>
        <w:pStyle w:val="ListParagraph"/>
        <w:numPr>
          <w:ilvl w:val="0"/>
          <w:numId w:val="5"/>
        </w:numPr>
        <w:suppressAutoHyphens w:val="0"/>
        <w:spacing w:line="256" w:lineRule="auto"/>
        <w:jc w:val="both"/>
        <w:rPr>
          <w:rFonts w:ascii="Calibri" w:hAnsi="Calibri" w:cs="Calibri"/>
          <w:sz w:val="22"/>
          <w:szCs w:val="22"/>
        </w:rPr>
      </w:pPr>
      <w:r w:rsidRPr="00C04320">
        <w:rPr>
          <w:rFonts w:ascii="Calibri" w:hAnsi="Calibri" w:cs="Calibri"/>
          <w:sz w:val="22"/>
          <w:szCs w:val="22"/>
        </w:rPr>
        <w:t>Audit payroll reports to validate payments against department budgets.</w:t>
      </w:r>
    </w:p>
    <w:p w14:paraId="1A20C927" w14:textId="77777777" w:rsidR="00B56279" w:rsidRPr="00B56279" w:rsidRDefault="00B56279" w:rsidP="00A61C75">
      <w:pPr>
        <w:spacing w:before="120" w:line="276" w:lineRule="auto"/>
        <w:jc w:val="both"/>
        <w:rPr>
          <w:rFonts w:ascii="Calibri" w:hAnsi="Calibri" w:cs="Calibri"/>
          <w:b/>
          <w:sz w:val="24"/>
          <w:szCs w:val="24"/>
          <w:u w:val="single"/>
        </w:rPr>
      </w:pPr>
      <w:r w:rsidRPr="00B56279">
        <w:rPr>
          <w:rFonts w:ascii="Calibri" w:hAnsi="Calibri" w:cs="Calibri"/>
          <w:b/>
          <w:sz w:val="24"/>
          <w:szCs w:val="24"/>
          <w:u w:val="single"/>
        </w:rPr>
        <w:t>Education:</w:t>
      </w:r>
    </w:p>
    <w:p w14:paraId="76D1A6E5" w14:textId="77777777" w:rsidR="009C37C0" w:rsidRPr="00B56279" w:rsidRDefault="009C37C0" w:rsidP="009C37C0">
      <w:pPr>
        <w:numPr>
          <w:ilvl w:val="0"/>
          <w:numId w:val="6"/>
        </w:numPr>
        <w:spacing w:after="0" w:line="240" w:lineRule="auto"/>
      </w:pPr>
      <w:proofErr w:type="gramStart"/>
      <w:r w:rsidRPr="00B83958">
        <w:rPr>
          <w:rFonts w:ascii="Calibri" w:hAnsi="Calibri" w:cs="Calibri"/>
          <w:kern w:val="28"/>
          <w:lang w:val="en-GB"/>
        </w:rPr>
        <w:t>Masters in Computer Science</w:t>
      </w:r>
      <w:proofErr w:type="gramEnd"/>
      <w:r>
        <w:rPr>
          <w:rFonts w:ascii="Calibri" w:hAnsi="Calibri" w:cs="Calibri"/>
          <w:kern w:val="28"/>
          <w:lang w:val="en-GB"/>
        </w:rPr>
        <w:t xml:space="preserve"> </w:t>
      </w:r>
    </w:p>
    <w:p w14:paraId="428256A2" w14:textId="10CD4737" w:rsidR="00E158A7" w:rsidRPr="000C5404" w:rsidRDefault="00F05111" w:rsidP="000C5404">
      <w:pPr>
        <w:numPr>
          <w:ilvl w:val="0"/>
          <w:numId w:val="6"/>
        </w:numPr>
        <w:spacing w:after="0" w:line="240" w:lineRule="auto"/>
      </w:pPr>
      <w:r>
        <w:rPr>
          <w:rFonts w:ascii="Calibri" w:hAnsi="Calibri" w:cs="Calibri"/>
          <w:kern w:val="28"/>
          <w:lang w:val="en-GB"/>
        </w:rPr>
        <w:t>Bachelor of Technology</w:t>
      </w:r>
      <w:r w:rsidR="00B56279">
        <w:rPr>
          <w:rFonts w:ascii="Calibri" w:hAnsi="Calibri" w:cs="Calibri"/>
          <w:kern w:val="28"/>
          <w:lang w:val="en-GB"/>
        </w:rPr>
        <w:t xml:space="preserve"> in Computer Science Engineering</w:t>
      </w:r>
    </w:p>
    <w:p w14:paraId="18E5C9FB" w14:textId="77777777" w:rsidR="00E158A7" w:rsidRPr="00DA5C58" w:rsidRDefault="00E158A7" w:rsidP="00DA5C58">
      <w:pPr>
        <w:rPr>
          <w:rFonts w:ascii="Calibri" w:hAnsi="Calibri" w:cs="Calibri"/>
        </w:rPr>
      </w:pPr>
    </w:p>
    <w:sectPr w:rsidR="00E158A7" w:rsidRPr="00DA5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02E37508"/>
    <w:multiLevelType w:val="hybridMultilevel"/>
    <w:tmpl w:val="E8D0313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94390"/>
    <w:multiLevelType w:val="hybridMultilevel"/>
    <w:tmpl w:val="52C84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F65B6"/>
    <w:multiLevelType w:val="hybridMultilevel"/>
    <w:tmpl w:val="71206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C0C20A">
      <w:numFmt w:val="bullet"/>
      <w:lvlText w:val="•"/>
      <w:lvlJc w:val="left"/>
      <w:pPr>
        <w:ind w:left="1800" w:hanging="72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912A9"/>
    <w:multiLevelType w:val="hybridMultilevel"/>
    <w:tmpl w:val="2580E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6717D"/>
    <w:multiLevelType w:val="multilevel"/>
    <w:tmpl w:val="4E12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04450E"/>
    <w:multiLevelType w:val="hybridMultilevel"/>
    <w:tmpl w:val="D97AB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AD0041"/>
    <w:multiLevelType w:val="hybridMultilevel"/>
    <w:tmpl w:val="DA745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A2874"/>
    <w:multiLevelType w:val="hybridMultilevel"/>
    <w:tmpl w:val="4A3C402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2A5004"/>
    <w:multiLevelType w:val="hybridMultilevel"/>
    <w:tmpl w:val="FA401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C47E5C"/>
    <w:multiLevelType w:val="hybridMultilevel"/>
    <w:tmpl w:val="C804D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CBA3EAA"/>
    <w:multiLevelType w:val="hybridMultilevel"/>
    <w:tmpl w:val="A2785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64AA2"/>
    <w:multiLevelType w:val="hybridMultilevel"/>
    <w:tmpl w:val="6172E7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8EE50D4">
      <w:start w:val="2"/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248728">
    <w:abstractNumId w:val="8"/>
  </w:num>
  <w:num w:numId="2" w16cid:durableId="1831752721">
    <w:abstractNumId w:val="6"/>
  </w:num>
  <w:num w:numId="3" w16cid:durableId="966399553">
    <w:abstractNumId w:val="11"/>
  </w:num>
  <w:num w:numId="4" w16cid:durableId="1048184335">
    <w:abstractNumId w:val="0"/>
  </w:num>
  <w:num w:numId="5" w16cid:durableId="633872214">
    <w:abstractNumId w:val="7"/>
  </w:num>
  <w:num w:numId="6" w16cid:durableId="35934634">
    <w:abstractNumId w:val="1"/>
  </w:num>
  <w:num w:numId="7" w16cid:durableId="340552836">
    <w:abstractNumId w:val="9"/>
  </w:num>
  <w:num w:numId="8" w16cid:durableId="2073502287">
    <w:abstractNumId w:val="12"/>
  </w:num>
  <w:num w:numId="9" w16cid:durableId="1866291328">
    <w:abstractNumId w:val="3"/>
  </w:num>
  <w:num w:numId="10" w16cid:durableId="1655571209">
    <w:abstractNumId w:val="2"/>
  </w:num>
  <w:num w:numId="11" w16cid:durableId="63715162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46966601">
    <w:abstractNumId w:val="4"/>
  </w:num>
  <w:num w:numId="13" w16cid:durableId="937761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C58"/>
    <w:rsid w:val="00022D18"/>
    <w:rsid w:val="0004232A"/>
    <w:rsid w:val="00043B61"/>
    <w:rsid w:val="00061DFF"/>
    <w:rsid w:val="00066418"/>
    <w:rsid w:val="000B2E07"/>
    <w:rsid w:val="000C5404"/>
    <w:rsid w:val="00141752"/>
    <w:rsid w:val="00147EC8"/>
    <w:rsid w:val="001C3C81"/>
    <w:rsid w:val="001F13AD"/>
    <w:rsid w:val="00232B77"/>
    <w:rsid w:val="002A7722"/>
    <w:rsid w:val="002B1541"/>
    <w:rsid w:val="002F38E0"/>
    <w:rsid w:val="002F7EC0"/>
    <w:rsid w:val="003521BA"/>
    <w:rsid w:val="00370B11"/>
    <w:rsid w:val="003802BF"/>
    <w:rsid w:val="0039252E"/>
    <w:rsid w:val="00402946"/>
    <w:rsid w:val="00422C6D"/>
    <w:rsid w:val="0045176E"/>
    <w:rsid w:val="0047792C"/>
    <w:rsid w:val="00484CCB"/>
    <w:rsid w:val="004E3944"/>
    <w:rsid w:val="004F112B"/>
    <w:rsid w:val="004F57AC"/>
    <w:rsid w:val="005506B0"/>
    <w:rsid w:val="005926D8"/>
    <w:rsid w:val="005E17BD"/>
    <w:rsid w:val="005E41F4"/>
    <w:rsid w:val="00605241"/>
    <w:rsid w:val="00610B42"/>
    <w:rsid w:val="00650660"/>
    <w:rsid w:val="006719A4"/>
    <w:rsid w:val="006A3DD7"/>
    <w:rsid w:val="006B2F91"/>
    <w:rsid w:val="006C619B"/>
    <w:rsid w:val="00731686"/>
    <w:rsid w:val="00736D8F"/>
    <w:rsid w:val="007C5B8F"/>
    <w:rsid w:val="007E7F16"/>
    <w:rsid w:val="007F25F9"/>
    <w:rsid w:val="00834799"/>
    <w:rsid w:val="008E60FD"/>
    <w:rsid w:val="00902F3D"/>
    <w:rsid w:val="0094778E"/>
    <w:rsid w:val="009515CC"/>
    <w:rsid w:val="0095263D"/>
    <w:rsid w:val="0097117A"/>
    <w:rsid w:val="009C37C0"/>
    <w:rsid w:val="009D73FC"/>
    <w:rsid w:val="00A0048A"/>
    <w:rsid w:val="00A05111"/>
    <w:rsid w:val="00A23DF6"/>
    <w:rsid w:val="00A27E69"/>
    <w:rsid w:val="00A61C75"/>
    <w:rsid w:val="00A939A6"/>
    <w:rsid w:val="00AF5FBE"/>
    <w:rsid w:val="00B56279"/>
    <w:rsid w:val="00B63E62"/>
    <w:rsid w:val="00BB518B"/>
    <w:rsid w:val="00BD7BEE"/>
    <w:rsid w:val="00C01007"/>
    <w:rsid w:val="00C04320"/>
    <w:rsid w:val="00C15E89"/>
    <w:rsid w:val="00C519A6"/>
    <w:rsid w:val="00C5732B"/>
    <w:rsid w:val="00C83209"/>
    <w:rsid w:val="00C83460"/>
    <w:rsid w:val="00C9390C"/>
    <w:rsid w:val="00CA04D1"/>
    <w:rsid w:val="00D313D0"/>
    <w:rsid w:val="00D36E14"/>
    <w:rsid w:val="00D46620"/>
    <w:rsid w:val="00DA5C58"/>
    <w:rsid w:val="00E158A7"/>
    <w:rsid w:val="00E54354"/>
    <w:rsid w:val="00EB3231"/>
    <w:rsid w:val="00EC51B6"/>
    <w:rsid w:val="00F05111"/>
    <w:rsid w:val="00F073AC"/>
    <w:rsid w:val="00F368FD"/>
    <w:rsid w:val="00F7425D"/>
    <w:rsid w:val="00F75422"/>
    <w:rsid w:val="00FB7238"/>
    <w:rsid w:val="00FF27FD"/>
    <w:rsid w:val="00FF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E562"/>
  <w15:chartTrackingRefBased/>
  <w15:docId w15:val="{6DDC6947-E823-40E1-B7F5-D365CF87B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17A"/>
  </w:style>
  <w:style w:type="paragraph" w:styleId="Heading3">
    <w:name w:val="heading 3"/>
    <w:basedOn w:val="Normal"/>
    <w:next w:val="Normal"/>
    <w:link w:val="Heading3Char"/>
    <w:qFormat/>
    <w:rsid w:val="00DA5C58"/>
    <w:pPr>
      <w:keepNext/>
      <w:numPr>
        <w:ilvl w:val="2"/>
        <w:numId w:val="4"/>
      </w:numPr>
      <w:suppressAutoHyphens/>
      <w:spacing w:after="0" w:line="240" w:lineRule="auto"/>
      <w:outlineLvl w:val="2"/>
    </w:pPr>
    <w:rPr>
      <w:rFonts w:ascii="Helvetica" w:eastAsia="Times New Roman" w:hAnsi="Helvetica" w:cs="Times New Roman"/>
      <w:b/>
      <w:sz w:val="20"/>
      <w:szCs w:val="20"/>
      <w:lang w:eastAsia="ar-SA"/>
    </w:rPr>
  </w:style>
  <w:style w:type="paragraph" w:styleId="Heading9">
    <w:name w:val="heading 9"/>
    <w:basedOn w:val="Normal"/>
    <w:next w:val="Normal"/>
    <w:link w:val="Heading9Char"/>
    <w:qFormat/>
    <w:rsid w:val="00DA5C58"/>
    <w:pPr>
      <w:keepNext/>
      <w:numPr>
        <w:ilvl w:val="8"/>
        <w:numId w:val="4"/>
      </w:numPr>
      <w:pBdr>
        <w:top w:val="single" w:sz="4" w:space="8" w:color="808080"/>
        <w:bottom w:val="single" w:sz="4" w:space="7" w:color="808080"/>
      </w:pBdr>
      <w:suppressAutoHyphens/>
      <w:spacing w:after="120" w:line="240" w:lineRule="auto"/>
      <w:jc w:val="center"/>
      <w:outlineLvl w:val="8"/>
    </w:pPr>
    <w:rPr>
      <w:rFonts w:ascii="Century Gothic" w:eastAsia="Times New Roman" w:hAnsi="Century Gothic" w:cs="Times New Roman"/>
      <w:b/>
      <w:bCs/>
      <w:caps/>
      <w:spacing w:val="12"/>
      <w:sz w:val="24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5C58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DA5C58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ListParagraphChar">
    <w:name w:val="List Paragraph Char"/>
    <w:basedOn w:val="DefaultParagraphFont"/>
    <w:link w:val="ListParagraph"/>
    <w:rsid w:val="00DA5C58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Heading3Char">
    <w:name w:val="Heading 3 Char"/>
    <w:basedOn w:val="DefaultParagraphFont"/>
    <w:link w:val="Heading3"/>
    <w:rsid w:val="00DA5C58"/>
    <w:rPr>
      <w:rFonts w:ascii="Helvetica" w:eastAsia="Times New Roman" w:hAnsi="Helvetica" w:cs="Times New Roman"/>
      <w:b/>
      <w:sz w:val="20"/>
      <w:szCs w:val="20"/>
      <w:lang w:eastAsia="ar-SA"/>
    </w:rPr>
  </w:style>
  <w:style w:type="character" w:customStyle="1" w:styleId="Heading9Char">
    <w:name w:val="Heading 9 Char"/>
    <w:basedOn w:val="DefaultParagraphFont"/>
    <w:link w:val="Heading9"/>
    <w:rsid w:val="00DA5C58"/>
    <w:rPr>
      <w:rFonts w:ascii="Century Gothic" w:eastAsia="Times New Roman" w:hAnsi="Century Gothic" w:cs="Times New Roman"/>
      <w:b/>
      <w:bCs/>
      <w:caps/>
      <w:spacing w:val="12"/>
      <w:sz w:val="24"/>
      <w:szCs w:val="20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C01007"/>
    <w:rPr>
      <w:color w:val="605E5C"/>
      <w:shd w:val="clear" w:color="auto" w:fill="E1DFDD"/>
    </w:rPr>
  </w:style>
  <w:style w:type="paragraph" w:customStyle="1" w:styleId="Body">
    <w:name w:val="Body"/>
    <w:qFormat/>
    <w:rsid w:val="005506B0"/>
    <w:pPr>
      <w:suppressAutoHyphens/>
      <w:spacing w:after="0" w:line="240" w:lineRule="auto"/>
    </w:pPr>
    <w:rPr>
      <w:rFonts w:ascii="Times New Roman" w:eastAsia="SimSun" w:hAnsi="Times New Roman" w:cs="Arial Unicode MS"/>
      <w:color w:val="000000"/>
      <w:sz w:val="24"/>
      <w:szCs w:val="24"/>
      <w:u w:color="000000"/>
      <w:lang w:val="sv-SE"/>
    </w:rPr>
  </w:style>
  <w:style w:type="character" w:customStyle="1" w:styleId="math-inline">
    <w:name w:val="math-inline"/>
    <w:basedOn w:val="DefaultParagraphFont"/>
    <w:rsid w:val="00484CCB"/>
  </w:style>
  <w:style w:type="paragraph" w:styleId="NormalWeb">
    <w:name w:val="Normal (Web)"/>
    <w:basedOn w:val="Normal"/>
    <w:uiPriority w:val="99"/>
    <w:unhideWhenUsed/>
    <w:rsid w:val="00D36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6E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6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339F5-375A-4D7A-A43E-617020B7D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5</Pages>
  <Words>1877</Words>
  <Characters>10704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Manmohan</dc:creator>
  <cp:keywords/>
  <dc:description/>
  <cp:lastModifiedBy>Manmohan</cp:lastModifiedBy>
  <cp:revision>2</cp:revision>
  <dcterms:created xsi:type="dcterms:W3CDTF">2025-10-27T23:06:00Z</dcterms:created>
  <dcterms:modified xsi:type="dcterms:W3CDTF">2025-10-27T23:06:00Z</dcterms:modified>
</cp:coreProperties>
</file>