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720"/>
        <w:jc w:val="center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Muthukkaruppan Muthiah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630" w:firstLine="720"/>
        <w:jc w:val="center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: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vertAlign w:val="baseline"/>
          <w:rtl w:val="0"/>
        </w:rPr>
        <w:t xml:space="preserve">muthukaruppanit@gmail.com</w:t>
      </w:r>
      <w:r w:rsidDel="00000000" w:rsidR="00000000" w:rsidRPr="00000000">
        <w:rPr>
          <w:rFonts w:ascii="Trebuchet MS" w:cs="Trebuchet MS" w:eastAsia="Trebuchet MS" w:hAnsi="Trebuchet MS"/>
          <w:b w:val="1"/>
          <w:sz w:val="20"/>
          <w:szCs w:val="20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Mob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 +1760 4709044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H1B Non Cap, I-140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4" w:sz="6" w:val="single"/>
        </w:pBdr>
        <w:ind w:firstLine="1440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hd w:fill="5b9bd5" w:val="clea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Results-driven professional seeking a responsible position at an esteemed organization to leverage my skills in Oracle integrations for strategizing and implementing effective business decisions.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Multi  Middleware resource having experience in OIC, Oracle SOA and Mulesoft.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hd w:fill="5b9bd5" w:val="clea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Oracle Cloud certified and senior Integration professional offering 15+ years of IT experience in Middleware technologies in Designing, Developing, Implementing, Maintaining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API integrations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understanding of API Architecture and integration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Experience in developing multi middleware products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OIC Gen3, Oracle SOA, OSB, MuleSoft.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Being part of the COE , laying guidelines on design and Integration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Having more than 5+ years of experience in Oracle Integration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Proficiency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OIC orchestration patterns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(App-driven, Scheduled, and Publish/Subscribe).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Proficiency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OIC adapters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(REST, SOAP, ERP Cloud, HCM Cloud, Database, FTP).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 and developed integrations using OIC to support inbound and outbound processes for Oracle Cloud Financials modules like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AP, AR, GL, and PO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knowledge on Oracle SAAS products VBCS  and MFT CS.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 w:right="-288" w:hanging="360"/>
        <w:jc w:val="both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Build the web applications using the VBCS and supported the development of extension functions.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includes leveraging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OIC Agents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to facilitate secure and seamless integrations between on-premises and cloud applications, enabling hybrid connectivity for mission-critical business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Build the integrations in OTC flow and Bank payment informations through Oracle 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experience in creating BIP reports to be used for the OIC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experience in workin on the PL/SQL packages for the Oracle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Good command over BPEL Activities , Adapters, XML and Web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Working with Admin team to support on the patch activities and align them with release calendar.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Rule="auto"/>
        <w:ind w:left="360" w:hanging="360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Using Service now to manage the incidents and changes and to handle the production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and managed REST and SOAP-based integrations to connect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Oracle ERP Cloud with third-party systems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Using Oracle API Gateway to secure the applications, rate control and access based role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Configured file-based data import (FBDI) processes for bulk data transfer into Oracle ERP Cloud.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360" w:right="-288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Oracle Cloud Certified in OCI foundations and OCI Infrastructure Developer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the migration of projects from oracle SOA to OIC and having good knowledge on Oracle Cloud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360" w:right="-288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is building inbound,outbound integrations for Oracle cloud Financials.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with Admin team to secure applications with OAUTH2.0 and role-based access control.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Continuous integration (CI) and Continuous deployment (CD) processes through Flex deploy.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Workspace collaboration using Atlassian Confluence and JIRA boards (Agile SCRUM &amp; Kanban techniques).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ind w:left="36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Experience in using cloud products  such as OCI vault, EKS, AWS S3 bucket.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Have handson experience in Mulesoft ANypoint platform and developed API’s in mule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hd w:fill="5b9bd5" w:val="clea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TECHNICAL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b w:val="0"/>
          <w:sz w:val="20"/>
          <w:szCs w:val="20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9.238608889715" w:type="dxa"/>
        <w:jc w:val="left"/>
        <w:tblInd w:w="-185.0" w:type="dxa"/>
        <w:tblLayout w:type="fixed"/>
        <w:tblLook w:val="0000"/>
      </w:tblPr>
      <w:tblGrid>
        <w:gridCol w:w="100"/>
        <w:gridCol w:w="1648.6620792263343"/>
        <w:gridCol w:w="3910.28826483169"/>
        <w:gridCol w:w="3910.28826483169"/>
        <w:gridCol w:w="100"/>
        <w:tblGridChange w:id="0">
          <w:tblGrid>
            <w:gridCol w:w="100"/>
            <w:gridCol w:w="1648.6620792263343"/>
            <w:gridCol w:w="3910.28826483169"/>
            <w:gridCol w:w="3910.28826483169"/>
            <w:gridCol w:w="100"/>
          </w:tblGrid>
        </w:tblGridChange>
      </w:tblGrid>
      <w:tr>
        <w:trPr>
          <w:cantSplit w:val="0"/>
          <w:trHeight w:val="31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Integration Tools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OIC, MuleSoft, Oracle Fusion Middleware, B2B, MFT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XML Technologies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XML, XSD, XSLT, XQuery, XPATH, Data Weave</w:t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Database &amp; Query Languages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Oracle 11g/12c, SQL, Postgres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Servers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WebLogic, Apache Tomcat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Scripting Languages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JSON, Power shell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Cloud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Mulesoft,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OIC, VBCS, AWS, API Gateway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Testing Tools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Postman, Soap UI, JMeter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Version Control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Tortoise Sub Version (SVN), GitHub, Perforce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Build Tools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Maven, ANT, Flex Deploy</w:t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spacing w:line="259" w:lineRule="auto"/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Mule Runtime 4.x and up, RAML, CloudHub, Anypoint Studio (7.13),RTF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IDE and Tools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Any point Studio, JDeveloper (12c, 11g), Eclipse, SQL Developer, DBeaver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  <w:smallCap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Style w:val="Heading1"/>
              <w:shd w:fill="5b9bd5" w:val="clear"/>
              <w:spacing w:after="240" w:lineRule="auto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  <w:rtl w:val="0"/>
              </w:rPr>
              <w:t xml:space="preserve">experience 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right="-28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Working as a Senior Integration Lead in Thermofisher scientific from July ’22.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right="-28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Worked as a Lead Engineer in Wipro limited, USA from Sep ’21 to July ‘22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right="-28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Worked as Integration Specialist/senior consultant in Cognizant technologies, USA from March ’15 to Sep ‘21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ind w:left="720" w:right="-288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Worked as technical lead for Wipro technologies, USA from Feb ‘13 to Feb ‘15.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ind w:left="720" w:right="-288" w:hanging="360"/>
              <w:jc w:val="both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Worked as Senior Software Engineer for Wipro technologies, Chennai from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March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‘10 to Feb ‘13.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shd w:fill="5b9bd5" w:val="clear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OIC Projects          </w:t>
      </w:r>
    </w:p>
    <w:p w:rsidR="00000000" w:rsidDel="00000000" w:rsidP="00000000" w:rsidRDefault="00000000" w:rsidRPr="00000000" w14:paraId="0000006F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Thermofisher scientific, Pittsburgh , PA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Developer</w:t>
      </w:r>
    </w:p>
    <w:p w:rsidR="00000000" w:rsidDel="00000000" w:rsidP="00000000" w:rsidRDefault="00000000" w:rsidRPr="00000000" w14:paraId="0000007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Responsibilities in ACorn TDABC Extract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92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Participated in the workshop and Worked with the ERP team to understand the requirement.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92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 the Integration working with the upstream and downstream partners.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92" w:hanging="3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the scheduled orchestration and wrapper integrations to send the files to the ACORN sfp.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92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Reused the Utilities in OIC in the project to minimize the development efforts.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92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Support the QA phase and Production migration.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92" w:hanging="36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Provided the hypercare to make sure integrations are working as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CCG Tech 23 Project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Designed and developed integrations using Oracle Integration Cloud (OIC) to connect SaaS and on-premises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Implemented synchronous and asynchronous orchestration patterns to optimize data exchange and minimize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Created and configured integrations using REST, SOAP, FTP, and Database Adapters in orchestration to connect Oracle Cloud ERP and third-party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Utilized stage files, lookup tables, and error handling in orchestration to enhance reliability and simplify data transformations.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Utilized Lookup Tables and Scheduler to manage and automate recurring tasks, improving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Worked closely with cross-functional teams to gather requirements and deliver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92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Monitored integrations through Integration Monitoring Utility, resolving errors proactively to ensure 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</w:t>
        <w:tab/>
        <w:tab/>
        <w:t xml:space="preserve">:</w:t>
        <w:tab/>
        <w:t xml:space="preserve">CCG Finance Integrations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Thermofisher scientific, Pittsburgh, PA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Developer.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 in requirements gathering sessions with application developers and functional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Involve in API design sessions to decide various resources within each API, message schemas, message formats and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Oracle ATP DB integrations in OIC.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Used BIP Report, Oracle API gateway and Other OCI products.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Build Extension functions using the VBCS.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Guided team to implement  oracle Integrations inbound and outbound to Oracle cloud Financials.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error handling and monitoring to proactively identify and resolve integration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Prepared the deployment documents and released to DEV, UAT and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Prepared the support handover documents and provided end-to-end knowledge transfer to support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9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9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Thermofisher scientific, Pittsburgh, PA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Developer</w:t>
      </w:r>
    </w:p>
    <w:p w:rsidR="00000000" w:rsidDel="00000000" w:rsidP="00000000" w:rsidRDefault="00000000" w:rsidRPr="00000000" w14:paraId="00000094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 in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SOA to OIC Migration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the migration of eli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gible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OSB and SOA-based integrations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OIC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Re-engineered existing SOAP and REST services from OSB 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OIC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using REST and SOAP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connectors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Utilized OIC orchestration to replicate complex routing and transformation logic from OSB and SOA composites.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Implemented errorhandling and monitoring to pro actively identify and resolve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line="259" w:lineRule="auto"/>
        <w:ind w:left="720" w:hanging="360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custom data mappings and transformation to align legacy SOA Services with new OIC based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Project</w:t>
        <w:tab/>
        <w:tab/>
        <w:t xml:space="preserve">:</w:t>
        <w:tab/>
        <w:t xml:space="preserve">REMS SFDC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Thermofisher scientific, Pittsburgh, PA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Lead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Responsibilities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Participated in the requirements gathering session with the Business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Prepared the design documents and flow diagrams.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Implmeneted API lead integration using experience api, process api &amp; system api’s.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Exposed as REST service and added the scheduler to trigger the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the API to make  Salesforce Report calls and get the data for the report ids.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Call the system API for SFTP by dynamically passing the SFTP details to drop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line="259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Prepared the support handover documents and provided end-to-end knowledge transfer to support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9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Project</w:t>
        <w:tab/>
        <w:tab/>
        <w:t xml:space="preserve">: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RTM in Oracle Fusion and MFT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Nike Inc, Beaverton, OR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Engineer</w:t>
      </w:r>
    </w:p>
    <w:p w:rsidR="00000000" w:rsidDel="00000000" w:rsidP="00000000" w:rsidRDefault="00000000" w:rsidRPr="00000000" w14:paraId="000000AA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Providing maintanence and support to the existing oracle Fusion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multiple enhancements in OSB services across the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Monitor the scheduled jobs and identify the failure points to fix the issues in the Fusion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 with upstream and down stream teams for better resolution of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Implement AXWAY MFT for secure file transfers between internal and external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Ensure zero downtime during migration with phased deployment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Enhance security with IAM roles, encryption, and network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Configured AXWAY MFT for secure file transfers with PGP encryption.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Set up automated workflows for inbound and outbound file transfers.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Project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 xml:space="preserve">:</w:t>
        <w:tab/>
        <w:t xml:space="preserve">Bank File transfer, Supply Connect, OTC and Global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Thermofisher scientific, Pittsburgh, PA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Developer</w:t>
      </w:r>
    </w:p>
    <w:p w:rsidR="00000000" w:rsidDel="00000000" w:rsidP="00000000" w:rsidRDefault="00000000" w:rsidRPr="00000000" w14:paraId="000000B9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Worked on these projects in multiple phases over the period of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five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years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 S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OA,OSB, B2B and MFT.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 and implement a robust file transfer framework for secure and automated file exchanges.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Leverage SOA Suite to integrate the bank’s core systems with external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Configure B2B integrations for secure partner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Designed and developed SOA-based integrations to automate file transfers between the bank and external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Designed and developed SOA-based integrations to automate the creation and processing of purchase orders from internal systems to external suppliers.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Implemented Oracle Service Bus (OSB) for routing and service orchestration between internal and external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Set up and configured Oracle B2B to handle communication with external partners, including secure document exchanges and transaction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Managed partner profiles, document types, and communication protocols (SFTP, FTPS) using Oracle B2B.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Integrated Oracle MFT for secure file transfers, ensuring encrypted communication and compliance with financial data transfer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Configured MFT workflows to automate file movement between systems with built-in error handling and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 and lead the development activities in creating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Designed and developed exception and error handling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Written shell script for encrypting/decrypting the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Support QA/GO live phase and migration to higher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Developed Framework in Oracle SOA for File payments from Client ERPs to Banks Across Globe.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Use Service now to track the incidents and change management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Project</w:t>
        <w:tab/>
        <w:tab/>
        <w:t xml:space="preserve">:</w:t>
        <w:tab/>
        <w:t xml:space="preserve">IR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Ingersol Rand, Charlotte, NC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Lead Developer</w:t>
      </w:r>
    </w:p>
    <w:p w:rsidR="00000000" w:rsidDel="00000000" w:rsidP="00000000" w:rsidRDefault="00000000" w:rsidRPr="00000000" w14:paraId="000000D1">
      <w:pPr>
        <w:jc w:val="both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Receive and understand requirements from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Consult with Functional owner for latest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Responsible for design and developing new composites in Oracle MFT, SOA Suite and OSB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Developed a SOA framework Components to interact with Oracle EBS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Allocate the project to team members across the Globe.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Support migration activities to test and prod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Project (2 clients):</w:t>
        <w:tab/>
        <w:t xml:space="preserve">eGate Migration, NFL, ApplePay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alibri" w:cs="Calibri" w:eastAsia="Calibri" w:hAnsi="Calibri"/>
          <w:b w:val="0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Client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vertAlign w:val="baseline"/>
          <w:rtl w:val="0"/>
        </w:rPr>
        <w:t xml:space="preserve">Nike Inc, Beaverton, OR  and Capital one, Richmond, VA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Role</w:t>
        <w:tab/>
        <w:tab/>
        <w:t xml:space="preserve">: </w:t>
        <w:tab/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senior developer</w:t>
      </w:r>
    </w:p>
    <w:p w:rsidR="00000000" w:rsidDel="00000000" w:rsidP="00000000" w:rsidRDefault="00000000" w:rsidRPr="00000000" w14:paraId="000000D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Reverse engineer the existing Legacy system code to technical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Used Oracle service Bus and BPEL to orchestrate complex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Support UAT migration and Go Live Support`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Participated in the WAR room at Nike to support Go Live programs in ICC.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Worked on integrating various Web services to enable the different functionalities.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Migrated eGate integrations to Oracle service Bus 11g.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276" w:top="1440" w:left="1418" w:right="14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rebuchet MS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>
        <w:vertAlign w:val="baseline"/>
      </w:rPr>
    </w:pPr>
    <w:r w:rsidDel="00000000" w:rsidR="00000000" w:rsidRPr="00000000">
      <w:rPr>
        <w:vertAlign w:val="baseline"/>
        <w:rtl w:val="0"/>
      </w:rPr>
      <w:tab/>
      <w:tab/>
    </w:r>
    <w:r w:rsidDel="00000000" w:rsidR="00000000" w:rsidRPr="00000000">
      <w:rPr>
        <w:vertAlign w:val="baseline"/>
      </w:rPr>
      <w:drawing>
        <wp:inline distB="0" distT="0" distL="114300" distR="114300">
          <wp:extent cx="1612900" cy="87820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2900" cy="8782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Aptos" w:cs="Aptos" w:eastAsia="Aptos" w:hAnsi="Aptos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