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42BB4">
      <w:pPr>
        <w:pStyle w:val="13"/>
        <w:rPr>
          <w:rFonts w:asciiTheme="minorHAnsi" w:hAnsiTheme="minorHAnsi" w:cstheme="minorHAnsi"/>
          <w:spacing w:val="-2"/>
        </w:rPr>
      </w:pPr>
      <w:r>
        <w:rPr>
          <w:rFonts w:asciiTheme="minorHAnsi" w:hAnsiTheme="minorHAnsi" w:cstheme="minorHAnsi"/>
        </w:rPr>
        <w:t xml:space="preserve"> Sr Cloud DevOps</w:t>
      </w:r>
      <w:r>
        <w:rPr>
          <w:rFonts w:asciiTheme="minorHAnsi" w:hAnsiTheme="minorHAnsi" w:cstheme="minorHAnsi"/>
          <w:spacing w:val="11"/>
        </w:rPr>
        <w:t xml:space="preserve"> </w:t>
      </w:r>
      <w:r>
        <w:rPr>
          <w:rFonts w:asciiTheme="minorHAnsi" w:hAnsiTheme="minorHAnsi" w:cstheme="minorHAnsi"/>
        </w:rPr>
        <w:t>Engineer</w:t>
      </w:r>
      <w:r>
        <w:rPr>
          <w:rFonts w:asciiTheme="minorHAnsi" w:hAnsiTheme="minorHAnsi" w:cstheme="minorHAnsi"/>
          <w:spacing w:val="27"/>
        </w:rPr>
        <w:t xml:space="preserve"> </w:t>
      </w:r>
      <w:r>
        <w:rPr>
          <w:rFonts w:asciiTheme="minorHAnsi" w:hAnsiTheme="minorHAnsi" w:cstheme="minorHAnsi"/>
          <w:spacing w:val="-2"/>
        </w:rPr>
        <w:t>(AWS and AZURE)</w:t>
      </w:r>
      <w:r>
        <w:rPr>
          <w:rFonts w:asciiTheme="minorHAnsi" w:hAnsiTheme="minorHAnsi" w:cstheme="minorHAnsi"/>
          <w:lang w:val="en-IN" w:eastAsia="en-IN"/>
        </w:rPr>
        <w:t xml:space="preserve">  </w:t>
      </w:r>
    </w:p>
    <w:p w14:paraId="32D2A304">
      <w:pPr>
        <w:tabs>
          <w:tab w:val="left" w:pos="6638"/>
        </w:tabs>
        <w:ind w:left="165"/>
        <w:rPr>
          <w:rFonts w:asciiTheme="minorHAnsi" w:hAnsiTheme="minorHAnsi" w:cstheme="minorHAnsi"/>
          <w:b/>
        </w:rPr>
      </w:pPr>
      <w:r>
        <w:rPr>
          <w:rFonts w:asciiTheme="minorHAnsi" w:hAnsiTheme="minorHAnsi" w:cstheme="minorHAnsi"/>
          <w:b/>
        </w:rPr>
        <w:t>Raju</w:t>
      </w:r>
      <w:r>
        <w:rPr>
          <w:rFonts w:asciiTheme="minorHAnsi" w:hAnsiTheme="minorHAnsi" w:cstheme="minorHAnsi"/>
          <w:b/>
          <w:spacing w:val="-3"/>
        </w:rPr>
        <w:t xml:space="preserve"> </w:t>
      </w:r>
      <w:r>
        <w:rPr>
          <w:rFonts w:asciiTheme="minorHAnsi" w:hAnsiTheme="minorHAnsi" w:cstheme="minorHAnsi"/>
          <w:b/>
          <w:spacing w:val="-2"/>
        </w:rPr>
        <w:t>Pollampally</w:t>
      </w:r>
      <w:r>
        <w:rPr>
          <w:rFonts w:asciiTheme="minorHAnsi" w:hAnsiTheme="minorHAnsi" w:cstheme="minorHAnsi"/>
          <w:b/>
        </w:rPr>
        <w:tab/>
      </w:r>
    </w:p>
    <w:p w14:paraId="16C3433A">
      <w:pPr>
        <w:spacing w:before="1"/>
        <w:ind w:left="165"/>
        <w:rPr>
          <w:rFonts w:asciiTheme="minorHAnsi" w:hAnsiTheme="minorHAnsi" w:cstheme="minorHAnsi"/>
          <w:b/>
        </w:rPr>
      </w:pPr>
      <w:r>
        <w:rPr>
          <w:rFonts w:asciiTheme="minorHAnsi" w:hAnsiTheme="minorHAnsi" w:cstheme="minorHAnsi"/>
          <w:b/>
          <w:spacing w:val="-2"/>
        </w:rPr>
        <w:t>+ 1 3133603525</w:t>
      </w:r>
    </w:p>
    <w:p w14:paraId="3528D481">
      <w:pPr>
        <w:spacing w:before="5"/>
        <w:ind w:left="165"/>
        <w:rPr>
          <w:rFonts w:asciiTheme="minorHAnsi" w:hAnsiTheme="minorHAnsi" w:cstheme="minorHAnsi"/>
          <w:b/>
        </w:rPr>
      </w:pPr>
      <w:r>
        <w:fldChar w:fldCharType="begin"/>
      </w:r>
      <w:r>
        <w:instrText xml:space="preserve"> HYPERLINK "mailto:pollampallyraju22@gmail.com" </w:instrText>
      </w:r>
      <w:r>
        <w:fldChar w:fldCharType="separate"/>
      </w:r>
      <w:r>
        <w:rPr>
          <w:rStyle w:val="10"/>
          <w:rFonts w:asciiTheme="minorHAnsi" w:hAnsiTheme="minorHAnsi" w:cstheme="minorHAnsi"/>
          <w:b/>
          <w:spacing w:val="-2"/>
        </w:rPr>
        <w:t>pollampallyraju22@gmail.com</w:t>
      </w:r>
      <w:r>
        <w:rPr>
          <w:rStyle w:val="10"/>
          <w:rFonts w:asciiTheme="minorHAnsi" w:hAnsiTheme="minorHAnsi" w:cstheme="minorHAnsi"/>
          <w:b/>
          <w:spacing w:val="-2"/>
        </w:rPr>
        <w:fldChar w:fldCharType="end"/>
      </w:r>
    </w:p>
    <w:p w14:paraId="6044C12A">
      <w:pPr>
        <w:pStyle w:val="13"/>
        <w:ind w:left="0"/>
        <w:rPr>
          <w:rFonts w:asciiTheme="minorHAnsi" w:hAnsiTheme="minorHAnsi" w:cstheme="minorHAnsi"/>
        </w:rPr>
      </w:pPr>
      <w:r>
        <w:rPr>
          <w:lang w:val="en-IN" w:eastAsia="en-IN"/>
        </w:rPr>
        <w:drawing>
          <wp:anchor distT="0" distB="0" distL="114300" distR="114300" simplePos="0" relativeHeight="251662336" behindDoc="0" locked="0" layoutInCell="1" allowOverlap="1">
            <wp:simplePos x="0" y="0"/>
            <wp:positionH relativeFrom="column">
              <wp:posOffset>1556385</wp:posOffset>
            </wp:positionH>
            <wp:positionV relativeFrom="paragraph">
              <wp:posOffset>411480</wp:posOffset>
            </wp:positionV>
            <wp:extent cx="462915" cy="4667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2915" cy="466725"/>
                    </a:xfrm>
                    <a:prstGeom prst="rect">
                      <a:avLst/>
                    </a:prstGeom>
                  </pic:spPr>
                </pic:pic>
              </a:graphicData>
            </a:graphic>
          </wp:anchor>
        </w:drawing>
      </w:r>
      <w:r>
        <w:rPr>
          <w:rFonts w:asciiTheme="minorHAnsi" w:hAnsiTheme="minorHAnsi" w:cstheme="minorHAnsi"/>
          <w:lang w:val="en-IN" w:eastAsia="en-IN"/>
        </w:rPr>
        <w:drawing>
          <wp:anchor distT="0" distB="0" distL="114300" distR="114300" simplePos="0" relativeHeight="251659264" behindDoc="1" locked="0" layoutInCell="1" allowOverlap="1">
            <wp:simplePos x="0" y="0"/>
            <wp:positionH relativeFrom="column">
              <wp:posOffset>962025</wp:posOffset>
            </wp:positionH>
            <wp:positionV relativeFrom="paragraph">
              <wp:posOffset>381635</wp:posOffset>
            </wp:positionV>
            <wp:extent cx="432435" cy="495300"/>
            <wp:effectExtent l="152400" t="152400" r="367665" b="361950"/>
            <wp:wrapTight wrapText="bothSides">
              <wp:wrapPolygon>
                <wp:start x="3806" y="-6646"/>
                <wp:lineTo x="-7612" y="-4985"/>
                <wp:lineTo x="-7612" y="24923"/>
                <wp:lineTo x="6661" y="34892"/>
                <wp:lineTo x="6661" y="36554"/>
                <wp:lineTo x="24740" y="36554"/>
                <wp:lineTo x="25692" y="34892"/>
                <wp:lineTo x="38062" y="22431"/>
                <wp:lineTo x="39013" y="8308"/>
                <wp:lineTo x="27595" y="-4154"/>
                <wp:lineTo x="26643" y="-6646"/>
                <wp:lineTo x="3806" y="-6646"/>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2435" cy="49530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Theme="minorHAnsi" w:hAnsiTheme="minorHAnsi" w:cstheme="minorHAnsi"/>
          <w:b w:val="0"/>
          <w:sz w:val="5"/>
          <w:lang w:val="en-IN" w:eastAsia="en-IN"/>
        </w:rPr>
        <w:drawing>
          <wp:anchor distT="0" distB="0" distL="0" distR="0" simplePos="0" relativeHeight="251661312" behindDoc="1" locked="0" layoutInCell="1" allowOverlap="1">
            <wp:simplePos x="0" y="0"/>
            <wp:positionH relativeFrom="page">
              <wp:posOffset>962025</wp:posOffset>
            </wp:positionH>
            <wp:positionV relativeFrom="paragraph">
              <wp:posOffset>378460</wp:posOffset>
            </wp:positionV>
            <wp:extent cx="571500" cy="496570"/>
            <wp:effectExtent l="152400" t="152400" r="355600" b="354330"/>
            <wp:wrapTopAndBottom/>
            <wp:docPr id="1" name="Image 1"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blue hexagon with white text&#10;&#10;Description automatically generated"/>
                    <pic:cNvPicPr/>
                  </pic:nvPicPr>
                  <pic:blipFill>
                    <a:blip r:embed="rId6" cstate="print"/>
                    <a:stretch>
                      <a:fillRect/>
                    </a:stretch>
                  </pic:blipFill>
                  <pic:spPr>
                    <a:xfrm>
                      <a:off x="0" y="0"/>
                      <a:ext cx="571500" cy="49657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Theme="minorHAnsi" w:hAnsiTheme="minorHAnsi" w:cstheme="minorHAnsi"/>
          <w:spacing w:val="-4"/>
        </w:rPr>
        <w:t>LinkedIn</w:t>
      </w:r>
      <w:r>
        <w:rPr>
          <w:rFonts w:asciiTheme="minorHAnsi" w:hAnsiTheme="minorHAnsi" w:cstheme="minorHAnsi"/>
          <w:spacing w:val="10"/>
        </w:rPr>
        <w:t xml:space="preserve"> </w:t>
      </w:r>
      <w:r>
        <w:rPr>
          <w:rFonts w:asciiTheme="minorHAnsi" w:hAnsiTheme="minorHAnsi" w:cstheme="minorHAnsi"/>
          <w:spacing w:val="-4"/>
        </w:rPr>
        <w:t>URL:</w:t>
      </w:r>
      <w:r>
        <w:rPr>
          <w:rFonts w:asciiTheme="minorHAnsi" w:hAnsiTheme="minorHAnsi" w:cstheme="minorHAnsi"/>
          <w:spacing w:val="58"/>
        </w:rPr>
        <w:t xml:space="preserve"> </w:t>
      </w:r>
      <w:r>
        <w:rPr>
          <w:rFonts w:asciiTheme="minorHAnsi" w:hAnsiTheme="minorHAnsi" w:cstheme="minorHAnsi"/>
          <w:color w:val="0000FF"/>
          <w:spacing w:val="-4"/>
          <w:u w:val="single" w:color="0000FF"/>
        </w:rPr>
        <w:t>https://www.linkedin.com/i</w:t>
      </w:r>
      <w:r>
        <w:rPr>
          <w:lang w:val="en-IN" w:eastAsia="en-IN"/>
        </w:rPr>
        <w:t xml:space="preserve"> </w:t>
      </w:r>
      <w:r>
        <w:rPr>
          <w:rFonts w:asciiTheme="minorHAnsi" w:hAnsiTheme="minorHAnsi" w:cstheme="minorHAnsi"/>
          <w:color w:val="0000FF"/>
          <w:spacing w:val="-4"/>
          <w:u w:val="single" w:color="0000FF"/>
        </w:rPr>
        <w:t>n/raju-p-39a668212/</w:t>
      </w:r>
    </w:p>
    <w:p w14:paraId="6F844CA6">
      <w:pPr>
        <w:spacing w:before="260"/>
        <w:rPr>
          <w:rFonts w:asciiTheme="minorHAnsi" w:hAnsiTheme="minorHAnsi" w:cstheme="minorHAnsi"/>
          <w:b/>
          <w:color w:val="000009"/>
          <w:spacing w:val="-4"/>
          <w:u w:val="single" w:color="000009"/>
        </w:rPr>
      </w:pPr>
    </w:p>
    <w:p w14:paraId="17ED1226">
      <w:pPr>
        <w:spacing w:before="260"/>
        <w:rPr>
          <w:rFonts w:asciiTheme="minorHAnsi" w:hAnsiTheme="minorHAnsi" w:cstheme="minorHAnsi"/>
          <w:b/>
          <w:color w:val="000009"/>
          <w:spacing w:val="-4"/>
          <w:u w:val="single" w:color="000009"/>
        </w:rPr>
      </w:pPr>
      <w:r>
        <w:rPr>
          <w:rFonts w:asciiTheme="minorHAnsi" w:hAnsiTheme="minorHAnsi" w:cstheme="minorHAnsi"/>
          <w:b/>
          <w:color w:val="000009"/>
          <w:spacing w:val="-4"/>
          <w:u w:val="single" w:color="000009"/>
        </w:rPr>
        <w:t>PROFESSIONAL SUMMARY:</w:t>
      </w:r>
    </w:p>
    <w:p w14:paraId="1A409D77">
      <w:pPr>
        <w:pStyle w:val="11"/>
        <w:rPr>
          <w:rFonts w:hint="default" w:eastAsia="Calibri" w:asciiTheme="minorHAnsi" w:hAnsiTheme="minorHAnsi" w:cstheme="minorHAnsi"/>
          <w:bCs/>
          <w:color w:val="1F1F1F"/>
          <w:sz w:val="22"/>
          <w:szCs w:val="22"/>
          <w:lang w:val="en-US" w:eastAsia="en-US"/>
        </w:rPr>
      </w:pPr>
      <w:r>
        <w:rPr>
          <w:rFonts w:asciiTheme="minorHAnsi" w:hAnsiTheme="minorHAnsi" w:cstheme="minorHAnsi"/>
          <w:sz w:val="22"/>
          <w:szCs w:val="22"/>
        </w:rPr>
        <w:t xml:space="preserve">Results-driven Senior </w:t>
      </w:r>
      <w:r>
        <w:rPr>
          <w:rFonts w:asciiTheme="minorHAnsi" w:hAnsiTheme="minorHAnsi" w:cstheme="minorHAnsi"/>
          <w:b/>
          <w:bCs/>
          <w:sz w:val="22"/>
          <w:szCs w:val="22"/>
        </w:rPr>
        <w:t xml:space="preserve">DevOps Engineer </w:t>
      </w:r>
      <w:r>
        <w:rPr>
          <w:rFonts w:asciiTheme="minorHAnsi" w:hAnsiTheme="minorHAnsi" w:cstheme="minorHAnsi"/>
          <w:sz w:val="22"/>
          <w:szCs w:val="22"/>
        </w:rPr>
        <w:t>with 10</w:t>
      </w:r>
      <w:r>
        <w:rPr>
          <w:rFonts w:hint="default" w:asciiTheme="minorHAnsi" w:hAnsiTheme="minorHAnsi" w:cstheme="minorHAnsi"/>
          <w:sz w:val="22"/>
          <w:szCs w:val="22"/>
          <w:lang w:val="en-US"/>
        </w:rPr>
        <w:t xml:space="preserve"> </w:t>
      </w:r>
      <w:r>
        <w:rPr>
          <w:rFonts w:asciiTheme="minorHAnsi" w:hAnsiTheme="minorHAnsi" w:cstheme="minorHAnsi"/>
          <w:sz w:val="22"/>
          <w:szCs w:val="22"/>
        </w:rPr>
        <w:t xml:space="preserve"> years of experience specializing in cloud infrastructure, automation, and site reliability engineering (SRE). Expertise in</w:t>
      </w:r>
      <w:r>
        <w:rPr>
          <w:rFonts w:asciiTheme="minorHAnsi" w:hAnsiTheme="minorHAnsi" w:cstheme="minorHAnsi"/>
          <w:b/>
          <w:bCs/>
          <w:sz w:val="22"/>
          <w:szCs w:val="22"/>
        </w:rPr>
        <w:t xml:space="preserve"> AWS, Azure, and GC</w:t>
      </w:r>
      <w:r>
        <w:rPr>
          <w:rFonts w:asciiTheme="minorHAnsi" w:hAnsiTheme="minorHAnsi" w:cstheme="minorHAnsi"/>
          <w:sz w:val="22"/>
          <w:szCs w:val="22"/>
        </w:rPr>
        <w:t xml:space="preserve">P, with a strong background in CI/CD pipelines, Infrastructure as Code (IaC), and container orchestration (Kubernetes, Docker). Skilled in cloud security, compliance (SOC 2, GDPR, HIPAA), and networking (VPC, VPNs, IAM). Experienced in </w:t>
      </w:r>
      <w:r>
        <w:rPr>
          <w:rFonts w:asciiTheme="minorHAnsi" w:hAnsiTheme="minorHAnsi" w:cstheme="minorHAnsi"/>
          <w:b/>
          <w:bCs/>
          <w:sz w:val="22"/>
          <w:szCs w:val="22"/>
        </w:rPr>
        <w:t>OpenSearch</w:t>
      </w:r>
      <w:r>
        <w:rPr>
          <w:rFonts w:asciiTheme="minorHAnsi" w:hAnsiTheme="minorHAnsi" w:cstheme="minorHAnsi"/>
          <w:sz w:val="22"/>
          <w:szCs w:val="22"/>
        </w:rPr>
        <w:t xml:space="preserve">, </w:t>
      </w:r>
      <w:r>
        <w:rPr>
          <w:rFonts w:asciiTheme="minorHAnsi" w:hAnsiTheme="minorHAnsi" w:cstheme="minorHAnsi"/>
          <w:b/>
          <w:bCs/>
          <w:sz w:val="22"/>
          <w:szCs w:val="22"/>
        </w:rPr>
        <w:t>Elasticsearch</w:t>
      </w:r>
      <w:r>
        <w:rPr>
          <w:rFonts w:asciiTheme="minorHAnsi" w:hAnsiTheme="minorHAnsi" w:cstheme="minorHAnsi"/>
          <w:sz w:val="22"/>
          <w:szCs w:val="22"/>
        </w:rPr>
        <w:t>, ETL processes, SQL, and real-time data streaming with Kafka. Proven track record of optimizing DevOps workflows, automating deployments with Terraform and Ansible, and ensuring high availability, scalability, and system reliability in enterprise environments. Passionate about automation, performance optimization, and cloud-native solutions.</w:t>
      </w:r>
    </w:p>
    <w:p w14:paraId="723A82A3">
      <w:pPr>
        <w:pStyle w:val="5"/>
        <w:spacing w:line="163" w:lineRule="auto"/>
        <w:ind w:left="0" w:right="296" w:firstLine="0"/>
        <w:rPr>
          <w:rFonts w:asciiTheme="minorHAnsi" w:hAnsiTheme="minorHAnsi" w:cstheme="minorHAnsi"/>
          <w:b/>
          <w:color w:val="1F1F1F"/>
          <w:spacing w:val="-2"/>
          <w:sz w:val="26"/>
          <w:szCs w:val="26"/>
        </w:rPr>
      </w:pPr>
      <w:r>
        <w:rPr>
          <w:rFonts w:asciiTheme="minorHAnsi" w:hAnsiTheme="minorHAnsi" w:cstheme="minorHAnsi"/>
          <w:b/>
          <w:color w:val="1F1F1F"/>
          <w:spacing w:val="-2"/>
          <w:sz w:val="26"/>
          <w:szCs w:val="26"/>
        </w:rPr>
        <w:t>Skills:</w:t>
      </w:r>
    </w:p>
    <w:p w14:paraId="0B5EDBAC">
      <w:pPr>
        <w:pStyle w:val="11"/>
        <w:numPr>
          <w:ilvl w:val="0"/>
          <w:numId w:val="1"/>
        </w:numPr>
        <w:spacing w:before="0" w:beforeAutospacing="0"/>
        <w:rPr>
          <w:rFonts w:eastAsia="Calibri" w:asciiTheme="minorHAnsi" w:hAnsiTheme="minorHAnsi" w:cstheme="minorHAnsi"/>
          <w:color w:val="1F1F1F"/>
          <w:sz w:val="22"/>
          <w:szCs w:val="22"/>
          <w:lang w:val="en-US" w:eastAsia="en-US"/>
        </w:rPr>
      </w:pPr>
      <w:r>
        <w:rPr>
          <w:rFonts w:eastAsia="Calibri" w:asciiTheme="minorHAnsi" w:hAnsiTheme="minorHAnsi" w:cstheme="minorHAnsi"/>
          <w:b/>
          <w:bCs/>
          <w:color w:val="1F1F1F"/>
          <w:sz w:val="22"/>
          <w:szCs w:val="22"/>
          <w:lang w:val="en-US" w:eastAsia="en-US"/>
        </w:rPr>
        <w:t>Cloud Technologies:</w:t>
      </w:r>
      <w:r>
        <w:rPr>
          <w:rFonts w:eastAsia="Calibri" w:asciiTheme="minorHAnsi" w:hAnsiTheme="minorHAnsi" w:cstheme="minorHAnsi"/>
          <w:color w:val="1F1F1F"/>
          <w:sz w:val="22"/>
          <w:szCs w:val="22"/>
          <w:lang w:val="en-US" w:eastAsia="en-US"/>
        </w:rPr>
        <w:t> AWS (EC2, S3, VPC, IAM, CloudFormation, CloudTrail, CloudWatch), Azure (Redis, Memcached), OpenSearch, Elasticsearch</w:t>
      </w:r>
      <w:r>
        <w:rPr>
          <w:rFonts w:hint="default" w:eastAsia="Calibri" w:asciiTheme="minorHAnsi" w:hAnsiTheme="minorHAnsi" w:cstheme="minorHAnsi"/>
          <w:color w:val="1F1F1F"/>
          <w:sz w:val="22"/>
          <w:szCs w:val="22"/>
          <w:lang w:val="en-US" w:eastAsia="en-US"/>
        </w:rPr>
        <w:t xml:space="preserve">, </w:t>
      </w:r>
      <w:r>
        <w:rPr>
          <w:rFonts w:eastAsia="Calibri" w:asciiTheme="minorHAnsi" w:hAnsiTheme="minorHAnsi" w:cstheme="minorHAnsi"/>
          <w:color w:val="1F1F1F"/>
          <w:sz w:val="22"/>
          <w:szCs w:val="22"/>
          <w:lang w:val="en-US" w:eastAsia="en-US"/>
        </w:rPr>
        <w:t>Kubernetes, Docker, Terraform, Helm</w:t>
      </w:r>
      <w:r>
        <w:rPr>
          <w:rFonts w:hint="default" w:eastAsia="Calibri" w:asciiTheme="minorHAnsi" w:hAnsiTheme="minorHAnsi" w:cstheme="minorHAnsi"/>
          <w:color w:val="1F1F1F"/>
          <w:sz w:val="22"/>
          <w:szCs w:val="22"/>
          <w:lang w:val="en-US" w:eastAsia="en-US"/>
        </w:rPr>
        <w:t>.</w:t>
      </w:r>
    </w:p>
    <w:p w14:paraId="41B17EF0">
      <w:pPr>
        <w:pStyle w:val="11"/>
        <w:numPr>
          <w:ilvl w:val="0"/>
          <w:numId w:val="1"/>
        </w:numPr>
        <w:rPr>
          <w:rFonts w:eastAsia="Calibri" w:asciiTheme="minorHAnsi" w:hAnsiTheme="minorHAnsi" w:cstheme="minorHAnsi"/>
          <w:color w:val="1F1F1F"/>
          <w:sz w:val="22"/>
          <w:szCs w:val="22"/>
          <w:lang w:val="en-US" w:eastAsia="en-US"/>
        </w:rPr>
      </w:pPr>
      <w:r>
        <w:rPr>
          <w:rFonts w:eastAsia="Calibri" w:asciiTheme="minorHAnsi" w:hAnsiTheme="minorHAnsi" w:cstheme="minorHAnsi"/>
          <w:b/>
          <w:bCs/>
          <w:color w:val="1F1F1F"/>
          <w:sz w:val="22"/>
          <w:szCs w:val="22"/>
          <w:lang w:val="en-US" w:eastAsia="en-US"/>
        </w:rPr>
        <w:t>Programming &amp; Frameworks:</w:t>
      </w:r>
      <w:r>
        <w:rPr>
          <w:rFonts w:eastAsia="Calibri" w:asciiTheme="minorHAnsi" w:hAnsiTheme="minorHAnsi" w:cstheme="minorHAnsi"/>
          <w:color w:val="1F1F1F"/>
          <w:sz w:val="22"/>
          <w:szCs w:val="22"/>
          <w:lang w:val="en-US" w:eastAsia="en-US"/>
        </w:rPr>
        <w:t>  PowerShell, Python, Bash,  Terraform, JavaScript (Node.js).</w:t>
      </w:r>
    </w:p>
    <w:p w14:paraId="33A42F38">
      <w:pPr>
        <w:pStyle w:val="11"/>
        <w:numPr>
          <w:ilvl w:val="0"/>
          <w:numId w:val="1"/>
        </w:numPr>
        <w:spacing w:before="0" w:beforeAutospacing="0"/>
        <w:rPr>
          <w:rFonts w:eastAsia="Calibri" w:asciiTheme="minorHAnsi" w:hAnsiTheme="minorHAnsi" w:cstheme="minorHAnsi"/>
          <w:color w:val="1F1F1F"/>
          <w:sz w:val="22"/>
          <w:szCs w:val="22"/>
          <w:lang w:val="en-US" w:eastAsia="en-US"/>
        </w:rPr>
      </w:pPr>
      <w:r>
        <w:rPr>
          <w:rFonts w:eastAsia="Calibri" w:asciiTheme="minorHAnsi" w:hAnsiTheme="minorHAnsi" w:cstheme="minorHAnsi"/>
          <w:b/>
          <w:bCs/>
          <w:color w:val="1F1F1F"/>
          <w:sz w:val="22"/>
          <w:szCs w:val="22"/>
          <w:lang w:val="en-US" w:eastAsia="en-US"/>
        </w:rPr>
        <w:t>CI/CD Tools:</w:t>
      </w:r>
      <w:r>
        <w:rPr>
          <w:rFonts w:eastAsia="Calibri" w:asciiTheme="minorHAnsi" w:hAnsiTheme="minorHAnsi" w:cstheme="minorHAnsi"/>
          <w:color w:val="1F1F1F"/>
          <w:sz w:val="22"/>
          <w:szCs w:val="22"/>
          <w:lang w:val="en-US" w:eastAsia="en-US"/>
        </w:rPr>
        <w:t> Agro CD, GitLab, Maven, JIRA, SonarQube, Concord, New Relic.</w:t>
      </w:r>
    </w:p>
    <w:p w14:paraId="6117A75D">
      <w:pPr>
        <w:pStyle w:val="11"/>
        <w:numPr>
          <w:ilvl w:val="0"/>
          <w:numId w:val="1"/>
        </w:numPr>
        <w:spacing w:before="0" w:beforeAutospacing="0"/>
        <w:rPr>
          <w:rFonts w:eastAsia="Calibri" w:asciiTheme="minorHAnsi" w:hAnsiTheme="minorHAnsi" w:cstheme="minorHAnsi"/>
          <w:color w:val="1F1F1F"/>
          <w:sz w:val="22"/>
          <w:szCs w:val="22"/>
          <w:lang w:val="en-US" w:eastAsia="en-US"/>
        </w:rPr>
      </w:pPr>
      <w:r>
        <w:rPr>
          <w:rFonts w:eastAsia="Calibri" w:asciiTheme="minorHAnsi" w:hAnsiTheme="minorHAnsi" w:cstheme="minorHAnsi"/>
          <w:b/>
          <w:bCs/>
          <w:color w:val="1F1F1F"/>
          <w:sz w:val="22"/>
          <w:szCs w:val="22"/>
          <w:lang w:val="en-US" w:eastAsia="en-US"/>
        </w:rPr>
        <w:t>Event-Driven Architecture:</w:t>
      </w:r>
      <w:r>
        <w:rPr>
          <w:rFonts w:eastAsia="Calibri" w:asciiTheme="minorHAnsi" w:hAnsiTheme="minorHAnsi" w:cstheme="minorHAnsi"/>
          <w:color w:val="1F1F1F"/>
          <w:sz w:val="22"/>
          <w:szCs w:val="22"/>
          <w:lang w:val="en-US" w:eastAsia="en-US"/>
        </w:rPr>
        <w:t> Kafka, RabbitMQ, microservices, distributed systems.</w:t>
      </w:r>
    </w:p>
    <w:p w14:paraId="447AFB26">
      <w:pPr>
        <w:pStyle w:val="11"/>
        <w:numPr>
          <w:ilvl w:val="0"/>
          <w:numId w:val="1"/>
        </w:numPr>
        <w:spacing w:before="0" w:beforeAutospacing="0"/>
        <w:rPr>
          <w:rFonts w:eastAsia="Calibri" w:asciiTheme="minorHAnsi" w:hAnsiTheme="minorHAnsi" w:cstheme="minorHAnsi"/>
          <w:color w:val="1F1F1F"/>
          <w:sz w:val="22"/>
          <w:szCs w:val="22"/>
          <w:lang w:val="en-US" w:eastAsia="en-US"/>
        </w:rPr>
      </w:pPr>
      <w:r>
        <w:rPr>
          <w:rFonts w:eastAsia="Calibri" w:asciiTheme="minorHAnsi" w:hAnsiTheme="minorHAnsi" w:cstheme="minorHAnsi"/>
          <w:b/>
          <w:bCs/>
          <w:color w:val="1F1F1F"/>
          <w:sz w:val="22"/>
          <w:szCs w:val="22"/>
          <w:lang w:val="en-US" w:eastAsia="en-US"/>
        </w:rPr>
        <w:t>Security:</w:t>
      </w:r>
      <w:r>
        <w:rPr>
          <w:rFonts w:eastAsia="Calibri" w:asciiTheme="minorHAnsi" w:hAnsiTheme="minorHAnsi" w:cstheme="minorHAnsi"/>
          <w:color w:val="1F1F1F"/>
          <w:sz w:val="22"/>
          <w:szCs w:val="22"/>
          <w:lang w:val="en-US" w:eastAsia="en-US"/>
        </w:rPr>
        <w:t> OAuth2, OIDC, SAML, mTLS, Identity Management, Authentication/Authorization frameworks, IBM Security Access Manager.</w:t>
      </w:r>
    </w:p>
    <w:p w14:paraId="1F194A56">
      <w:pPr>
        <w:pStyle w:val="11"/>
        <w:numPr>
          <w:ilvl w:val="0"/>
          <w:numId w:val="1"/>
        </w:numPr>
        <w:spacing w:before="0" w:beforeAutospacing="0"/>
        <w:rPr>
          <w:rFonts w:eastAsia="Calibri" w:asciiTheme="minorHAnsi" w:hAnsiTheme="minorHAnsi" w:cstheme="minorHAnsi"/>
          <w:color w:val="1F1F1F"/>
          <w:sz w:val="22"/>
          <w:szCs w:val="22"/>
          <w:lang w:val="en-US" w:eastAsia="en-US"/>
        </w:rPr>
      </w:pPr>
      <w:r>
        <w:rPr>
          <w:rFonts w:eastAsia="Calibri" w:asciiTheme="minorHAnsi" w:hAnsiTheme="minorHAnsi" w:cstheme="minorHAnsi"/>
          <w:b/>
          <w:bCs/>
          <w:color w:val="1F1F1F"/>
          <w:sz w:val="22"/>
          <w:szCs w:val="22"/>
          <w:lang w:val="en-US" w:eastAsia="en-US"/>
        </w:rPr>
        <w:t>Monitoring &amp; Analytics:</w:t>
      </w:r>
      <w:r>
        <w:rPr>
          <w:rFonts w:eastAsia="Calibri" w:asciiTheme="minorHAnsi" w:hAnsiTheme="minorHAnsi" w:cstheme="minorHAnsi"/>
          <w:color w:val="1F1F1F"/>
          <w:sz w:val="22"/>
          <w:szCs w:val="22"/>
          <w:lang w:val="en-US" w:eastAsia="en-US"/>
        </w:rPr>
        <w:t> Prometheus, Grafana, ELK Stack, Prometheus, Grafana, New Relic, DataDog.</w:t>
      </w:r>
    </w:p>
    <w:p w14:paraId="25E03099">
      <w:pPr>
        <w:pStyle w:val="11"/>
        <w:numPr>
          <w:ilvl w:val="0"/>
          <w:numId w:val="1"/>
        </w:numPr>
        <w:spacing w:before="0" w:beforeAutospacing="0"/>
        <w:rPr>
          <w:rFonts w:eastAsia="Calibri" w:asciiTheme="minorHAnsi" w:hAnsiTheme="minorHAnsi" w:cstheme="minorHAnsi"/>
          <w:color w:val="1F1F1F"/>
          <w:sz w:val="22"/>
          <w:szCs w:val="22"/>
          <w:lang w:val="en-US" w:eastAsia="en-US"/>
        </w:rPr>
      </w:pPr>
      <w:r>
        <w:rPr>
          <w:rFonts w:eastAsia="Calibri" w:asciiTheme="minorHAnsi" w:hAnsiTheme="minorHAnsi" w:cstheme="minorHAnsi"/>
          <w:b/>
          <w:bCs/>
          <w:color w:val="1F1F1F"/>
          <w:sz w:val="22"/>
          <w:szCs w:val="22"/>
          <w:lang w:val="en-US" w:eastAsia="en-US"/>
        </w:rPr>
        <w:t>Database &amp; NoSQL:</w:t>
      </w:r>
      <w:r>
        <w:rPr>
          <w:rFonts w:eastAsia="Calibri" w:asciiTheme="minorHAnsi" w:hAnsiTheme="minorHAnsi" w:cstheme="minorHAnsi"/>
          <w:color w:val="1F1F1F"/>
          <w:sz w:val="22"/>
          <w:szCs w:val="22"/>
          <w:lang w:val="en-US" w:eastAsia="en-US"/>
        </w:rPr>
        <w:t> SQL, Redis, Memcached, Elasticsearch, MongoDB,</w:t>
      </w:r>
      <w:r>
        <w:rPr>
          <w:rFonts w:asciiTheme="minorHAnsi" w:hAnsiTheme="minorHAnsi" w:cstheme="minorHAnsi"/>
          <w:b/>
          <w:bCs/>
        </w:rPr>
        <w:t xml:space="preserve"> </w:t>
      </w:r>
      <w:r>
        <w:rPr>
          <w:rFonts w:asciiTheme="minorHAnsi" w:hAnsiTheme="minorHAnsi" w:cstheme="minorHAnsi"/>
          <w:bCs/>
          <w:sz w:val="22"/>
          <w:szCs w:val="22"/>
        </w:rPr>
        <w:t>Amazon RDS</w:t>
      </w:r>
      <w:r>
        <w:rPr>
          <w:rFonts w:eastAsia="Calibri" w:asciiTheme="minorHAnsi" w:hAnsiTheme="minorHAnsi" w:cstheme="minorHAnsi"/>
          <w:color w:val="1F1F1F"/>
          <w:sz w:val="22"/>
          <w:szCs w:val="22"/>
          <w:lang w:val="en-US" w:eastAsia="en-US"/>
        </w:rPr>
        <w:t>.</w:t>
      </w:r>
    </w:p>
    <w:p w14:paraId="099C7F67">
      <w:pPr>
        <w:pStyle w:val="11"/>
        <w:numPr>
          <w:ilvl w:val="0"/>
          <w:numId w:val="1"/>
        </w:numPr>
        <w:spacing w:before="0" w:beforeAutospacing="0"/>
        <w:rPr>
          <w:rFonts w:eastAsia="Calibri" w:asciiTheme="minorHAnsi" w:hAnsiTheme="minorHAnsi" w:cstheme="minorHAnsi"/>
          <w:color w:val="1F1F1F"/>
          <w:sz w:val="22"/>
          <w:szCs w:val="22"/>
          <w:lang w:val="en-US" w:eastAsia="en-US"/>
        </w:rPr>
      </w:pPr>
      <w:r>
        <w:rPr>
          <w:rFonts w:eastAsia="Calibri" w:asciiTheme="minorHAnsi" w:hAnsiTheme="minorHAnsi" w:cstheme="minorHAnsi"/>
          <w:b/>
          <w:bCs/>
          <w:color w:val="1F1F1F"/>
          <w:sz w:val="22"/>
          <w:szCs w:val="22"/>
          <w:lang w:val="en-US" w:eastAsia="en-US"/>
        </w:rPr>
        <w:t>DevOps Tools:</w:t>
      </w:r>
      <w:r>
        <w:rPr>
          <w:rFonts w:eastAsia="Calibri" w:asciiTheme="minorHAnsi" w:hAnsiTheme="minorHAnsi" w:cstheme="minorHAnsi"/>
          <w:color w:val="1F1F1F"/>
          <w:sz w:val="22"/>
          <w:szCs w:val="22"/>
          <w:lang w:val="en-US" w:eastAsia="en-US"/>
        </w:rPr>
        <w:t>  PowerShell, Bash, Terraform, Kubernetes (HPA, DaemonSets, StatefulSets), Helm.</w:t>
      </w:r>
    </w:p>
    <w:p w14:paraId="25305F11">
      <w:pPr>
        <w:rPr>
          <w:rFonts w:asciiTheme="minorHAnsi" w:hAnsiTheme="minorHAnsi" w:cstheme="minorHAnsi"/>
          <w:b/>
        </w:rPr>
      </w:pPr>
      <w:r>
        <w:rPr>
          <w:rFonts w:asciiTheme="minorHAnsi" w:hAnsiTheme="minorHAnsi" w:cstheme="minorHAnsi"/>
          <w:b/>
          <w:color w:val="000009"/>
          <w:spacing w:val="-2"/>
        </w:rPr>
        <w:t>EXPERIENCE:</w:t>
      </w:r>
    </w:p>
    <w:p w14:paraId="0A0DBB18">
      <w:pPr>
        <w:spacing w:before="49" w:line="273" w:lineRule="auto"/>
        <w:ind w:right="4404"/>
        <w:rPr>
          <w:rFonts w:asciiTheme="minorHAnsi" w:hAnsiTheme="minorHAnsi" w:cstheme="minorHAnsi"/>
          <w:b/>
          <w:bCs/>
        </w:rPr>
      </w:pPr>
      <w:r>
        <w:rPr>
          <w:rStyle w:val="12"/>
          <w:rFonts w:hint="default" w:asciiTheme="minorHAnsi" w:hAnsiTheme="minorHAnsi" w:cstheme="minorHAnsi"/>
          <w:color w:val="222222"/>
          <w:shd w:val="clear" w:color="auto" w:fill="FFFFFF"/>
          <w:lang w:val="en-US"/>
        </w:rPr>
        <w:t xml:space="preserve">Sr DevOps </w:t>
      </w:r>
      <w:r>
        <w:rPr>
          <w:rStyle w:val="12"/>
          <w:rFonts w:asciiTheme="minorHAnsi" w:hAnsiTheme="minorHAnsi" w:cstheme="minorHAnsi"/>
          <w:color w:val="222222"/>
          <w:shd w:val="clear" w:color="auto" w:fill="FFFFFF"/>
        </w:rPr>
        <w:t xml:space="preserve">Engineer </w:t>
      </w:r>
    </w:p>
    <w:p w14:paraId="325FA37F">
      <w:pPr>
        <w:spacing w:before="49" w:line="273" w:lineRule="auto"/>
        <w:ind w:right="4404"/>
        <w:rPr>
          <w:rFonts w:asciiTheme="minorHAnsi" w:hAnsiTheme="minorHAnsi" w:cstheme="minorHAnsi"/>
          <w:b/>
          <w:bCs/>
        </w:rPr>
      </w:pPr>
      <w:r>
        <w:rPr>
          <w:rFonts w:asciiTheme="minorHAnsi" w:hAnsiTheme="minorHAnsi" w:cstheme="minorHAnsi"/>
          <w:b/>
          <w:bCs/>
        </w:rPr>
        <w:t>Capital One -Sep 2023-Till Date</w:t>
      </w:r>
    </w:p>
    <w:p w14:paraId="7813F25F">
      <w:pPr>
        <w:spacing w:before="49" w:line="273" w:lineRule="auto"/>
        <w:ind w:right="4404"/>
        <w:rPr>
          <w:rFonts w:asciiTheme="minorHAnsi" w:hAnsiTheme="minorHAnsi" w:cstheme="minorHAnsi"/>
          <w:b/>
          <w:bCs/>
        </w:rPr>
      </w:pPr>
      <w:r>
        <w:rPr>
          <w:rFonts w:asciiTheme="minorHAnsi" w:hAnsiTheme="minorHAnsi" w:cstheme="minorHAnsi"/>
          <w:b/>
          <w:bCs/>
        </w:rPr>
        <w:t>Project Overview:</w:t>
      </w:r>
    </w:p>
    <w:p w14:paraId="0632A95E">
      <w:pPr>
        <w:widowControl/>
        <w:pBdr>
          <w:top w:val="none" w:color="auto" w:sz="0" w:space="0"/>
          <w:left w:val="none" w:color="auto" w:sz="0" w:space="0"/>
          <w:bottom w:val="none" w:color="auto" w:sz="0" w:space="0"/>
          <w:right w:val="none" w:color="auto" w:sz="0" w:space="0"/>
          <w:between w:val="none" w:color="auto" w:sz="0" w:space="0"/>
        </w:pBdr>
        <w:autoSpaceDE/>
        <w:autoSpaceDN/>
        <w:spacing w:line="276" w:lineRule="auto"/>
        <w:rPr>
          <w:rFonts w:asciiTheme="minorHAnsi" w:hAnsiTheme="minorHAnsi" w:cstheme="minorHAnsi"/>
          <w:color w:val="1F1F1F"/>
        </w:rPr>
      </w:pPr>
      <w:r>
        <w:rPr>
          <w:rFonts w:hint="default" w:asciiTheme="minorHAnsi" w:hAnsiTheme="minorHAnsi" w:cstheme="minorHAnsi"/>
          <w:color w:val="1F1F1F"/>
          <w:lang w:val="en-US"/>
        </w:rPr>
        <w:t xml:space="preserve"> </w:t>
      </w:r>
      <w:r>
        <w:rPr>
          <w:rFonts w:asciiTheme="minorHAnsi" w:hAnsiTheme="minorHAnsi" w:cstheme="minorHAnsi"/>
          <w:color w:val="1F1F1F"/>
        </w:rPr>
        <w:t xml:space="preserve">Worked on Capital One's Credit Card &amp; Fraud Detection Platform, focusing on ensuring secure transactions and real-time fraud detection. Automated infrastructure provisioning with Terraform and optimized CI/CD pipelines using GitLab CI/CD. Managed and scaled Kubernetes clusters, implementing comprehensive monitoring solutions with tools like </w:t>
      </w:r>
      <w:r>
        <w:rPr>
          <w:rFonts w:asciiTheme="minorHAnsi" w:hAnsiTheme="minorHAnsi" w:cstheme="minorHAnsi"/>
          <w:b/>
          <w:bCs/>
          <w:color w:val="1F1F1F"/>
        </w:rPr>
        <w:t>Dynatrace</w:t>
      </w:r>
      <w:r>
        <w:rPr>
          <w:rFonts w:asciiTheme="minorHAnsi" w:hAnsiTheme="minorHAnsi" w:cstheme="minorHAnsi"/>
          <w:color w:val="1F1F1F"/>
        </w:rPr>
        <w:t xml:space="preserve">, Prometheus, and </w:t>
      </w:r>
      <w:r>
        <w:rPr>
          <w:rFonts w:asciiTheme="minorHAnsi" w:hAnsiTheme="minorHAnsi" w:cstheme="minorHAnsi"/>
          <w:b/>
          <w:bCs/>
          <w:color w:val="1F1F1F"/>
        </w:rPr>
        <w:t xml:space="preserve">Elasticsearch </w:t>
      </w:r>
      <w:r>
        <w:rPr>
          <w:rFonts w:asciiTheme="minorHAnsi" w:hAnsiTheme="minorHAnsi" w:cstheme="minorHAnsi"/>
          <w:color w:val="1F1F1F"/>
        </w:rPr>
        <w:t xml:space="preserve">for enhanced system observability. Strengthened security compliance through robust IAM policies, </w:t>
      </w:r>
      <w:r>
        <w:rPr>
          <w:rFonts w:asciiTheme="minorHAnsi" w:hAnsiTheme="minorHAnsi" w:cstheme="minorHAnsi"/>
          <w:b/>
          <w:bCs/>
          <w:color w:val="1F1F1F"/>
        </w:rPr>
        <w:t xml:space="preserve">Kubernetes </w:t>
      </w:r>
      <w:r>
        <w:rPr>
          <w:rFonts w:asciiTheme="minorHAnsi" w:hAnsiTheme="minorHAnsi" w:cstheme="minorHAnsi"/>
          <w:color w:val="1F1F1F"/>
        </w:rPr>
        <w:t>RBAC, and integration with Azure AD for federated identity management. Improved fraud detection accuracy by optimizing Kafka-based real-time data streaming, log aggregation, and deploying machine learning models in a highly available infrastructure.</w:t>
      </w:r>
    </w:p>
    <w:p w14:paraId="71DA3452">
      <w:pPr>
        <w:widowControl/>
        <w:pBdr>
          <w:top w:val="none" w:color="auto" w:sz="0" w:space="0"/>
          <w:left w:val="none" w:color="auto" w:sz="0" w:space="0"/>
          <w:bottom w:val="none" w:color="auto" w:sz="0" w:space="0"/>
          <w:right w:val="none" w:color="auto" w:sz="0" w:space="0"/>
          <w:between w:val="none" w:color="auto" w:sz="0" w:space="0"/>
        </w:pBdr>
        <w:autoSpaceDE/>
        <w:autoSpaceDN/>
        <w:spacing w:line="276" w:lineRule="auto"/>
        <w:rPr>
          <w:rFonts w:asciiTheme="minorHAnsi" w:hAnsiTheme="minorHAnsi" w:cstheme="minorHAnsi"/>
          <w:color w:val="1F1F1F"/>
        </w:rPr>
      </w:pPr>
    </w:p>
    <w:p w14:paraId="530B41F9">
      <w:pPr>
        <w:widowControl/>
        <w:pBdr>
          <w:top w:val="none" w:color="auto" w:sz="0" w:space="0"/>
          <w:left w:val="none" w:color="auto" w:sz="0" w:space="0"/>
          <w:bottom w:val="none" w:color="auto" w:sz="0" w:space="0"/>
          <w:right w:val="none" w:color="auto" w:sz="0" w:space="0"/>
          <w:between w:val="none" w:color="auto" w:sz="0" w:space="0"/>
        </w:pBdr>
        <w:autoSpaceDE/>
        <w:autoSpaceDN/>
        <w:spacing w:line="276" w:lineRule="auto"/>
        <w:rPr>
          <w:rFonts w:hint="default" w:asciiTheme="minorHAnsi" w:hAnsiTheme="minorHAnsi" w:cstheme="minorHAnsi"/>
          <w:color w:val="1F1F1F"/>
          <w:lang w:val="en-US"/>
        </w:rPr>
      </w:pPr>
    </w:p>
    <w:p w14:paraId="5EF459FE">
      <w:pPr>
        <w:widowControl/>
        <w:pBdr>
          <w:top w:val="none" w:color="auto" w:sz="0" w:space="0"/>
          <w:left w:val="none" w:color="auto" w:sz="0" w:space="0"/>
          <w:bottom w:val="none" w:color="auto" w:sz="0" w:space="0"/>
          <w:right w:val="none" w:color="auto" w:sz="0" w:space="0"/>
          <w:between w:val="none" w:color="auto" w:sz="0" w:space="0"/>
        </w:pBdr>
        <w:autoSpaceDE/>
        <w:autoSpaceDN/>
        <w:spacing w:line="276" w:lineRule="auto"/>
        <w:ind w:left="165"/>
        <w:rPr>
          <w:rFonts w:asciiTheme="minorHAnsi" w:hAnsiTheme="minorHAnsi" w:cstheme="minorHAnsi"/>
          <w:color w:val="1F1F1F"/>
        </w:rPr>
      </w:pPr>
    </w:p>
    <w:p w14:paraId="264A35B6">
      <w:pPr>
        <w:spacing w:before="50"/>
        <w:ind w:left="213"/>
        <w:rPr>
          <w:rFonts w:asciiTheme="minorHAnsi" w:hAnsiTheme="minorHAnsi" w:cstheme="minorHAnsi"/>
          <w:b/>
          <w:color w:val="000009"/>
          <w:spacing w:val="-2"/>
        </w:rPr>
      </w:pPr>
      <w:r>
        <w:rPr>
          <w:rFonts w:asciiTheme="minorHAnsi" w:hAnsiTheme="minorHAnsi" w:cstheme="minorHAnsi"/>
          <w:b/>
          <w:color w:val="000009"/>
          <w:spacing w:val="-2"/>
        </w:rPr>
        <w:t>Responsibilities:</w:t>
      </w:r>
    </w:p>
    <w:p w14:paraId="477FFF8F">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Architected, implemented, and supported high-availability infrastructure using Kubernetes (K8s) and Docker across on-prem and AWS environments. Managed deployments through Rancher, enforcing resource limits, affinity rules, and RBAC for secure and efficient cluster operations.</w:t>
      </w:r>
    </w:p>
    <w:p w14:paraId="7C2520AF">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Designed robust monitoring and observability stacks using Grafana, Prometheus, OpenSearch</w:t>
      </w:r>
      <w:r>
        <w:rPr>
          <w:rFonts w:hint="default" w:eastAsia="Times New Roman" w:asciiTheme="minorHAnsi" w:hAnsiTheme="minorHAnsi" w:cstheme="minorHAnsi"/>
          <w:b w:val="0"/>
          <w:bCs w:val="0"/>
          <w:lang w:val="en-US" w:eastAsia="en-IN"/>
        </w:rPr>
        <w:t xml:space="preserve">, </w:t>
      </w:r>
      <w:r>
        <w:rPr>
          <w:rFonts w:hint="default" w:eastAsia="Times New Roman" w:asciiTheme="minorHAnsi" w:hAnsiTheme="minorHAnsi" w:cstheme="minorHAnsi"/>
          <w:b w:val="0"/>
          <w:bCs w:val="0"/>
          <w:lang w:val="en-IN" w:eastAsia="en-IN"/>
        </w:rPr>
        <w:t>Elasticsearch, Logstash, Kibana, and Longsearch to enable real-time visibility into system health, application logs, and infrastructure metrics. Tuned dashboards and alerts for proactive incident detection and troubleshooting.</w:t>
      </w:r>
    </w:p>
    <w:p w14:paraId="5F46A3EC">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Led end-to-end troubleshooting of critical issues across Linux-based systems, containers, and Kubernetes workloads, including pod failures (CrashLoopBackOff, OOMKilled), PVC issues, networking misconfigurations, and resource bottlenecks.</w:t>
      </w:r>
    </w:p>
    <w:p w14:paraId="64A01C60">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Automated infrastructure provisioning and application deployment using Terraform, Ansible, and CI/CD pipelines (GitLab, Jenkins, GitHub Actions). Integrated security scanning tools to detect vulnerabilities and enforce compliance policies in on-prem and cloud builds.</w:t>
      </w:r>
    </w:p>
    <w:p w14:paraId="3B8B5F53">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Developed Python and Bash automation scripts for environment setup, log parsing, system remediation, and CI/CD pipeline enhancement, significantly reducing manual intervention and mean time to recovery (MTTR).</w:t>
      </w:r>
    </w:p>
    <w:p w14:paraId="5A5F7F10">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Integrated and managed Kafka clusters for real-time event streaming and log aggregation. Tuned Kafka configurations for throughput, reliability, and fault tolerance across hybrid environments.</w:t>
      </w:r>
    </w:p>
    <w:p w14:paraId="5D334BC1">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Administered secure Linux server environments, configuring firewalls, access controls, audit logs, and system hardening measures aligned with CIS Benchmarks and NIST standards. Implemented secure SSH access, log rotation, SELinux/AppArmor, and kernel parameter tuning.</w:t>
      </w:r>
    </w:p>
    <w:p w14:paraId="0ECE1080">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Provisioned and maintained infrastructure on Azure (VMs, Storage, AKS, Networking, IAM), aligning with best practices for security, performance, and cost optimization. Developed IaC using Terraform and ARM templates for consistent multi-region Azure deployments.</w:t>
      </w:r>
    </w:p>
    <w:p w14:paraId="308E4660">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Implemented Azure Monitor, Log Analytics, and Application Insights to track infrastructure health, performance metrics, and logs within hybrid cloud architectures, aiding in fast root cause analysis and system performance tuning.</w:t>
      </w:r>
    </w:p>
    <w:p w14:paraId="08E74EE4">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Built resilient and scalable CI/CD pipelines that incorporated IaC validation, container security scanning, secret rotation, and zero-downtime deployments across Azure DevOps, GitLab, and Jenkins.</w:t>
      </w:r>
    </w:p>
    <w:p w14:paraId="2394ADB4">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Deployed and managed Elasticsearch clusters for full-text search and real-time log analysis. Tuned index lifecycle policies, shard allocations, and ingestion pipelines to handle high-throughput log data from Kubernetes clusters and Linux servers.</w:t>
      </w:r>
    </w:p>
    <w:p w14:paraId="07F44656">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Conducted root cause analysis and implemented permanent fixes for high-priority issues across AWS, Azure, and on-prem environments. Maintained runbooks, SOPs, and incident post-mortems to drive continuous improvement in reliability and availability.</w:t>
      </w:r>
    </w:p>
    <w:p w14:paraId="6DE7D3C9">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Implemented robust security practices including IAM policies, RBAC in Kubernetes, TLS encryption, secret management (HashiCorp Vault, AWS Secrets Manager), and integration with Azure AD for federated identity and single sign-on (SSO).</w:t>
      </w:r>
    </w:p>
    <w:p w14:paraId="40A3644B">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Automated patch management and security hardening using Ansible Automation, deploying updates across Linux servers, containers, and cloud VMs while minimizing service disruption and ensuring CVE remediation.</w:t>
      </w:r>
    </w:p>
    <w:p w14:paraId="065F3F45">
      <w:pPr>
        <w:pStyle w:val="14"/>
        <w:widowControl/>
        <w:numPr>
          <w:ilvl w:val="0"/>
          <w:numId w:val="2"/>
        </w:numPr>
        <w:autoSpaceDE/>
        <w:autoSpaceDN/>
        <w:spacing w:before="100" w:beforeAutospacing="1" w:after="100" w:afterAutospacing="1"/>
        <w:rPr>
          <w:rFonts w:asciiTheme="minorHAnsi" w:hAnsiTheme="minorHAnsi" w:cstheme="minorHAnsi"/>
          <w:bCs/>
          <w:color w:val="000009"/>
        </w:rPr>
      </w:pPr>
      <w:r>
        <w:rPr>
          <w:rFonts w:hint="default" w:eastAsia="Times New Roman" w:asciiTheme="minorHAnsi" w:hAnsiTheme="minorHAnsi" w:cstheme="minorHAnsi"/>
          <w:b w:val="0"/>
          <w:bCs w:val="0"/>
          <w:lang w:val="en-IN" w:eastAsia="en-IN"/>
        </w:rPr>
        <w:t xml:space="preserve">Managed hybrid infrastructure connectivity using VPNs, Direct Connect, and Azure ExpressRoute, enabling secure communication between on-prem data centers and cloud services. Monitored traffic, DNS resolution (Route 53/Azure DNS), and latency for optimal </w:t>
      </w:r>
      <w:r>
        <w:rPr>
          <w:rFonts w:hint="default" w:asciiTheme="minorHAnsi" w:hAnsiTheme="minorHAnsi" w:cstheme="minorHAnsi"/>
          <w:bCs/>
          <w:color w:val="000009"/>
        </w:rPr>
        <w:t>performance</w:t>
      </w:r>
      <w:r>
        <w:rPr>
          <w:rFonts w:hint="default" w:asciiTheme="minorHAnsi" w:hAnsiTheme="minorHAnsi" w:cstheme="minorHAnsi"/>
          <w:bCs/>
          <w:color w:val="000009"/>
          <w:lang w:val="en-US"/>
        </w:rPr>
        <w:t>.</w:t>
      </w:r>
    </w:p>
    <w:p w14:paraId="4EF3689C">
      <w:pPr>
        <w:spacing w:before="49" w:line="273" w:lineRule="auto"/>
        <w:ind w:right="4404"/>
        <w:rPr>
          <w:rFonts w:asciiTheme="minorHAnsi" w:hAnsiTheme="minorHAnsi" w:cstheme="minorHAnsi"/>
          <w:b/>
          <w:color w:val="000009"/>
        </w:rPr>
      </w:pPr>
      <w:r>
        <w:rPr>
          <w:rFonts w:asciiTheme="minorHAnsi" w:hAnsiTheme="minorHAnsi" w:cstheme="minorHAnsi"/>
          <w:b/>
          <w:color w:val="000009"/>
        </w:rPr>
        <w:t xml:space="preserve">Site reliability Engineer Oct 2022 – Aug 2023 </w:t>
      </w:r>
    </w:p>
    <w:p w14:paraId="6A8F051E">
      <w:pPr>
        <w:spacing w:before="49" w:line="273" w:lineRule="auto"/>
        <w:ind w:right="4404"/>
        <w:rPr>
          <w:rFonts w:asciiTheme="minorHAnsi" w:hAnsiTheme="minorHAnsi" w:cstheme="minorHAnsi"/>
          <w:b/>
          <w:color w:val="000009"/>
        </w:rPr>
      </w:pPr>
      <w:r>
        <w:rPr>
          <w:rFonts w:asciiTheme="minorHAnsi" w:hAnsiTheme="minorHAnsi" w:cstheme="minorHAnsi"/>
          <w:b/>
          <w:color w:val="000009"/>
        </w:rPr>
        <w:t xml:space="preserve">Delta Airlines </w:t>
      </w:r>
    </w:p>
    <w:p w14:paraId="60918B47">
      <w:pPr>
        <w:spacing w:before="49" w:line="273" w:lineRule="auto"/>
        <w:ind w:right="4404"/>
        <w:rPr>
          <w:rFonts w:asciiTheme="minorHAnsi" w:hAnsiTheme="minorHAnsi" w:cstheme="minorHAnsi"/>
          <w:b/>
        </w:rPr>
      </w:pPr>
      <w:r>
        <w:rPr>
          <w:rFonts w:asciiTheme="minorHAnsi" w:hAnsiTheme="minorHAnsi" w:cstheme="minorHAnsi"/>
          <w:b/>
        </w:rPr>
        <w:t>Project Overview:</w:t>
      </w:r>
    </w:p>
    <w:p w14:paraId="34AF6CF7">
      <w:pPr>
        <w:widowControl/>
        <w:autoSpaceDE/>
        <w:autoSpaceDN/>
        <w:spacing w:after="100" w:afterAutospacing="1"/>
        <w:rPr>
          <w:rFonts w:asciiTheme="minorHAnsi" w:hAnsiTheme="minorHAnsi" w:cstheme="minorHAnsi"/>
          <w:color w:val="1F1F1F"/>
        </w:rPr>
      </w:pPr>
      <w:r>
        <w:rPr>
          <w:rFonts w:asciiTheme="minorHAnsi" w:hAnsiTheme="minorHAnsi" w:cstheme="minorHAnsi"/>
          <w:color w:val="1F1F1F"/>
        </w:rPr>
        <w:t>My  project focuses on enhancing Delta Airlines' customer service experience by providing agents with a streamlined platform to book and reshop flight tickets for customers. When a customer contacts Delta's customer care for flight-related inquiries, agents use a dedicated Shop &amp; Reshop URL to retrieve and modify flight bookings based on the customer's SkyMiles number.</w:t>
      </w:r>
    </w:p>
    <w:p w14:paraId="6EA38DA9">
      <w:pPr>
        <w:widowControl/>
        <w:autoSpaceDE/>
        <w:autoSpaceDN/>
        <w:spacing w:after="100" w:afterAutospacing="1"/>
        <w:ind w:left="165"/>
        <w:rPr>
          <w:rFonts w:asciiTheme="minorHAnsi" w:hAnsiTheme="minorHAnsi" w:cstheme="minorHAnsi"/>
          <w:color w:val="1F1F1F"/>
        </w:rPr>
      </w:pPr>
      <w:r>
        <w:rPr>
          <w:rFonts w:asciiTheme="minorHAnsi" w:hAnsiTheme="minorHAnsi" w:cstheme="minorHAnsi"/>
          <w:b/>
          <w:color w:val="000009"/>
          <w:spacing w:val="-2"/>
        </w:rPr>
        <w:t>Responsibilities:</w:t>
      </w:r>
    </w:p>
    <w:p w14:paraId="4E579C4D">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Designed and implemented log aggregation and search infrastructure using OpenSearch, Elasticsearch, Kibana, and Logstash, enabling centralized observability, root cause analysis, and actionable insights across AWS, Azure, and on-prem workloads. Optimized index lifecycle management (ILM), fine-tuned shard allocation, and implemented log retention policies for storage efficiency and performance.</w:t>
      </w:r>
    </w:p>
    <w:p w14:paraId="640D30C6">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Configured OpenSearch Dashboards and Kibana visualizations for real-time system health monitoring, anomaly detection, and compliance reporting. Integrated logs from Kubernetes (K8s), Docker containers, and Linux servers using Filebeat and Fluentd, supporting proactive troubleshooting and alerting.</w:t>
      </w:r>
    </w:p>
    <w:p w14:paraId="0B0EE06C">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Led migration from legacy ELK to OpenSearch on self-managed Kubernetes clusters using Helm and Ansible, ensuring seamless data flow, secured access controls, and cost-optimized architecture. Managed multi-tenant OpenSearch clusters using role-based access control (RBAC) and fine-grained access policies.</w:t>
      </w:r>
    </w:p>
    <w:p w14:paraId="01FF56A5">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Implemented alerting and custom dashboards in Grafana using OpenSearch and Prometheus as data sources, enabling proactive incident detection and enhanced visibility into Kubernetes, Rancher-managed clusters, Azure services, and Kafka pipelines.</w:t>
      </w:r>
    </w:p>
    <w:p w14:paraId="07D85D4C">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Troubleshot cluster-level issues in OpenSearch and Elasticsearch, including memory pressure, shard failures, query performance degradation, and disk watermark alerts. Automated resolution scripts using Python and Bash to ensure rapid recovery and high availability.</w:t>
      </w:r>
    </w:p>
    <w:p w14:paraId="04D64511">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Designed and deployed hybrid logging pipelines for AWS, Azure, and on-prem environments using Kafka, OpenSearch, and Logstash, ensuring resilient, scalable, and secure data ingestion from distributed sources. Optimized pipeline throughput and latency using custom filters and multi-threaded processing.</w:t>
      </w:r>
    </w:p>
    <w:p w14:paraId="1883141F">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Implemented OpenSearch security features including fine-grained access controls, IP whitelisting, and audit logging. Integrated with AWS Cognito and Azure AD for enterprise SSO support across dashboards.</w:t>
      </w:r>
    </w:p>
    <w:p w14:paraId="47A02D5F">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Conducted regular OpenSearch and Elasticsearch performance benchmarking and cluster tuning—adjusting JVM heap size, caching policies, and query load distribution to enhance ingestion rates and search speed for real-time workloads.</w:t>
      </w:r>
    </w:p>
    <w:p w14:paraId="647DF9B4">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Developed Ansible playbooks to automate the deployment and configuration of OpenSearch and Elasticsearch clusters, ensuring consistent environments across staging, sandbox, and production deployments.</w:t>
      </w:r>
    </w:p>
    <w:p w14:paraId="5E51EB5E">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Integrated Azure Monitor, Azure Log Analytics, and Azure Event Hubs with OpenSearch for unified observability across multi-cloud environments. Enhanced troubleshooting of hybrid deployments with unified logging and event tracing.</w:t>
      </w:r>
    </w:p>
    <w:p w14:paraId="2653440A">
      <w:pPr>
        <w:pStyle w:val="14"/>
        <w:widowControl/>
        <w:numPr>
          <w:ilvl w:val="0"/>
          <w:numId w:val="2"/>
        </w:numPr>
        <w:autoSpaceDE/>
        <w:autoSpaceDN/>
        <w:spacing w:before="100" w:beforeAutospacing="1" w:after="100" w:afterAutospacing="1"/>
        <w:rPr>
          <w:rFonts w:hint="default" w:eastAsia="Times New Roman" w:asciiTheme="minorHAnsi" w:hAnsiTheme="minorHAnsi" w:cstheme="minorHAnsi"/>
          <w:b w:val="0"/>
          <w:bCs w:val="0"/>
          <w:lang w:val="en-IN" w:eastAsia="en-IN"/>
        </w:rPr>
      </w:pPr>
      <w:r>
        <w:rPr>
          <w:rFonts w:hint="default" w:eastAsia="Times New Roman" w:asciiTheme="minorHAnsi" w:hAnsiTheme="minorHAnsi" w:cstheme="minorHAnsi"/>
          <w:b w:val="0"/>
          <w:bCs w:val="0"/>
          <w:lang w:val="en-IN" w:eastAsia="en-IN"/>
        </w:rPr>
        <w:t>Coordinated with InfoSec and Compliance teams to implement logging standards and retention policies aligned with SOC 2, HIPAA, and PCI-DSS using OpenSearch Index State Management (ISM) and automated ILM.</w:t>
      </w:r>
    </w:p>
    <w:p w14:paraId="63BF329F">
      <w:pPr>
        <w:spacing w:line="273" w:lineRule="auto"/>
        <w:ind w:right="5460"/>
        <w:rPr>
          <w:rFonts w:asciiTheme="minorHAnsi" w:hAnsiTheme="minorHAnsi" w:cstheme="minorHAnsi"/>
          <w:b/>
          <w:color w:val="000009"/>
        </w:rPr>
      </w:pPr>
      <w:r>
        <w:rPr>
          <w:rFonts w:hint="default" w:asciiTheme="minorHAnsi" w:hAnsiTheme="minorHAnsi" w:cstheme="minorHAnsi"/>
          <w:b/>
          <w:color w:val="000009"/>
          <w:lang w:val="en-US"/>
        </w:rPr>
        <w:t xml:space="preserve">Platform Engineer </w:t>
      </w:r>
      <w:r>
        <w:rPr>
          <w:rFonts w:asciiTheme="minorHAnsi" w:hAnsiTheme="minorHAnsi" w:cstheme="minorHAnsi"/>
          <w:b/>
          <w:color w:val="000009"/>
        </w:rPr>
        <w:t>Oct</w:t>
      </w:r>
      <w:r>
        <w:rPr>
          <w:rFonts w:asciiTheme="minorHAnsi" w:hAnsiTheme="minorHAnsi" w:cstheme="minorHAnsi"/>
          <w:b/>
          <w:color w:val="000009"/>
          <w:spacing w:val="-13"/>
        </w:rPr>
        <w:t xml:space="preserve"> </w:t>
      </w:r>
      <w:r>
        <w:rPr>
          <w:rFonts w:asciiTheme="minorHAnsi" w:hAnsiTheme="minorHAnsi" w:cstheme="minorHAnsi"/>
          <w:b/>
          <w:color w:val="000009"/>
        </w:rPr>
        <w:t>2021</w:t>
      </w:r>
      <w:r>
        <w:rPr>
          <w:rFonts w:asciiTheme="minorHAnsi" w:hAnsiTheme="minorHAnsi" w:cstheme="minorHAnsi"/>
          <w:b/>
          <w:color w:val="000009"/>
          <w:spacing w:val="-13"/>
        </w:rPr>
        <w:t xml:space="preserve"> </w:t>
      </w:r>
      <w:r>
        <w:rPr>
          <w:rFonts w:asciiTheme="minorHAnsi" w:hAnsiTheme="minorHAnsi" w:cstheme="minorHAnsi"/>
          <w:b/>
          <w:color w:val="000009"/>
        </w:rPr>
        <w:t>–</w:t>
      </w:r>
      <w:r>
        <w:rPr>
          <w:rFonts w:asciiTheme="minorHAnsi" w:hAnsiTheme="minorHAnsi" w:cstheme="minorHAnsi"/>
          <w:b/>
          <w:color w:val="000009"/>
          <w:spacing w:val="-12"/>
        </w:rPr>
        <w:t xml:space="preserve"> </w:t>
      </w:r>
      <w:r>
        <w:rPr>
          <w:rFonts w:asciiTheme="minorHAnsi" w:hAnsiTheme="minorHAnsi" w:cstheme="minorHAnsi"/>
          <w:b/>
          <w:color w:val="000009"/>
        </w:rPr>
        <w:t>Sep</w:t>
      </w:r>
      <w:r>
        <w:rPr>
          <w:rFonts w:asciiTheme="minorHAnsi" w:hAnsiTheme="minorHAnsi" w:cstheme="minorHAnsi"/>
          <w:b/>
          <w:color w:val="000009"/>
          <w:spacing w:val="-15"/>
        </w:rPr>
        <w:t xml:space="preserve"> </w:t>
      </w:r>
      <w:r>
        <w:rPr>
          <w:rFonts w:asciiTheme="minorHAnsi" w:hAnsiTheme="minorHAnsi" w:cstheme="minorHAnsi"/>
          <w:b/>
          <w:color w:val="000009"/>
        </w:rPr>
        <w:t xml:space="preserve">2022 Walmart India Private Limited </w:t>
      </w:r>
    </w:p>
    <w:p w14:paraId="0318FA6C">
      <w:pPr>
        <w:spacing w:line="273" w:lineRule="auto"/>
        <w:ind w:right="5460"/>
        <w:rPr>
          <w:rFonts w:asciiTheme="minorHAnsi" w:hAnsiTheme="minorHAnsi" w:cstheme="minorHAnsi"/>
          <w:b/>
          <w:color w:val="000009"/>
        </w:rPr>
      </w:pPr>
      <w:r>
        <w:rPr>
          <w:rFonts w:asciiTheme="minorHAnsi" w:hAnsiTheme="minorHAnsi" w:cstheme="minorHAnsi"/>
          <w:b/>
          <w:color w:val="000009"/>
        </w:rPr>
        <w:t>Project Overview:</w:t>
      </w:r>
    </w:p>
    <w:p w14:paraId="06B7F106">
      <w:pPr>
        <w:tabs>
          <w:tab w:val="left" w:pos="890"/>
        </w:tabs>
        <w:spacing w:before="81" w:line="266" w:lineRule="auto"/>
        <w:ind w:right="817"/>
        <w:jc w:val="both"/>
        <w:rPr>
          <w:rFonts w:asciiTheme="minorHAnsi" w:hAnsiTheme="minorHAnsi" w:cstheme="minorHAnsi"/>
        </w:rPr>
      </w:pPr>
      <w:r>
        <w:rPr>
          <w:rFonts w:asciiTheme="minorHAnsi" w:hAnsiTheme="minorHAnsi" w:cstheme="minorHAnsi"/>
        </w:rPr>
        <w:t xml:space="preserve">Worked as a </w:t>
      </w:r>
      <w:r>
        <w:rPr>
          <w:rFonts w:hint="default" w:asciiTheme="minorHAnsi" w:hAnsiTheme="minorHAnsi" w:cstheme="minorHAnsi"/>
          <w:lang w:val="en-US"/>
        </w:rPr>
        <w:t xml:space="preserve">Platform </w:t>
      </w:r>
      <w:r>
        <w:rPr>
          <w:rFonts w:asciiTheme="minorHAnsi" w:hAnsiTheme="minorHAnsi" w:cstheme="minorHAnsi"/>
        </w:rPr>
        <w:t>Engineer for Sam’s Club, focusing on automation and optimization. Built and managed CI/CD pipelines using</w:t>
      </w:r>
      <w:r>
        <w:rPr>
          <w:rFonts w:hint="default" w:asciiTheme="minorHAnsi" w:hAnsiTheme="minorHAnsi" w:cstheme="minorHAnsi"/>
          <w:lang w:val="en-US"/>
        </w:rPr>
        <w:t xml:space="preserve"> Opensearch </w:t>
      </w:r>
      <w:r>
        <w:rPr>
          <w:rFonts w:asciiTheme="minorHAnsi" w:hAnsiTheme="minorHAnsi" w:cstheme="minorHAnsi"/>
        </w:rPr>
        <w:t xml:space="preserve"> GitLab CI/CD for seamless deployments. Implemented monitoring solutions with Dynatrace, Splunk, and Prometheus for system reliability. Ensured high availability, security, and performance across cloud environments.</w:t>
      </w:r>
    </w:p>
    <w:p w14:paraId="3A0DDA3F">
      <w:pPr>
        <w:spacing w:line="273" w:lineRule="auto"/>
        <w:ind w:left="165" w:right="5460"/>
        <w:rPr>
          <w:rFonts w:asciiTheme="minorHAnsi" w:hAnsiTheme="minorHAnsi" w:cstheme="minorHAnsi"/>
          <w:b/>
        </w:rPr>
      </w:pPr>
      <w:r>
        <w:rPr>
          <w:rFonts w:asciiTheme="minorHAnsi" w:hAnsiTheme="minorHAnsi" w:cstheme="minorHAnsi"/>
          <w:b/>
          <w:color w:val="000009"/>
          <w:spacing w:val="-2"/>
        </w:rPr>
        <w:t>Responsibilities:</w:t>
      </w:r>
    </w:p>
    <w:p w14:paraId="19433261">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Designed and implemented scalable infrastructure on Microsoft Azure, leveraging services like Azure Kubernetes Service (AKS), Azure Virtual Machines, Azure VNet, Azure Blob Storage, and Azure Monitor. Integrated OpenSearch for centralized logging, full-text search, and analytics across microservices, enhancing observability and real-time incident response.</w:t>
      </w:r>
    </w:p>
    <w:p w14:paraId="0B89DDE4">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Implemented OpenSearch Dashboards and Kibana for Azure-hosted workloads, integrating Azure Monitor, Azure Log Analytics, and Diagnostic Settings with OpenSearch pipelines to streamline troubleshooting, root cause analysis, and performance optimization of containerized applications.</w:t>
      </w:r>
    </w:p>
    <w:p w14:paraId="332F8E30">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Troubleshot and resolved high-impact issues in Azure AKS clusters, including pod failures, node pressure, persistent volume misconfigurations, and network policy conflicts. Configured Horizontal Pod Autoscaler (HPA) and node pools with cluster autoscaler to ensure dynamic scaling and workload reliability.</w:t>
      </w:r>
    </w:p>
    <w:p w14:paraId="78190B81">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Developed Infrastructure as Code (IaC) templates using Terraform and Bicep to provision Azure resources across production, staging, and dev environments. Automated deployment of OpenSearch clusters on Azure VMs, configuring snapshot backups, role-based access control (RBAC), and Azure Key Vault integration for secure credential storage.</w:t>
      </w:r>
    </w:p>
    <w:p w14:paraId="5842C0D6">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Integrated CI/CD pipelines using Azure DevOps and GitHub Actions, automating builds, security scans, and deployments for containerized applications on Azure AKS. Enabled continuous testing and delivery by integrating OpenSearch alerts with Azure Monitor and email notifications for proactive issue detection.</w:t>
      </w:r>
    </w:p>
    <w:p w14:paraId="01DD20E1">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Led OpenSearch performance tuning and index lifecycle management (ILM) for time-series data generated by application logs, metrics, and Azure services. Improved query responsiveness and reduced storage overhead by implementing shard optimization, index templates, and cold tier storage strategies.</w:t>
      </w:r>
    </w:p>
    <w:p w14:paraId="2DC6A165">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Developed Python and Bash scripts to automate log parsing and ingestion from Azure App Service, Azure Functions, and custom APIs into OpenSearch via Fluent Bit and Logstash. Enabled consistent and searchable logs across environments for faster diagnostics and resolution.</w:t>
      </w:r>
    </w:p>
    <w:p w14:paraId="500142AC">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Implemented Azure-native security practices, including Network Security Groups (NSGs), Azure Defender, Key Vault, and Azure Policy to enforce security baselines. Conducted troubleshooting of IAM role misconfigurations and integrated OpenSearch alerting for anomaly detection.</w:t>
      </w:r>
    </w:p>
    <w:p w14:paraId="2BE53DBA">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Architected hybrid cloud solutions integrating on-prem systems with Azure via VPN Gateway and ExpressRoute, ensuring secure connectivity and OpenSearch ingestion from legacy applications and syslog endpoints. Supported compliance with GDPR, HIPAA, and SOC 2 standards.</w:t>
      </w:r>
    </w:p>
    <w:p w14:paraId="6F00942C">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Deployed and managed OpenSearch clusters on Azure using Ansible Automation, simplifying cluster scaling, version upgrades, and snapshot recovery across high availability zones. Used custom playbooks to automate failover and backup validation tasks.</w:t>
      </w:r>
    </w:p>
    <w:p w14:paraId="6BF11E41">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Troubleshot and tuned performance for GoLang microservices deployed on Azure App Services and AKS, using Azure Application Insights and OpenSearch traces to isolate memory leaks, high latency routes, and failed dependencies.</w:t>
      </w:r>
    </w:p>
    <w:p w14:paraId="51DEB2E9">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Automated GCP resource provisioning using Terraform, deploying GKE clusters and integrating OpenSearch for centralized log analysis. Used GCP Stackdriver (Cloud Operations Suite) to forward logs to OpenSearch for enhanced searchability and alerting.</w:t>
      </w:r>
    </w:p>
    <w:p w14:paraId="212FA813">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Implemented monitoring using Prometheus and Grafana, with log forwarding from GCP and Azure to OpenSearch. Built real-time dashboards visualizing API latencies, error rates, and infrastructure health across hybrid environments.</w:t>
      </w:r>
    </w:p>
    <w:p w14:paraId="2BBBF2FF">
      <w:pPr>
        <w:pStyle w:val="14"/>
        <w:widowControl/>
        <w:numPr>
          <w:ilvl w:val="0"/>
          <w:numId w:val="2"/>
        </w:numPr>
        <w:autoSpaceDE/>
        <w:autoSpaceDN/>
        <w:spacing w:before="100" w:beforeAutospacing="1" w:after="100" w:afterAutospacing="1"/>
        <w:rPr>
          <w:rFonts w:eastAsia="Times New Roman" w:asciiTheme="minorHAnsi" w:hAnsiTheme="minorHAnsi" w:cstheme="minorHAnsi"/>
          <w:lang w:val="en-IN" w:eastAsia="en-IN"/>
        </w:rPr>
      </w:pPr>
      <w:r>
        <w:rPr>
          <w:rFonts w:hint="default" w:eastAsia="Times New Roman" w:asciiTheme="minorHAnsi" w:hAnsiTheme="minorHAnsi"/>
          <w:lang w:val="en-IN" w:eastAsia="en-IN"/>
        </w:rPr>
        <w:t>Configured OpenSearch snapshot repositories in Azure Blob Storage, implementing backup and disaster recovery procedures with automated snapshot scheduling, integrity checks, and restore testing across dev and production environments.</w:t>
      </w:r>
    </w:p>
    <w:p w14:paraId="3E35DCB7">
      <w:pPr>
        <w:spacing w:line="273" w:lineRule="auto"/>
        <w:ind w:left="165" w:right="5460"/>
        <w:rPr>
          <w:rFonts w:asciiTheme="minorHAnsi" w:hAnsiTheme="minorHAnsi" w:cstheme="minorHAnsi"/>
          <w:b/>
          <w:color w:val="000009"/>
        </w:rPr>
      </w:pPr>
      <w:r>
        <w:rPr>
          <w:rFonts w:asciiTheme="minorHAnsi" w:hAnsiTheme="minorHAnsi" w:cstheme="minorHAnsi"/>
          <w:b/>
          <w:color w:val="000009"/>
        </w:rPr>
        <w:t xml:space="preserve">DevOps Engineer Sep 2019 – Oct 2021 INFOSYS LTD </w:t>
      </w:r>
    </w:p>
    <w:p w14:paraId="47511D27">
      <w:pPr>
        <w:spacing w:before="8" w:line="268" w:lineRule="exact"/>
        <w:ind w:left="165"/>
        <w:rPr>
          <w:rFonts w:asciiTheme="minorHAnsi" w:hAnsiTheme="minorHAnsi" w:cstheme="minorHAnsi"/>
          <w:b/>
        </w:rPr>
      </w:pPr>
      <w:r>
        <w:rPr>
          <w:rFonts w:asciiTheme="minorHAnsi" w:hAnsiTheme="minorHAnsi" w:cstheme="minorHAnsi"/>
          <w:b/>
          <w:color w:val="000009"/>
          <w:spacing w:val="-2"/>
        </w:rPr>
        <w:t>Responsibilities:</w:t>
      </w:r>
    </w:p>
    <w:p w14:paraId="679FE157">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Strengthened hybrid infrastructure on Azure and on-prem Linux/Windows systems, implementing centralized logging with  Elasticsearch, and Fluent Bit. Automated backup, patching, and compliance checks using Ansible and Terraform, enhancing system reliability, security, and disaster recovery readiness.</w:t>
      </w:r>
    </w:p>
    <w:p w14:paraId="6263969E">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Designed and deployed Azure Kubernetes Service (AKS) clusters with Dockerized microservices, managing configurations with Helm, Rancher, and Terraform. Troubleshot pod evictions, ingress failures, and scaling bottlenecks using Prometheus, Grafana, and OpenSearch Dashboards for real-time observability and optimization.</w:t>
      </w:r>
    </w:p>
    <w:p w14:paraId="464163D9">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Automated infrastructure provisioning and configuration management using Terraform, Azure Resource Manager (ARM) templates, and Ansible, reducing manual errors and deployment times. Implemented GitOps practices with GitHub Actions and Flux, enabling consistent and auditable CI/CD workflows.</w:t>
      </w:r>
    </w:p>
    <w:p w14:paraId="2B2B93F5">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Integrated OpenSearch and Kibana with Azure monitoring tools, configuring ingestion pipelines via Logstash and Fluent Bit for real-time log analysis. Diagnosed and resolved critical performance issues across AKS workloads, enhancing root cause analysis and incident response times.</w:t>
      </w:r>
    </w:p>
    <w:p w14:paraId="564E11C0">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Led the migration from AWS to Azure, refactoring IaC modules, reconfiguring networking, and validating services for compatibility. Implemented secure connectivity using Azure VNet Peering, VPN, and Azure Bastion, while troubleshooting DNS, firewall, and identity access issues post-migration.</w:t>
      </w:r>
    </w:p>
    <w:p w14:paraId="69516BFE">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Developed scalable event-driven architectures with Kafka, Azure Event Grid, and Function Apps, ensuring reliable message processing across distributed systems. Monitored lag, consumer group behavior, and tuned retention policies, integrating OpenSearch to support real-time analytics.</w:t>
      </w:r>
    </w:p>
    <w:p w14:paraId="2FD6171A">
      <w:pPr>
        <w:pStyle w:val="14"/>
        <w:widowControl/>
        <w:numPr>
          <w:ilvl w:val="0"/>
          <w:numId w:val="2"/>
        </w:numPr>
        <w:autoSpaceDE/>
        <w:autoSpaceDN/>
        <w:spacing w:before="100" w:beforeAutospacing="1" w:after="100" w:afterAutospacing="1"/>
        <w:rPr>
          <w:rFonts w:asciiTheme="minorHAnsi" w:hAnsiTheme="minorHAnsi" w:cstheme="minorHAnsi"/>
          <w:color w:val="000009"/>
        </w:rPr>
      </w:pPr>
      <w:r>
        <w:rPr>
          <w:rFonts w:hint="default" w:eastAsia="Times New Roman" w:asciiTheme="minorHAnsi" w:hAnsiTheme="minorHAnsi"/>
          <w:lang w:val="en-IN" w:eastAsia="en-IN"/>
        </w:rPr>
        <w:t>Enhanced CI/CD pipelines with Jenkins, GitLab, and GitHub Actions, integrating Terraform, Helm, and security scanning tools. Implemented RBAC, secret management via Azure Key Vault, and enforced IaC state locking to prevent infrastructure drift and enable secure, compliant releases.</w:t>
      </w:r>
    </w:p>
    <w:p w14:paraId="777C96BC">
      <w:pPr>
        <w:spacing w:line="276" w:lineRule="auto"/>
        <w:ind w:left="165" w:right="5866"/>
        <w:rPr>
          <w:rFonts w:asciiTheme="minorHAnsi" w:hAnsiTheme="minorHAnsi" w:cstheme="minorHAnsi"/>
          <w:b/>
          <w:color w:val="000009"/>
        </w:rPr>
      </w:pPr>
      <w:r>
        <w:rPr>
          <w:rFonts w:asciiTheme="minorHAnsi" w:hAnsiTheme="minorHAnsi" w:cstheme="minorHAnsi"/>
          <w:b/>
          <w:color w:val="000009"/>
        </w:rPr>
        <w:t>Devops</w:t>
      </w:r>
      <w:r>
        <w:rPr>
          <w:rFonts w:asciiTheme="minorHAnsi" w:hAnsiTheme="minorHAnsi" w:cstheme="minorHAnsi"/>
          <w:b/>
          <w:color w:val="000009"/>
          <w:spacing w:val="-22"/>
        </w:rPr>
        <w:t xml:space="preserve"> </w:t>
      </w:r>
      <w:r>
        <w:rPr>
          <w:rFonts w:asciiTheme="minorHAnsi" w:hAnsiTheme="minorHAnsi" w:cstheme="minorHAnsi"/>
          <w:b/>
          <w:color w:val="000009"/>
        </w:rPr>
        <w:t>Engineer</w:t>
      </w:r>
      <w:r>
        <w:rPr>
          <w:rFonts w:asciiTheme="minorHAnsi" w:hAnsiTheme="minorHAnsi" w:cstheme="minorHAnsi"/>
          <w:b/>
          <w:color w:val="000009"/>
          <w:spacing w:val="-22"/>
        </w:rPr>
        <w:t xml:space="preserve"> </w:t>
      </w:r>
      <w:r>
        <w:rPr>
          <w:rFonts w:asciiTheme="minorHAnsi" w:hAnsiTheme="minorHAnsi" w:cstheme="minorHAnsi"/>
          <w:b/>
          <w:color w:val="000009"/>
        </w:rPr>
        <w:t>Jun</w:t>
      </w:r>
      <w:r>
        <w:rPr>
          <w:rFonts w:asciiTheme="minorHAnsi" w:hAnsiTheme="minorHAnsi" w:cstheme="minorHAnsi"/>
          <w:b/>
          <w:color w:val="000009"/>
          <w:spacing w:val="-15"/>
        </w:rPr>
        <w:t xml:space="preserve"> </w:t>
      </w:r>
      <w:r>
        <w:rPr>
          <w:rFonts w:asciiTheme="minorHAnsi" w:hAnsiTheme="minorHAnsi" w:cstheme="minorHAnsi"/>
          <w:b/>
          <w:color w:val="000009"/>
        </w:rPr>
        <w:t>2017</w:t>
      </w:r>
      <w:r>
        <w:rPr>
          <w:rFonts w:asciiTheme="minorHAnsi" w:hAnsiTheme="minorHAnsi" w:cstheme="minorHAnsi"/>
          <w:b/>
          <w:color w:val="000009"/>
          <w:spacing w:val="-13"/>
        </w:rPr>
        <w:t xml:space="preserve"> </w:t>
      </w:r>
      <w:r>
        <w:rPr>
          <w:rFonts w:asciiTheme="minorHAnsi" w:hAnsiTheme="minorHAnsi" w:cstheme="minorHAnsi"/>
          <w:b/>
          <w:color w:val="000009"/>
        </w:rPr>
        <w:t>–</w:t>
      </w:r>
      <w:r>
        <w:rPr>
          <w:rFonts w:asciiTheme="minorHAnsi" w:hAnsiTheme="minorHAnsi" w:cstheme="minorHAnsi"/>
          <w:b/>
          <w:color w:val="000009"/>
          <w:spacing w:val="-16"/>
        </w:rPr>
        <w:t xml:space="preserve"> </w:t>
      </w:r>
      <w:r>
        <w:rPr>
          <w:rFonts w:asciiTheme="minorHAnsi" w:hAnsiTheme="minorHAnsi" w:cstheme="minorHAnsi"/>
          <w:b/>
          <w:color w:val="000009"/>
        </w:rPr>
        <w:t>Sep</w:t>
      </w:r>
      <w:r>
        <w:rPr>
          <w:rFonts w:asciiTheme="minorHAnsi" w:hAnsiTheme="minorHAnsi" w:cstheme="minorHAnsi"/>
          <w:b/>
          <w:color w:val="000009"/>
          <w:spacing w:val="-14"/>
        </w:rPr>
        <w:t xml:space="preserve"> </w:t>
      </w:r>
      <w:r>
        <w:rPr>
          <w:rFonts w:asciiTheme="minorHAnsi" w:hAnsiTheme="minorHAnsi" w:cstheme="minorHAnsi"/>
          <w:b/>
          <w:color w:val="000009"/>
        </w:rPr>
        <w:t xml:space="preserve">2019 3I Infotech (ICICI Bank) </w:t>
      </w:r>
    </w:p>
    <w:p w14:paraId="5358C1C8">
      <w:pPr>
        <w:spacing w:line="276" w:lineRule="auto"/>
        <w:ind w:left="165" w:right="5866"/>
        <w:rPr>
          <w:rFonts w:asciiTheme="minorHAnsi" w:hAnsiTheme="minorHAnsi" w:cstheme="minorHAnsi"/>
          <w:b/>
        </w:rPr>
      </w:pPr>
      <w:r>
        <w:rPr>
          <w:rFonts w:asciiTheme="minorHAnsi" w:hAnsiTheme="minorHAnsi" w:cstheme="minorHAnsi"/>
          <w:b/>
          <w:color w:val="000009"/>
          <w:spacing w:val="-2"/>
        </w:rPr>
        <w:t>Responsibilities:</w:t>
      </w:r>
    </w:p>
    <w:p w14:paraId="37E0DB58">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Developed and Integrated Observability Solutions with Prometheus, Grafana, and Dynatrace, enhancing real-time monitoring and system reliability.</w:t>
      </w:r>
    </w:p>
    <w:p w14:paraId="5D87ACFC">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Provided SQL/Windows/Unix support, resolved trading issues, and monitored backups.</w:t>
      </w:r>
    </w:p>
    <w:p w14:paraId="40A1B771">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Implemented Auto Scaling Groups and created volumes and snapshots for optimal scaling.</w:t>
      </w:r>
    </w:p>
    <w:p w14:paraId="65A4B234">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Designed, developed, and deployed RESTful APIs using AWS Lambda, API Gateway, and Node.js, ensuring serverless, scalable, and high-performance application architecture.</w:t>
      </w:r>
      <w:r>
        <w:rPr>
          <w:rFonts w:hint="default" w:eastAsia="Times New Roman" w:asciiTheme="minorHAnsi" w:hAnsiTheme="minorHAnsi"/>
          <w:lang w:val="en-IN" w:eastAsia="en-IN"/>
        </w:rPr>
        <mc:AlternateContent>
          <mc:Choice Requires="wpg">
            <w:drawing>
              <wp:anchor distT="0" distB="0" distL="0" distR="0" simplePos="0" relativeHeight="251660288" behindDoc="1" locked="0" layoutInCell="1" allowOverlap="1">
                <wp:simplePos x="0" y="0"/>
                <wp:positionH relativeFrom="page">
                  <wp:posOffset>340995</wp:posOffset>
                </wp:positionH>
                <wp:positionV relativeFrom="page">
                  <wp:posOffset>328930</wp:posOffset>
                </wp:positionV>
                <wp:extent cx="6913245" cy="10071100"/>
                <wp:effectExtent l="0" t="0" r="0" b="0"/>
                <wp:wrapNone/>
                <wp:docPr id="2" name="Group 2"/>
                <wp:cNvGraphicFramePr/>
                <a:graphic xmlns:a="http://schemas.openxmlformats.org/drawingml/2006/main">
                  <a:graphicData uri="http://schemas.microsoft.com/office/word/2010/wordprocessingGroup">
                    <wpg:wgp>
                      <wpg:cNvGrpSpPr/>
                      <wpg:grpSpPr>
                        <a:xfrm>
                          <a:off x="0" y="0"/>
                          <a:ext cx="6913245" cy="10071100"/>
                          <a:chOff x="0" y="0"/>
                          <a:chExt cx="6913245" cy="10071100"/>
                        </a:xfrm>
                      </wpg:grpSpPr>
                      <wps:wsp>
                        <wps:cNvPr id="3" name="Graphic 3"/>
                        <wps:cNvSpPr/>
                        <wps:spPr>
                          <a:xfrm>
                            <a:off x="0" y="0"/>
                            <a:ext cx="6913245" cy="10071100"/>
                          </a:xfrm>
                          <a:custGeom>
                            <a:avLst/>
                            <a:gdLst/>
                            <a:ahLst/>
                            <a:cxnLst/>
                            <a:rect l="l" t="t" r="r" b="b"/>
                            <a:pathLst>
                              <a:path w="6913245" h="10071100">
                                <a:moveTo>
                                  <a:pt x="6857670" y="45720"/>
                                </a:moveTo>
                                <a:lnTo>
                                  <a:pt x="55168" y="45720"/>
                                </a:lnTo>
                                <a:lnTo>
                                  <a:pt x="46024" y="45720"/>
                                </a:lnTo>
                                <a:lnTo>
                                  <a:pt x="46024" y="54864"/>
                                </a:lnTo>
                                <a:lnTo>
                                  <a:pt x="46024" y="10015728"/>
                                </a:lnTo>
                                <a:lnTo>
                                  <a:pt x="46024" y="10024872"/>
                                </a:lnTo>
                                <a:lnTo>
                                  <a:pt x="55168" y="10024872"/>
                                </a:lnTo>
                                <a:lnTo>
                                  <a:pt x="55168" y="10015728"/>
                                </a:lnTo>
                                <a:lnTo>
                                  <a:pt x="55168" y="54864"/>
                                </a:lnTo>
                                <a:lnTo>
                                  <a:pt x="6857670" y="54864"/>
                                </a:lnTo>
                                <a:lnTo>
                                  <a:pt x="6857670" y="45720"/>
                                </a:lnTo>
                                <a:close/>
                              </a:path>
                              <a:path w="6913245" h="10071100">
                                <a:moveTo>
                                  <a:pt x="6857670" y="0"/>
                                </a:moveTo>
                                <a:lnTo>
                                  <a:pt x="55168" y="0"/>
                                </a:lnTo>
                                <a:lnTo>
                                  <a:pt x="36880" y="0"/>
                                </a:lnTo>
                                <a:lnTo>
                                  <a:pt x="0" y="0"/>
                                </a:lnTo>
                                <a:lnTo>
                                  <a:pt x="0" y="36576"/>
                                </a:lnTo>
                                <a:lnTo>
                                  <a:pt x="0" y="54864"/>
                                </a:lnTo>
                                <a:lnTo>
                                  <a:pt x="0" y="10015728"/>
                                </a:lnTo>
                                <a:lnTo>
                                  <a:pt x="0" y="10034029"/>
                                </a:lnTo>
                                <a:lnTo>
                                  <a:pt x="0" y="10070592"/>
                                </a:lnTo>
                                <a:lnTo>
                                  <a:pt x="36880" y="10070592"/>
                                </a:lnTo>
                                <a:lnTo>
                                  <a:pt x="55168" y="10070592"/>
                                </a:lnTo>
                                <a:lnTo>
                                  <a:pt x="6857670" y="10070592"/>
                                </a:lnTo>
                                <a:lnTo>
                                  <a:pt x="6857670" y="10034029"/>
                                </a:lnTo>
                                <a:lnTo>
                                  <a:pt x="55168" y="10034029"/>
                                </a:lnTo>
                                <a:lnTo>
                                  <a:pt x="36880" y="10034029"/>
                                </a:lnTo>
                                <a:lnTo>
                                  <a:pt x="36880" y="10015728"/>
                                </a:lnTo>
                                <a:lnTo>
                                  <a:pt x="36880" y="54864"/>
                                </a:lnTo>
                                <a:lnTo>
                                  <a:pt x="36880" y="36576"/>
                                </a:lnTo>
                                <a:lnTo>
                                  <a:pt x="55168" y="36576"/>
                                </a:lnTo>
                                <a:lnTo>
                                  <a:pt x="6857670" y="36576"/>
                                </a:lnTo>
                                <a:lnTo>
                                  <a:pt x="6857670" y="0"/>
                                </a:lnTo>
                                <a:close/>
                              </a:path>
                              <a:path w="6913245" h="10071100">
                                <a:moveTo>
                                  <a:pt x="6866877" y="45720"/>
                                </a:moveTo>
                                <a:lnTo>
                                  <a:pt x="6857746" y="45720"/>
                                </a:lnTo>
                                <a:lnTo>
                                  <a:pt x="6857746" y="54864"/>
                                </a:lnTo>
                                <a:lnTo>
                                  <a:pt x="6857746" y="10015728"/>
                                </a:lnTo>
                                <a:lnTo>
                                  <a:pt x="6866877" y="10015728"/>
                                </a:lnTo>
                                <a:lnTo>
                                  <a:pt x="6866877" y="54864"/>
                                </a:lnTo>
                                <a:lnTo>
                                  <a:pt x="6866877" y="45720"/>
                                </a:lnTo>
                                <a:close/>
                              </a:path>
                              <a:path w="6913245" h="10071100">
                                <a:moveTo>
                                  <a:pt x="6912915" y="0"/>
                                </a:moveTo>
                                <a:lnTo>
                                  <a:pt x="6876034" y="0"/>
                                </a:lnTo>
                                <a:lnTo>
                                  <a:pt x="6857746" y="0"/>
                                </a:lnTo>
                                <a:lnTo>
                                  <a:pt x="6857746" y="36576"/>
                                </a:lnTo>
                                <a:lnTo>
                                  <a:pt x="6876034" y="36576"/>
                                </a:lnTo>
                                <a:lnTo>
                                  <a:pt x="6876034" y="54864"/>
                                </a:lnTo>
                                <a:lnTo>
                                  <a:pt x="6876034" y="10015728"/>
                                </a:lnTo>
                                <a:lnTo>
                                  <a:pt x="6912915" y="10015728"/>
                                </a:lnTo>
                                <a:lnTo>
                                  <a:pt x="6912915" y="54864"/>
                                </a:lnTo>
                                <a:lnTo>
                                  <a:pt x="6912915" y="36576"/>
                                </a:lnTo>
                                <a:lnTo>
                                  <a:pt x="6912915" y="0"/>
                                </a:lnTo>
                                <a:close/>
                              </a:path>
                            </a:pathLst>
                          </a:custGeom>
                          <a:solidFill>
                            <a:srgbClr val="000000"/>
                          </a:solidFill>
                        </wps:spPr>
                        <wps:bodyPr wrap="square" lIns="0" tIns="0" rIns="0" bIns="0" rtlCol="0">
                          <a:noAutofit/>
                        </wps:bodyPr>
                      </wps:wsp>
                      <wps:wsp>
                        <wps:cNvPr id="4" name="Graphic 4"/>
                        <wps:cNvSpPr/>
                        <wps:spPr>
                          <a:xfrm>
                            <a:off x="55168" y="10024872"/>
                            <a:ext cx="6802755" cy="9525"/>
                          </a:xfrm>
                          <a:custGeom>
                            <a:avLst/>
                            <a:gdLst/>
                            <a:ahLst/>
                            <a:cxnLst/>
                            <a:rect l="l" t="t" r="r" b="b"/>
                            <a:pathLst>
                              <a:path w="6802755" h="9525">
                                <a:moveTo>
                                  <a:pt x="6802501" y="0"/>
                                </a:moveTo>
                                <a:lnTo>
                                  <a:pt x="0" y="0"/>
                                </a:lnTo>
                                <a:lnTo>
                                  <a:pt x="0" y="9143"/>
                                </a:lnTo>
                                <a:lnTo>
                                  <a:pt x="6802501" y="9143"/>
                                </a:lnTo>
                                <a:lnTo>
                                  <a:pt x="6802501" y="0"/>
                                </a:lnTo>
                                <a:close/>
                              </a:path>
                            </a:pathLst>
                          </a:custGeom>
                          <a:solidFill>
                            <a:srgbClr val="FFFFFF"/>
                          </a:solidFill>
                        </wps:spPr>
                        <wps:bodyPr wrap="square" lIns="0" tIns="0" rIns="0" bIns="0" rtlCol="0">
                          <a:noAutofit/>
                        </wps:bodyPr>
                      </wps:wsp>
                      <wps:wsp>
                        <wps:cNvPr id="5" name="Graphic 5"/>
                        <wps:cNvSpPr/>
                        <wps:spPr>
                          <a:xfrm>
                            <a:off x="55168" y="10015728"/>
                            <a:ext cx="6858000" cy="55244"/>
                          </a:xfrm>
                          <a:custGeom>
                            <a:avLst/>
                            <a:gdLst/>
                            <a:ahLst/>
                            <a:cxnLst/>
                            <a:rect l="l" t="t" r="r" b="b"/>
                            <a:pathLst>
                              <a:path w="6858000" h="55244">
                                <a:moveTo>
                                  <a:pt x="6802501" y="0"/>
                                </a:moveTo>
                                <a:lnTo>
                                  <a:pt x="0" y="0"/>
                                </a:lnTo>
                                <a:lnTo>
                                  <a:pt x="0" y="9144"/>
                                </a:lnTo>
                                <a:lnTo>
                                  <a:pt x="6802501" y="9144"/>
                                </a:lnTo>
                                <a:lnTo>
                                  <a:pt x="6802501" y="0"/>
                                </a:lnTo>
                                <a:close/>
                              </a:path>
                              <a:path w="6858000" h="55244">
                                <a:moveTo>
                                  <a:pt x="6811708" y="0"/>
                                </a:moveTo>
                                <a:lnTo>
                                  <a:pt x="6802577" y="0"/>
                                </a:lnTo>
                                <a:lnTo>
                                  <a:pt x="6802577" y="9144"/>
                                </a:lnTo>
                                <a:lnTo>
                                  <a:pt x="6811708" y="9144"/>
                                </a:lnTo>
                                <a:lnTo>
                                  <a:pt x="6811708" y="0"/>
                                </a:lnTo>
                                <a:close/>
                              </a:path>
                              <a:path w="6858000" h="55244">
                                <a:moveTo>
                                  <a:pt x="6857746" y="0"/>
                                </a:moveTo>
                                <a:lnTo>
                                  <a:pt x="6820865" y="0"/>
                                </a:lnTo>
                                <a:lnTo>
                                  <a:pt x="6820865" y="18300"/>
                                </a:lnTo>
                                <a:lnTo>
                                  <a:pt x="6802577" y="18300"/>
                                </a:lnTo>
                                <a:lnTo>
                                  <a:pt x="6802577" y="54864"/>
                                </a:lnTo>
                                <a:lnTo>
                                  <a:pt x="6820865" y="54864"/>
                                </a:lnTo>
                                <a:lnTo>
                                  <a:pt x="6857746" y="54864"/>
                                </a:lnTo>
                                <a:lnTo>
                                  <a:pt x="6857746" y="18300"/>
                                </a:lnTo>
                                <a:lnTo>
                                  <a:pt x="685774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6.85pt;margin-top:25.9pt;height:793pt;width:544.35pt;mso-position-horizontal-relative:page;mso-position-vertical-relative:page;z-index:-251656192;mso-width-relative:page;mso-height-relative:page;" coordsize="6913245,10071100" o:gfxdata="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">
                <o:lock v:ext="edit" aspectratio="f"/>
                <v:shape id="Graphic 3" o:spid="_x0000_s1026" o:spt="100" style="position:absolute;left:0;top:0;height:10071100;width:6913245;" fillcolor="#000000" filled="t" stroked="f" coordsize="6913245,10071100" o:gfxdata="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CcQrsAAADa&#10;AAAADwAAAAAAAAABACAAAAAiAAAAZHJzL2Rvd25yZXYueG1sUEsBAhQAFAAAAAgAh07iQDMvBZ47&#10;AAAAOQAAABAAAAAAAAAAAQAgAAAACgEAAGRycy9zaGFwZXhtbC54bWxQSwUGAAAAAAYABgBbAQAA&#10;tAMAAAAA&#10;" path="m6857670,45720l55168,45720,46024,45720,46024,54864,46024,10015728,46024,10024872,55168,10024872,55168,10015728,55168,54864,6857670,54864,6857670,45720xem6857670,0l55168,0,36880,0,0,0,0,36576,0,54864,0,10015728,0,10034029,0,10070592,36880,10070592,55168,10070592,6857670,10070592,6857670,10034029,55168,10034029,36880,10034029,36880,10015728,36880,54864,36880,36576,55168,36576,6857670,36576,6857670,0xem6866877,45720l6857746,45720,6857746,54864,6857746,10015728,6866877,10015728,6866877,54864,6866877,45720xem6912915,0l6876034,0,6857746,0,6857746,36576,6876034,36576,6876034,54864,6876034,10015728,6912915,10015728,6912915,54864,6912915,36576,6912915,0xe">
                  <v:fill on="t" focussize="0,0"/>
                  <v:stroke on="f"/>
                  <v:imagedata o:title=""/>
                  <o:lock v:ext="edit" aspectratio="f"/>
                  <v:textbox inset="0mm,0mm,0mm,0mm"/>
                </v:shape>
                <v:shape id="Graphic 4" o:spid="_x0000_s1026" o:spt="100" style="position:absolute;left:55168;top:10024872;height:9525;width:6802755;" fillcolor="#FFFFFF" filled="t" stroked="f" coordsize="6802755,9525" o:gfxdata="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4KfG8AAAA&#10;2gAAAA8AAAAAAAAAAQAgAAAAIgAAAGRycy9kb3ducmV2LnhtbFBLAQIUABQAAAAIAIdO4kAzLwWe&#10;OwAAADkAAAAQAAAAAAAAAAEAIAAAAAsBAABkcnMvc2hhcGV4bWwueG1sUEsFBgAAAAAGAAYAWwEA&#10;ALUDAAAAAA==&#10;" path="m6802501,0l0,0,0,9143,6802501,9143,6802501,0xe">
                  <v:fill on="t" focussize="0,0"/>
                  <v:stroke on="f"/>
                  <v:imagedata o:title=""/>
                  <o:lock v:ext="edit" aspectratio="f"/>
                  <v:textbox inset="0mm,0mm,0mm,0mm"/>
                </v:shape>
                <v:shape id="Graphic 5" o:spid="_x0000_s1026" o:spt="100" style="position:absolute;left:55168;top:10015728;height:55244;width:6858000;" fillcolor="#000000" filled="t" stroked="f" coordsize="6858000,55244" o:gfxdata="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B5h8rsAAADa&#10;AAAADwAAAAAAAAABACAAAAAiAAAAZHJzL2Rvd25yZXYueG1sUEsBAhQAFAAAAAgAh07iQDMvBZ47&#10;AAAAOQAAABAAAAAAAAAAAQAgAAAACgEAAGRycy9zaGFwZXhtbC54bWxQSwUGAAAAAAYABgBbAQAA&#10;tAMAAAAA&#10;" path="m6802501,0l0,0,0,9144,6802501,9144,6802501,0xem6811708,0l6802577,0,6802577,9144,6811708,9144,6811708,0xem6857746,0l6820865,0,6820865,18300,6802577,18300,6802577,54864,6820865,54864,6857746,54864,6857746,18300,6857746,0xe">
                  <v:fill on="t" focussize="0,0"/>
                  <v:stroke on="f"/>
                  <v:imagedata o:title=""/>
                  <o:lock v:ext="edit" aspectratio="f"/>
                  <v:textbox inset="0mm,0mm,0mm,0mm"/>
                </v:shape>
              </v:group>
            </w:pict>
          </mc:Fallback>
        </mc:AlternateContent>
      </w:r>
    </w:p>
    <w:p w14:paraId="45A2080F">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Implemented JSON-based REST web services with AWS Lambda, integrating DynamoDB, S3, and SQS to enable event-driven processing and seamless data exchange.</w:t>
      </w:r>
    </w:p>
    <w:p w14:paraId="7536F0B5">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Configured role-based permissions, automation rules, and dashboards in JIRA, ensuring streamlined task management and collaboration.</w:t>
      </w:r>
    </w:p>
    <w:p w14:paraId="29B2072F">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Architected and deployed over 10k+</w:t>
      </w:r>
      <w:bookmarkStart w:id="0" w:name="_GoBack"/>
      <w:bookmarkEnd w:id="0"/>
      <w:r>
        <w:rPr>
          <w:rFonts w:hint="default" w:eastAsia="Times New Roman" w:asciiTheme="minorHAnsi" w:hAnsiTheme="minorHAnsi"/>
          <w:lang w:val="en-IN" w:eastAsia="en-IN"/>
        </w:rPr>
        <w:t xml:space="preserve"> microservices with zero-downtime deployment strategies, reducing infrastructure costs by 30% and significantly improving scalability for enterprise-level applications serving 10k+ concurrent user sessions.</w:t>
      </w:r>
    </w:p>
    <w:p w14:paraId="5FFB49AB">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Expertise in deploying, configuring, and maintaining Cassandra, ensuring high availability, scalability, and performance for large-scale distributed applications. Proficient in handling multi-node clusters, replication strategies, and data partitioning to ensure data consistency and fault tolerance across the system.</w:t>
      </w:r>
    </w:p>
    <w:p w14:paraId="43CECE74">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Leveraged Redis for caching, session management, and real-time data processing, optimizing it for high-speed transactions and improving system response times.</w:t>
      </w:r>
    </w:p>
    <w:p w14:paraId="392A8181">
      <w:pPr>
        <w:pStyle w:val="5"/>
        <w:spacing w:before="43"/>
        <w:ind w:left="525" w:firstLine="0"/>
        <w:rPr>
          <w:rFonts w:asciiTheme="minorHAnsi" w:hAnsiTheme="minorHAnsi" w:cstheme="minorHAnsi"/>
        </w:rPr>
      </w:pPr>
    </w:p>
    <w:p w14:paraId="396FAD76">
      <w:pPr>
        <w:spacing w:line="271" w:lineRule="auto"/>
        <w:ind w:left="165" w:right="5919"/>
        <w:rPr>
          <w:rFonts w:asciiTheme="minorHAnsi" w:hAnsiTheme="minorHAnsi" w:cstheme="minorHAnsi"/>
          <w:b/>
        </w:rPr>
      </w:pPr>
      <w:r>
        <w:rPr>
          <w:rFonts w:asciiTheme="minorHAnsi" w:hAnsiTheme="minorHAnsi" w:cstheme="minorHAnsi"/>
          <w:b/>
          <w:color w:val="000009"/>
        </w:rPr>
        <w:t>Cloud</w:t>
      </w:r>
      <w:r>
        <w:rPr>
          <w:rFonts w:asciiTheme="minorHAnsi" w:hAnsiTheme="minorHAnsi" w:cstheme="minorHAnsi"/>
          <w:b/>
          <w:color w:val="000009"/>
          <w:spacing w:val="-14"/>
        </w:rPr>
        <w:t xml:space="preserve"> </w:t>
      </w:r>
      <w:r>
        <w:rPr>
          <w:rFonts w:asciiTheme="minorHAnsi" w:hAnsiTheme="minorHAnsi" w:cstheme="minorHAnsi"/>
          <w:b/>
          <w:color w:val="000009"/>
        </w:rPr>
        <w:t>Engineer</w:t>
      </w:r>
      <w:r>
        <w:rPr>
          <w:rFonts w:asciiTheme="minorHAnsi" w:hAnsiTheme="minorHAnsi" w:cstheme="minorHAnsi"/>
          <w:b/>
          <w:color w:val="000009"/>
          <w:spacing w:val="-17"/>
        </w:rPr>
        <w:t xml:space="preserve"> </w:t>
      </w:r>
      <w:r>
        <w:rPr>
          <w:rFonts w:asciiTheme="minorHAnsi" w:hAnsiTheme="minorHAnsi" w:cstheme="minorHAnsi"/>
          <w:b/>
          <w:color w:val="000009"/>
        </w:rPr>
        <w:t xml:space="preserve">June </w:t>
      </w:r>
      <w:r>
        <w:rPr>
          <w:rFonts w:asciiTheme="minorHAnsi" w:hAnsiTheme="minorHAnsi" w:cstheme="minorHAnsi"/>
          <w:b/>
          <w:color w:val="000009"/>
          <w:spacing w:val="-23"/>
        </w:rPr>
        <w:t xml:space="preserve"> </w:t>
      </w:r>
      <w:r>
        <w:rPr>
          <w:rFonts w:asciiTheme="minorHAnsi" w:hAnsiTheme="minorHAnsi" w:cstheme="minorHAnsi"/>
          <w:b/>
          <w:color w:val="000009"/>
        </w:rPr>
        <w:t>2015</w:t>
      </w:r>
      <w:r>
        <w:rPr>
          <w:rFonts w:asciiTheme="minorHAnsi" w:hAnsiTheme="minorHAnsi" w:cstheme="minorHAnsi"/>
          <w:b/>
          <w:color w:val="000009"/>
          <w:spacing w:val="-13"/>
        </w:rPr>
        <w:t xml:space="preserve"> </w:t>
      </w:r>
      <w:r>
        <w:rPr>
          <w:rFonts w:asciiTheme="minorHAnsi" w:hAnsiTheme="minorHAnsi" w:cstheme="minorHAnsi"/>
          <w:b/>
          <w:color w:val="000009"/>
        </w:rPr>
        <w:t>–</w:t>
      </w:r>
      <w:r>
        <w:rPr>
          <w:rFonts w:asciiTheme="minorHAnsi" w:hAnsiTheme="minorHAnsi" w:cstheme="minorHAnsi"/>
          <w:b/>
          <w:color w:val="000009"/>
          <w:spacing w:val="-16"/>
        </w:rPr>
        <w:t xml:space="preserve"> </w:t>
      </w:r>
      <w:r>
        <w:rPr>
          <w:rFonts w:asciiTheme="minorHAnsi" w:hAnsiTheme="minorHAnsi" w:cstheme="minorHAnsi"/>
          <w:b/>
          <w:color w:val="000009"/>
        </w:rPr>
        <w:t>May</w:t>
      </w:r>
      <w:r>
        <w:rPr>
          <w:rFonts w:asciiTheme="minorHAnsi" w:hAnsiTheme="minorHAnsi" w:cstheme="minorHAnsi"/>
          <w:b/>
          <w:color w:val="000009"/>
          <w:spacing w:val="-13"/>
        </w:rPr>
        <w:t xml:space="preserve"> </w:t>
      </w:r>
      <w:r>
        <w:rPr>
          <w:rFonts w:asciiTheme="minorHAnsi" w:hAnsiTheme="minorHAnsi" w:cstheme="minorHAnsi"/>
          <w:b/>
          <w:color w:val="000009"/>
        </w:rPr>
        <w:t xml:space="preserve">2017 IIC Technologies </w:t>
      </w:r>
    </w:p>
    <w:p w14:paraId="533AD81E">
      <w:pPr>
        <w:spacing w:before="3"/>
        <w:ind w:left="165"/>
        <w:rPr>
          <w:rFonts w:asciiTheme="minorHAnsi" w:hAnsiTheme="minorHAnsi" w:cstheme="minorHAnsi"/>
          <w:b/>
        </w:rPr>
      </w:pPr>
      <w:r>
        <w:rPr>
          <w:rFonts w:asciiTheme="minorHAnsi" w:hAnsiTheme="minorHAnsi" w:cstheme="minorHAnsi"/>
          <w:b/>
          <w:color w:val="1F1F1F"/>
          <w:spacing w:val="-2"/>
        </w:rPr>
        <w:t>Responsibilities:</w:t>
      </w:r>
    </w:p>
    <w:p w14:paraId="40300DDB">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Day to day problem handling like related to File Systems, Disk, Memory, CPU, Network etc.</w:t>
      </w:r>
    </w:p>
    <w:p w14:paraId="48825C57">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 xml:space="preserve">Worked on migrating VMware to AWS using snowball and VM Import/Export, experience on Azure code deploy, lambda, VPC and CLI. Experiencing with Nagios and Splunk monitoring, automate site configuration using Puppet. </w:t>
      </w:r>
    </w:p>
    <w:p w14:paraId="0EAE5BFD">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Worked on version control using GitLab, GitLab Depend a bot scanning automating builds using Agro CD, automating tasks using puppet, worked on tomcat, JBoss install configuration and MongoDB, MySQL.</w:t>
      </w:r>
    </w:p>
    <w:p w14:paraId="2D75DC22">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Deploy Puppet to completely provision and manage AWS EC2 instances, volumes, DNS, and S3.</w:t>
      </w:r>
    </w:p>
    <w:p w14:paraId="14212DAB">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Backup and restore of databases in Oracle and MySQL Server DB’s, worked on the configuration of server monitoring tool like Nagios, limiting user account privileges using SUDOERS.</w:t>
      </w:r>
    </w:p>
    <w:p w14:paraId="09E37F1F">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Support for Windows and Linux problems assigned by client operations.</w:t>
      </w:r>
    </w:p>
    <w:p w14:paraId="4869F32F">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Administration of RHEL 5,6,7 which includes installation, testing, tuning, upgrading, and loading patches, troubleshooting on VMware virtualization systems.</w:t>
      </w:r>
    </w:p>
    <w:p w14:paraId="6EC71E34">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Installing RedHat Linux using Kickstart and applying security polices for hardening the server based on the company policies.</w:t>
      </w:r>
    </w:p>
    <w:p w14:paraId="740222AA">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Developed custom JIRA reports and dashboards, providing real-time insights into project health, sprint progress, and team performance.</w:t>
      </w:r>
    </w:p>
    <w:p w14:paraId="76060A1D">
      <w:pPr>
        <w:pStyle w:val="14"/>
        <w:widowControl/>
        <w:numPr>
          <w:ilvl w:val="0"/>
          <w:numId w:val="2"/>
        </w:numPr>
        <w:autoSpaceDE/>
        <w:autoSpaceDN/>
        <w:spacing w:before="100" w:beforeAutospacing="1" w:after="100" w:afterAutospacing="1"/>
        <w:rPr>
          <w:rFonts w:hint="default" w:eastAsia="Times New Roman" w:asciiTheme="minorHAnsi" w:hAnsiTheme="minorHAnsi"/>
          <w:lang w:val="en-IN" w:eastAsia="en-IN"/>
        </w:rPr>
      </w:pPr>
      <w:r>
        <w:rPr>
          <w:rFonts w:hint="default" w:eastAsia="Times New Roman" w:asciiTheme="minorHAnsi" w:hAnsiTheme="minorHAnsi"/>
          <w:lang w:val="en-IN" w:eastAsia="en-IN"/>
        </w:rPr>
        <w:t>Implemented security reporting processes to generate automated reports on security compliance, vulnerabilities, and remediation status using tools such as Jfrog Xray and GitLab Advanced Security, ensuring alignment with industry standards like OWASP and NIST.</w:t>
      </w:r>
    </w:p>
    <w:p w14:paraId="0C0D6A60">
      <w:pPr>
        <w:pStyle w:val="5"/>
        <w:spacing w:before="4"/>
        <w:ind w:left="0" w:firstLine="0"/>
        <w:rPr>
          <w:rFonts w:asciiTheme="minorHAnsi" w:hAnsiTheme="minorHAnsi" w:cstheme="minorHAnsi"/>
        </w:rPr>
      </w:pPr>
    </w:p>
    <w:p w14:paraId="2DA96F90">
      <w:pPr>
        <w:ind w:left="165"/>
        <w:rPr>
          <w:rFonts w:asciiTheme="minorHAnsi" w:hAnsiTheme="minorHAnsi" w:cstheme="minorHAnsi"/>
          <w:b/>
          <w:color w:val="1F1F1F"/>
          <w:spacing w:val="-2"/>
        </w:rPr>
      </w:pPr>
      <w:r>
        <w:rPr>
          <w:rFonts w:asciiTheme="minorHAnsi" w:hAnsiTheme="minorHAnsi" w:cstheme="minorHAnsi"/>
          <w:b/>
          <w:color w:val="1F1F1F"/>
          <w:spacing w:val="-2"/>
        </w:rPr>
        <w:t>EDUCATION:</w:t>
      </w:r>
    </w:p>
    <w:p w14:paraId="66E4CB76">
      <w:pPr>
        <w:ind w:left="165"/>
        <w:rPr>
          <w:rFonts w:asciiTheme="minorHAnsi" w:hAnsiTheme="minorHAnsi" w:cstheme="minorHAnsi"/>
          <w:b/>
        </w:rPr>
      </w:pPr>
    </w:p>
    <w:p w14:paraId="1ECB9DA1">
      <w:pPr>
        <w:pStyle w:val="5"/>
        <w:numPr>
          <w:ilvl w:val="0"/>
          <w:numId w:val="3"/>
        </w:numPr>
        <w:rPr>
          <w:rFonts w:asciiTheme="minorHAnsi" w:hAnsiTheme="minorHAnsi" w:cstheme="minorHAnsi"/>
        </w:rPr>
      </w:pPr>
      <w:r>
        <w:rPr>
          <w:rFonts w:asciiTheme="minorHAnsi" w:hAnsiTheme="minorHAnsi" w:cstheme="minorHAnsi"/>
        </w:rPr>
        <w:t>Bachelor</w:t>
      </w:r>
      <w:r>
        <w:rPr>
          <w:rFonts w:asciiTheme="minorHAnsi" w:hAnsiTheme="minorHAnsi" w:cstheme="minorHAnsi"/>
          <w:spacing w:val="-17"/>
        </w:rPr>
        <w:t xml:space="preserve"> </w:t>
      </w:r>
      <w:r>
        <w:rPr>
          <w:rFonts w:asciiTheme="minorHAnsi" w:hAnsiTheme="minorHAnsi" w:cstheme="minorHAnsi"/>
        </w:rPr>
        <w:t>of</w:t>
      </w:r>
      <w:r>
        <w:rPr>
          <w:rFonts w:asciiTheme="minorHAnsi" w:hAnsiTheme="minorHAnsi" w:cstheme="minorHAnsi"/>
          <w:spacing w:val="-14"/>
        </w:rPr>
        <w:t xml:space="preserve"> </w:t>
      </w:r>
      <w:r>
        <w:rPr>
          <w:rFonts w:asciiTheme="minorHAnsi" w:hAnsiTheme="minorHAnsi" w:cstheme="minorHAnsi"/>
        </w:rPr>
        <w:t>Technology in Mechaincal Engineering</w:t>
      </w:r>
    </w:p>
    <w:p w14:paraId="470D0364">
      <w:pPr>
        <w:ind w:left="165"/>
        <w:rPr>
          <w:rFonts w:asciiTheme="minorHAnsi" w:hAnsiTheme="minorHAnsi" w:cstheme="minorHAnsi"/>
          <w:b/>
          <w:color w:val="1F1F1F"/>
          <w:spacing w:val="-2"/>
        </w:rPr>
      </w:pPr>
    </w:p>
    <w:p w14:paraId="00207E07">
      <w:pPr>
        <w:ind w:left="165"/>
        <w:rPr>
          <w:rFonts w:asciiTheme="minorHAnsi" w:hAnsiTheme="minorHAnsi" w:cstheme="minorHAnsi"/>
          <w:b/>
        </w:rPr>
      </w:pPr>
      <w:r>
        <w:rPr>
          <w:rFonts w:asciiTheme="minorHAnsi" w:hAnsiTheme="minorHAnsi" w:cstheme="minorHAnsi"/>
          <w:b/>
          <w:color w:val="1F1F1F"/>
          <w:spacing w:val="-2"/>
        </w:rPr>
        <w:t>Declaration:</w:t>
      </w:r>
    </w:p>
    <w:p w14:paraId="320FE012">
      <w:pPr>
        <w:ind w:left="213"/>
        <w:rPr>
          <w:rFonts w:asciiTheme="minorHAnsi" w:hAnsiTheme="minorHAnsi" w:cstheme="minorHAnsi"/>
          <w:b/>
        </w:rPr>
      </w:pPr>
      <w:r>
        <w:rPr>
          <w:rFonts w:asciiTheme="minorHAnsi" w:hAnsiTheme="minorHAnsi" w:cstheme="minorHAnsi"/>
          <w:b/>
          <w:color w:val="1F1F1F"/>
        </w:rPr>
        <w:t>I</w:t>
      </w:r>
      <w:r>
        <w:rPr>
          <w:rFonts w:asciiTheme="minorHAnsi" w:hAnsiTheme="minorHAnsi" w:cstheme="minorHAnsi"/>
          <w:b/>
          <w:color w:val="1F1F1F"/>
          <w:spacing w:val="-25"/>
        </w:rPr>
        <w:t xml:space="preserve"> </w:t>
      </w:r>
      <w:r>
        <w:rPr>
          <w:rFonts w:asciiTheme="minorHAnsi" w:hAnsiTheme="minorHAnsi" w:cstheme="minorHAnsi"/>
          <w:b/>
          <w:color w:val="1F1F1F"/>
        </w:rPr>
        <w:t>declare</w:t>
      </w:r>
      <w:r>
        <w:rPr>
          <w:rFonts w:asciiTheme="minorHAnsi" w:hAnsiTheme="minorHAnsi" w:cstheme="minorHAnsi"/>
          <w:b/>
          <w:color w:val="1F1F1F"/>
          <w:spacing w:val="-16"/>
        </w:rPr>
        <w:t xml:space="preserve"> </w:t>
      </w:r>
      <w:r>
        <w:rPr>
          <w:rFonts w:asciiTheme="minorHAnsi" w:hAnsiTheme="minorHAnsi" w:cstheme="minorHAnsi"/>
          <w:b/>
          <w:color w:val="1F1F1F"/>
        </w:rPr>
        <w:t>that</w:t>
      </w:r>
      <w:r>
        <w:rPr>
          <w:rFonts w:asciiTheme="minorHAnsi" w:hAnsiTheme="minorHAnsi" w:cstheme="minorHAnsi"/>
          <w:b/>
          <w:color w:val="1F1F1F"/>
          <w:spacing w:val="-16"/>
        </w:rPr>
        <w:t xml:space="preserve"> </w:t>
      </w:r>
      <w:r>
        <w:rPr>
          <w:rFonts w:asciiTheme="minorHAnsi" w:hAnsiTheme="minorHAnsi" w:cstheme="minorHAnsi"/>
          <w:b/>
          <w:color w:val="1F1F1F"/>
        </w:rPr>
        <w:t>the</w:t>
      </w:r>
      <w:r>
        <w:rPr>
          <w:rFonts w:asciiTheme="minorHAnsi" w:hAnsiTheme="minorHAnsi" w:cstheme="minorHAnsi"/>
          <w:b/>
          <w:color w:val="1F1F1F"/>
          <w:spacing w:val="-13"/>
        </w:rPr>
        <w:t xml:space="preserve"> </w:t>
      </w:r>
      <w:r>
        <w:rPr>
          <w:rFonts w:asciiTheme="minorHAnsi" w:hAnsiTheme="minorHAnsi" w:cstheme="minorHAnsi"/>
          <w:b/>
          <w:color w:val="1F1F1F"/>
        </w:rPr>
        <w:t>above</w:t>
      </w:r>
      <w:r>
        <w:rPr>
          <w:rFonts w:asciiTheme="minorHAnsi" w:hAnsiTheme="minorHAnsi" w:cstheme="minorHAnsi"/>
          <w:b/>
          <w:color w:val="1F1F1F"/>
          <w:spacing w:val="-17"/>
        </w:rPr>
        <w:t xml:space="preserve"> </w:t>
      </w:r>
      <w:r>
        <w:rPr>
          <w:rFonts w:asciiTheme="minorHAnsi" w:hAnsiTheme="minorHAnsi" w:cstheme="minorHAnsi"/>
          <w:b/>
          <w:color w:val="1F1F1F"/>
        </w:rPr>
        <w:t>written</w:t>
      </w:r>
      <w:r>
        <w:rPr>
          <w:rFonts w:asciiTheme="minorHAnsi" w:hAnsiTheme="minorHAnsi" w:cstheme="minorHAnsi"/>
          <w:b/>
          <w:color w:val="1F1F1F"/>
          <w:spacing w:val="-15"/>
        </w:rPr>
        <w:t xml:space="preserve"> </w:t>
      </w:r>
      <w:r>
        <w:rPr>
          <w:rFonts w:asciiTheme="minorHAnsi" w:hAnsiTheme="minorHAnsi" w:cstheme="minorHAnsi"/>
          <w:b/>
          <w:color w:val="1F1F1F"/>
        </w:rPr>
        <w:t>is</w:t>
      </w:r>
      <w:r>
        <w:rPr>
          <w:rFonts w:asciiTheme="minorHAnsi" w:hAnsiTheme="minorHAnsi" w:cstheme="minorHAnsi"/>
          <w:b/>
          <w:color w:val="1F1F1F"/>
          <w:spacing w:val="-13"/>
        </w:rPr>
        <w:t xml:space="preserve"> </w:t>
      </w:r>
      <w:r>
        <w:rPr>
          <w:rFonts w:asciiTheme="minorHAnsi" w:hAnsiTheme="minorHAnsi" w:cstheme="minorHAnsi"/>
          <w:b/>
          <w:color w:val="1F1F1F"/>
        </w:rPr>
        <w:t>accurate</w:t>
      </w:r>
      <w:r>
        <w:rPr>
          <w:rFonts w:asciiTheme="minorHAnsi" w:hAnsiTheme="minorHAnsi" w:cstheme="minorHAnsi"/>
          <w:b/>
          <w:color w:val="1F1F1F"/>
          <w:spacing w:val="-12"/>
        </w:rPr>
        <w:t xml:space="preserve"> </w:t>
      </w:r>
      <w:r>
        <w:rPr>
          <w:rFonts w:asciiTheme="minorHAnsi" w:hAnsiTheme="minorHAnsi" w:cstheme="minorHAnsi"/>
          <w:b/>
          <w:color w:val="1F1F1F"/>
        </w:rPr>
        <w:t>to</w:t>
      </w:r>
      <w:r>
        <w:rPr>
          <w:rFonts w:asciiTheme="minorHAnsi" w:hAnsiTheme="minorHAnsi" w:cstheme="minorHAnsi"/>
          <w:b/>
          <w:color w:val="1F1F1F"/>
          <w:spacing w:val="-12"/>
        </w:rPr>
        <w:t xml:space="preserve"> </w:t>
      </w:r>
      <w:r>
        <w:rPr>
          <w:rFonts w:asciiTheme="minorHAnsi" w:hAnsiTheme="minorHAnsi" w:cstheme="minorHAnsi"/>
          <w:b/>
          <w:color w:val="1F1F1F"/>
        </w:rPr>
        <w:t>the</w:t>
      </w:r>
      <w:r>
        <w:rPr>
          <w:rFonts w:asciiTheme="minorHAnsi" w:hAnsiTheme="minorHAnsi" w:cstheme="minorHAnsi"/>
          <w:b/>
          <w:color w:val="1F1F1F"/>
          <w:spacing w:val="-13"/>
        </w:rPr>
        <w:t xml:space="preserve"> </w:t>
      </w:r>
      <w:r>
        <w:rPr>
          <w:rFonts w:asciiTheme="minorHAnsi" w:hAnsiTheme="minorHAnsi" w:cstheme="minorHAnsi"/>
          <w:b/>
          <w:color w:val="1F1F1F"/>
        </w:rPr>
        <w:t>best</w:t>
      </w:r>
      <w:r>
        <w:rPr>
          <w:rFonts w:asciiTheme="minorHAnsi" w:hAnsiTheme="minorHAnsi" w:cstheme="minorHAnsi"/>
          <w:b/>
          <w:color w:val="1F1F1F"/>
          <w:spacing w:val="-16"/>
        </w:rPr>
        <w:t xml:space="preserve"> </w:t>
      </w:r>
      <w:r>
        <w:rPr>
          <w:rFonts w:asciiTheme="minorHAnsi" w:hAnsiTheme="minorHAnsi" w:cstheme="minorHAnsi"/>
          <w:b/>
          <w:color w:val="1F1F1F"/>
        </w:rPr>
        <w:t>of</w:t>
      </w:r>
      <w:r>
        <w:rPr>
          <w:rFonts w:asciiTheme="minorHAnsi" w:hAnsiTheme="minorHAnsi" w:cstheme="minorHAnsi"/>
          <w:b/>
          <w:color w:val="1F1F1F"/>
          <w:spacing w:val="-5"/>
        </w:rPr>
        <w:t xml:space="preserve"> </w:t>
      </w:r>
      <w:r>
        <w:rPr>
          <w:rFonts w:asciiTheme="minorHAnsi" w:hAnsiTheme="minorHAnsi" w:cstheme="minorHAnsi"/>
          <w:b/>
          <w:color w:val="1F1F1F"/>
        </w:rPr>
        <w:t>my</w:t>
      </w:r>
      <w:r>
        <w:rPr>
          <w:rFonts w:asciiTheme="minorHAnsi" w:hAnsiTheme="minorHAnsi" w:cstheme="minorHAnsi"/>
          <w:b/>
          <w:color w:val="1F1F1F"/>
          <w:spacing w:val="-13"/>
        </w:rPr>
        <w:t xml:space="preserve"> </w:t>
      </w:r>
      <w:r>
        <w:rPr>
          <w:rFonts w:asciiTheme="minorHAnsi" w:hAnsiTheme="minorHAnsi" w:cstheme="minorHAnsi"/>
          <w:b/>
          <w:color w:val="1F1F1F"/>
        </w:rPr>
        <w:t>knowledge</w:t>
      </w:r>
      <w:r>
        <w:rPr>
          <w:rFonts w:asciiTheme="minorHAnsi" w:hAnsiTheme="minorHAnsi" w:cstheme="minorHAnsi"/>
          <w:b/>
          <w:color w:val="1F1F1F"/>
          <w:spacing w:val="-7"/>
        </w:rPr>
        <w:t xml:space="preserve"> </w:t>
      </w:r>
      <w:r>
        <w:rPr>
          <w:rFonts w:asciiTheme="minorHAnsi" w:hAnsiTheme="minorHAnsi" w:cstheme="minorHAnsi"/>
          <w:b/>
          <w:color w:val="1F1F1F"/>
        </w:rPr>
        <w:t>and</w:t>
      </w:r>
      <w:r>
        <w:rPr>
          <w:rFonts w:asciiTheme="minorHAnsi" w:hAnsiTheme="minorHAnsi" w:cstheme="minorHAnsi"/>
          <w:b/>
          <w:color w:val="1F1F1F"/>
          <w:spacing w:val="-11"/>
        </w:rPr>
        <w:t xml:space="preserve"> </w:t>
      </w:r>
      <w:r>
        <w:rPr>
          <w:rFonts w:asciiTheme="minorHAnsi" w:hAnsiTheme="minorHAnsi" w:cstheme="minorHAnsi"/>
          <w:b/>
          <w:color w:val="1F1F1F"/>
          <w:spacing w:val="-2"/>
        </w:rPr>
        <w:t>belief.</w:t>
      </w:r>
    </w:p>
    <w:p w14:paraId="6A88E232">
      <w:pPr>
        <w:pStyle w:val="5"/>
        <w:ind w:left="0" w:firstLine="0"/>
        <w:rPr>
          <w:rFonts w:asciiTheme="minorHAnsi" w:hAnsiTheme="minorHAnsi" w:cstheme="minorHAnsi"/>
          <w:b/>
        </w:rPr>
      </w:pPr>
    </w:p>
    <w:p w14:paraId="30B370FC">
      <w:pPr>
        <w:spacing w:before="44"/>
        <w:ind w:left="5202"/>
        <w:rPr>
          <w:rFonts w:asciiTheme="minorHAnsi" w:hAnsiTheme="minorHAnsi" w:cstheme="minorHAnsi"/>
          <w:b/>
          <w:lang w:val="en-IN"/>
        </w:rPr>
      </w:pPr>
      <w:r>
        <w:rPr>
          <w:rFonts w:asciiTheme="minorHAnsi" w:hAnsiTheme="minorHAnsi" w:cstheme="minorHAnsi"/>
          <w:b/>
          <w:color w:val="1F1F1F"/>
        </w:rPr>
        <w:t>(Raju</w:t>
      </w:r>
      <w:r>
        <w:rPr>
          <w:rFonts w:asciiTheme="minorHAnsi" w:hAnsiTheme="minorHAnsi" w:cstheme="minorHAnsi"/>
          <w:b/>
          <w:color w:val="1F1F1F"/>
          <w:spacing w:val="-5"/>
        </w:rPr>
        <w:t xml:space="preserve"> </w:t>
      </w:r>
      <w:r>
        <w:rPr>
          <w:rFonts w:asciiTheme="minorHAnsi" w:hAnsiTheme="minorHAnsi" w:cstheme="minorHAnsi"/>
          <w:b/>
          <w:color w:val="1F1F1F"/>
          <w:spacing w:val="-2"/>
        </w:rPr>
        <w:t>Pollampally)</w:t>
      </w:r>
    </w:p>
    <w:sectPr>
      <w:pgSz w:w="11920" w:h="16880"/>
      <w:pgMar w:top="1280" w:right="1275" w:bottom="280" w:left="1275" w:header="720" w:footer="720" w:gutter="0"/>
      <w:pgBorders w:offsetFrom="page">
        <w:top w:val="thinThickSmallGap" w:color="000000" w:sz="24" w:space="27"/>
        <w:left w:val="thinThickSmallGap" w:color="000000" w:sz="24" w:space="28"/>
        <w:bottom w:val="thickThinSmallGap" w:color="000000" w:sz="24" w:space="25"/>
        <w:right w:val="thickThinSmallGap" w:color="000000" w:sz="24" w:space="25"/>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5E1656"/>
    <w:multiLevelType w:val="multilevel"/>
    <w:tmpl w:val="535E1656"/>
    <w:lvl w:ilvl="0" w:tentative="0">
      <w:start w:val="0"/>
      <w:numFmt w:val="bullet"/>
      <w:lvlText w:val="•"/>
      <w:lvlJc w:val="left"/>
      <w:pPr>
        <w:ind w:left="525" w:hanging="360"/>
      </w:pPr>
      <w:rPr>
        <w:rFonts w:hint="default" w:ascii="Times New Roman" w:hAnsi="Times New Roman" w:eastAsia="Times New Roman" w:cs="Times New Roman"/>
      </w:rPr>
    </w:lvl>
    <w:lvl w:ilvl="1" w:tentative="0">
      <w:start w:val="1"/>
      <w:numFmt w:val="bullet"/>
      <w:lvlText w:val="o"/>
      <w:lvlJc w:val="left"/>
      <w:pPr>
        <w:ind w:left="1245" w:hanging="360"/>
      </w:pPr>
      <w:rPr>
        <w:rFonts w:hint="default" w:ascii="Courier New" w:hAnsi="Courier New" w:cs="Courier New"/>
      </w:rPr>
    </w:lvl>
    <w:lvl w:ilvl="2" w:tentative="0">
      <w:start w:val="1"/>
      <w:numFmt w:val="bullet"/>
      <w:lvlText w:val=""/>
      <w:lvlJc w:val="left"/>
      <w:pPr>
        <w:ind w:left="1965" w:hanging="360"/>
      </w:pPr>
      <w:rPr>
        <w:rFonts w:hint="default" w:ascii="Wingdings" w:hAnsi="Wingdings"/>
      </w:rPr>
    </w:lvl>
    <w:lvl w:ilvl="3" w:tentative="0">
      <w:start w:val="1"/>
      <w:numFmt w:val="bullet"/>
      <w:lvlText w:val=""/>
      <w:lvlJc w:val="left"/>
      <w:pPr>
        <w:ind w:left="2685" w:hanging="360"/>
      </w:pPr>
      <w:rPr>
        <w:rFonts w:hint="default" w:ascii="Symbol" w:hAnsi="Symbol"/>
      </w:rPr>
    </w:lvl>
    <w:lvl w:ilvl="4" w:tentative="0">
      <w:start w:val="1"/>
      <w:numFmt w:val="bullet"/>
      <w:lvlText w:val="o"/>
      <w:lvlJc w:val="left"/>
      <w:pPr>
        <w:ind w:left="3405" w:hanging="360"/>
      </w:pPr>
      <w:rPr>
        <w:rFonts w:hint="default" w:ascii="Courier New" w:hAnsi="Courier New" w:cs="Courier New"/>
      </w:rPr>
    </w:lvl>
    <w:lvl w:ilvl="5" w:tentative="0">
      <w:start w:val="1"/>
      <w:numFmt w:val="bullet"/>
      <w:lvlText w:val=""/>
      <w:lvlJc w:val="left"/>
      <w:pPr>
        <w:ind w:left="4125" w:hanging="360"/>
      </w:pPr>
      <w:rPr>
        <w:rFonts w:hint="default" w:ascii="Wingdings" w:hAnsi="Wingdings"/>
      </w:rPr>
    </w:lvl>
    <w:lvl w:ilvl="6" w:tentative="0">
      <w:start w:val="1"/>
      <w:numFmt w:val="bullet"/>
      <w:lvlText w:val=""/>
      <w:lvlJc w:val="left"/>
      <w:pPr>
        <w:ind w:left="4845" w:hanging="360"/>
      </w:pPr>
      <w:rPr>
        <w:rFonts w:hint="default" w:ascii="Symbol" w:hAnsi="Symbol"/>
      </w:rPr>
    </w:lvl>
    <w:lvl w:ilvl="7" w:tentative="0">
      <w:start w:val="1"/>
      <w:numFmt w:val="bullet"/>
      <w:lvlText w:val="o"/>
      <w:lvlJc w:val="left"/>
      <w:pPr>
        <w:ind w:left="5565" w:hanging="360"/>
      </w:pPr>
      <w:rPr>
        <w:rFonts w:hint="default" w:ascii="Courier New" w:hAnsi="Courier New" w:cs="Courier New"/>
      </w:rPr>
    </w:lvl>
    <w:lvl w:ilvl="8" w:tentative="0">
      <w:start w:val="1"/>
      <w:numFmt w:val="bullet"/>
      <w:lvlText w:val=""/>
      <w:lvlJc w:val="left"/>
      <w:pPr>
        <w:ind w:left="6285" w:hanging="360"/>
      </w:pPr>
      <w:rPr>
        <w:rFonts w:hint="default" w:ascii="Wingdings" w:hAnsi="Wingdings"/>
      </w:rPr>
    </w:lvl>
  </w:abstractNum>
  <w:abstractNum w:abstractNumId="1">
    <w:nsid w:val="68D16A78"/>
    <w:multiLevelType w:val="multilevel"/>
    <w:tmpl w:val="68D16A78"/>
    <w:lvl w:ilvl="0" w:tentative="0">
      <w:start w:val="1"/>
      <w:numFmt w:val="bullet"/>
      <w:lvlText w:val=""/>
      <w:lvlJc w:val="left"/>
      <w:pPr>
        <w:ind w:left="1245" w:hanging="360"/>
      </w:pPr>
      <w:rPr>
        <w:rFonts w:hint="default" w:ascii="Symbol" w:hAnsi="Symbol"/>
      </w:rPr>
    </w:lvl>
    <w:lvl w:ilvl="1" w:tentative="0">
      <w:start w:val="1"/>
      <w:numFmt w:val="bullet"/>
      <w:lvlText w:val="o"/>
      <w:lvlJc w:val="left"/>
      <w:pPr>
        <w:ind w:left="1965" w:hanging="360"/>
      </w:pPr>
      <w:rPr>
        <w:rFonts w:hint="default" w:ascii="Courier New" w:hAnsi="Courier New" w:cs="Courier New"/>
      </w:rPr>
    </w:lvl>
    <w:lvl w:ilvl="2" w:tentative="0">
      <w:start w:val="1"/>
      <w:numFmt w:val="bullet"/>
      <w:lvlText w:val=""/>
      <w:lvlJc w:val="left"/>
      <w:pPr>
        <w:ind w:left="2685" w:hanging="360"/>
      </w:pPr>
      <w:rPr>
        <w:rFonts w:hint="default" w:ascii="Wingdings" w:hAnsi="Wingdings"/>
      </w:rPr>
    </w:lvl>
    <w:lvl w:ilvl="3" w:tentative="0">
      <w:start w:val="1"/>
      <w:numFmt w:val="bullet"/>
      <w:lvlText w:val=""/>
      <w:lvlJc w:val="left"/>
      <w:pPr>
        <w:ind w:left="3405" w:hanging="360"/>
      </w:pPr>
      <w:rPr>
        <w:rFonts w:hint="default" w:ascii="Symbol" w:hAnsi="Symbol"/>
      </w:rPr>
    </w:lvl>
    <w:lvl w:ilvl="4" w:tentative="0">
      <w:start w:val="1"/>
      <w:numFmt w:val="bullet"/>
      <w:lvlText w:val="o"/>
      <w:lvlJc w:val="left"/>
      <w:pPr>
        <w:ind w:left="4125" w:hanging="360"/>
      </w:pPr>
      <w:rPr>
        <w:rFonts w:hint="default" w:ascii="Courier New" w:hAnsi="Courier New" w:cs="Courier New"/>
      </w:rPr>
    </w:lvl>
    <w:lvl w:ilvl="5" w:tentative="0">
      <w:start w:val="1"/>
      <w:numFmt w:val="bullet"/>
      <w:lvlText w:val=""/>
      <w:lvlJc w:val="left"/>
      <w:pPr>
        <w:ind w:left="4845" w:hanging="360"/>
      </w:pPr>
      <w:rPr>
        <w:rFonts w:hint="default" w:ascii="Wingdings" w:hAnsi="Wingdings"/>
      </w:rPr>
    </w:lvl>
    <w:lvl w:ilvl="6" w:tentative="0">
      <w:start w:val="1"/>
      <w:numFmt w:val="bullet"/>
      <w:lvlText w:val=""/>
      <w:lvlJc w:val="left"/>
      <w:pPr>
        <w:ind w:left="5565" w:hanging="360"/>
      </w:pPr>
      <w:rPr>
        <w:rFonts w:hint="default" w:ascii="Symbol" w:hAnsi="Symbol"/>
      </w:rPr>
    </w:lvl>
    <w:lvl w:ilvl="7" w:tentative="0">
      <w:start w:val="1"/>
      <w:numFmt w:val="bullet"/>
      <w:lvlText w:val="o"/>
      <w:lvlJc w:val="left"/>
      <w:pPr>
        <w:ind w:left="6285" w:hanging="360"/>
      </w:pPr>
      <w:rPr>
        <w:rFonts w:hint="default" w:ascii="Courier New" w:hAnsi="Courier New" w:cs="Courier New"/>
      </w:rPr>
    </w:lvl>
    <w:lvl w:ilvl="8" w:tentative="0">
      <w:start w:val="1"/>
      <w:numFmt w:val="bullet"/>
      <w:lvlText w:val=""/>
      <w:lvlJc w:val="left"/>
      <w:pPr>
        <w:ind w:left="7005" w:hanging="360"/>
      </w:pPr>
      <w:rPr>
        <w:rFonts w:hint="default" w:ascii="Wingdings" w:hAnsi="Wingdings"/>
      </w:rPr>
    </w:lvl>
  </w:abstractNum>
  <w:abstractNum w:abstractNumId="2">
    <w:nsid w:val="7F820516"/>
    <w:multiLevelType w:val="multilevel"/>
    <w:tmpl w:val="7F820516"/>
    <w:lvl w:ilvl="0" w:tentative="0">
      <w:start w:val="0"/>
      <w:numFmt w:val="bullet"/>
      <w:lvlText w:val=""/>
      <w:lvlJc w:val="left"/>
      <w:pPr>
        <w:ind w:left="890" w:hanging="365"/>
      </w:pPr>
      <w:rPr>
        <w:rFonts w:hint="default" w:ascii="Symbol" w:hAnsi="Symbol" w:eastAsia="Symbol" w:cs="Symbol"/>
        <w:spacing w:val="0"/>
        <w:w w:val="100"/>
        <w:lang w:val="en-US" w:eastAsia="en-US" w:bidi="ar-SA"/>
      </w:rPr>
    </w:lvl>
    <w:lvl w:ilvl="1" w:tentative="0">
      <w:start w:val="0"/>
      <w:numFmt w:val="bullet"/>
      <w:lvlText w:val="•"/>
      <w:lvlJc w:val="left"/>
      <w:pPr>
        <w:ind w:left="1746" w:hanging="365"/>
      </w:pPr>
      <w:rPr>
        <w:rFonts w:hint="default"/>
        <w:lang w:val="en-US" w:eastAsia="en-US" w:bidi="ar-SA"/>
      </w:rPr>
    </w:lvl>
    <w:lvl w:ilvl="2" w:tentative="0">
      <w:start w:val="0"/>
      <w:numFmt w:val="bullet"/>
      <w:lvlText w:val="•"/>
      <w:lvlJc w:val="left"/>
      <w:pPr>
        <w:ind w:left="2593" w:hanging="365"/>
      </w:pPr>
      <w:rPr>
        <w:rFonts w:hint="default"/>
        <w:lang w:val="en-US" w:eastAsia="en-US" w:bidi="ar-SA"/>
      </w:rPr>
    </w:lvl>
    <w:lvl w:ilvl="3" w:tentative="0">
      <w:start w:val="0"/>
      <w:numFmt w:val="bullet"/>
      <w:lvlText w:val="•"/>
      <w:lvlJc w:val="left"/>
      <w:pPr>
        <w:ind w:left="3440" w:hanging="365"/>
      </w:pPr>
      <w:rPr>
        <w:rFonts w:hint="default"/>
        <w:lang w:val="en-US" w:eastAsia="en-US" w:bidi="ar-SA"/>
      </w:rPr>
    </w:lvl>
    <w:lvl w:ilvl="4" w:tentative="0">
      <w:start w:val="0"/>
      <w:numFmt w:val="bullet"/>
      <w:lvlText w:val="•"/>
      <w:lvlJc w:val="left"/>
      <w:pPr>
        <w:ind w:left="4287" w:hanging="365"/>
      </w:pPr>
      <w:rPr>
        <w:rFonts w:hint="default"/>
        <w:lang w:val="en-US" w:eastAsia="en-US" w:bidi="ar-SA"/>
      </w:rPr>
    </w:lvl>
    <w:lvl w:ilvl="5" w:tentative="0">
      <w:start w:val="0"/>
      <w:numFmt w:val="bullet"/>
      <w:lvlText w:val="•"/>
      <w:lvlJc w:val="left"/>
      <w:pPr>
        <w:ind w:left="5134" w:hanging="365"/>
      </w:pPr>
      <w:rPr>
        <w:rFonts w:hint="default"/>
        <w:lang w:val="en-US" w:eastAsia="en-US" w:bidi="ar-SA"/>
      </w:rPr>
    </w:lvl>
    <w:lvl w:ilvl="6" w:tentative="0">
      <w:start w:val="0"/>
      <w:numFmt w:val="bullet"/>
      <w:lvlText w:val="•"/>
      <w:lvlJc w:val="left"/>
      <w:pPr>
        <w:ind w:left="5981" w:hanging="365"/>
      </w:pPr>
      <w:rPr>
        <w:rFonts w:hint="default"/>
        <w:lang w:val="en-US" w:eastAsia="en-US" w:bidi="ar-SA"/>
      </w:rPr>
    </w:lvl>
    <w:lvl w:ilvl="7" w:tentative="0">
      <w:start w:val="0"/>
      <w:numFmt w:val="bullet"/>
      <w:lvlText w:val="•"/>
      <w:lvlJc w:val="left"/>
      <w:pPr>
        <w:ind w:left="6827" w:hanging="365"/>
      </w:pPr>
      <w:rPr>
        <w:rFonts w:hint="default"/>
        <w:lang w:val="en-US" w:eastAsia="en-US" w:bidi="ar-SA"/>
      </w:rPr>
    </w:lvl>
    <w:lvl w:ilvl="8" w:tentative="0">
      <w:start w:val="0"/>
      <w:numFmt w:val="bullet"/>
      <w:lvlText w:val="•"/>
      <w:lvlJc w:val="left"/>
      <w:pPr>
        <w:ind w:left="7674" w:hanging="365"/>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
  <w:rsids>
    <w:rsidRoot w:val="005C4032"/>
    <w:rsid w:val="000047C6"/>
    <w:rsid w:val="000110FC"/>
    <w:rsid w:val="00024ADF"/>
    <w:rsid w:val="000344DD"/>
    <w:rsid w:val="0003538B"/>
    <w:rsid w:val="000418D4"/>
    <w:rsid w:val="00050AB7"/>
    <w:rsid w:val="00055FE1"/>
    <w:rsid w:val="00064F54"/>
    <w:rsid w:val="00067E77"/>
    <w:rsid w:val="00072125"/>
    <w:rsid w:val="00080FCB"/>
    <w:rsid w:val="000855E7"/>
    <w:rsid w:val="000859AD"/>
    <w:rsid w:val="000867F3"/>
    <w:rsid w:val="00090268"/>
    <w:rsid w:val="00090B47"/>
    <w:rsid w:val="000921B6"/>
    <w:rsid w:val="000A5F8A"/>
    <w:rsid w:val="000A6D94"/>
    <w:rsid w:val="000C492D"/>
    <w:rsid w:val="000C6ED6"/>
    <w:rsid w:val="000D1AB7"/>
    <w:rsid w:val="000D2903"/>
    <w:rsid w:val="000D5E5A"/>
    <w:rsid w:val="000D75AD"/>
    <w:rsid w:val="00101FB6"/>
    <w:rsid w:val="0012133A"/>
    <w:rsid w:val="001328D8"/>
    <w:rsid w:val="00143C15"/>
    <w:rsid w:val="001466CA"/>
    <w:rsid w:val="0016368F"/>
    <w:rsid w:val="0016492D"/>
    <w:rsid w:val="0017477D"/>
    <w:rsid w:val="00181416"/>
    <w:rsid w:val="00186A04"/>
    <w:rsid w:val="00191172"/>
    <w:rsid w:val="00195D59"/>
    <w:rsid w:val="001B2FD9"/>
    <w:rsid w:val="001C0FDC"/>
    <w:rsid w:val="001C22B5"/>
    <w:rsid w:val="001C4ADA"/>
    <w:rsid w:val="001D5E7A"/>
    <w:rsid w:val="001D6169"/>
    <w:rsid w:val="001E5E61"/>
    <w:rsid w:val="0020286B"/>
    <w:rsid w:val="00210408"/>
    <w:rsid w:val="002302F3"/>
    <w:rsid w:val="00230B06"/>
    <w:rsid w:val="00234F9A"/>
    <w:rsid w:val="002413D6"/>
    <w:rsid w:val="0025197F"/>
    <w:rsid w:val="00252200"/>
    <w:rsid w:val="0025473A"/>
    <w:rsid w:val="002651AC"/>
    <w:rsid w:val="00282EC4"/>
    <w:rsid w:val="00286C50"/>
    <w:rsid w:val="00286FBC"/>
    <w:rsid w:val="0029222F"/>
    <w:rsid w:val="002A094C"/>
    <w:rsid w:val="002A40C7"/>
    <w:rsid w:val="002B2BB6"/>
    <w:rsid w:val="002C44B8"/>
    <w:rsid w:val="002C7681"/>
    <w:rsid w:val="002D17F7"/>
    <w:rsid w:val="002F0003"/>
    <w:rsid w:val="00301C49"/>
    <w:rsid w:val="0030786B"/>
    <w:rsid w:val="00314BB4"/>
    <w:rsid w:val="00317403"/>
    <w:rsid w:val="00321186"/>
    <w:rsid w:val="00322765"/>
    <w:rsid w:val="003444BD"/>
    <w:rsid w:val="00344B53"/>
    <w:rsid w:val="003548FB"/>
    <w:rsid w:val="0036375F"/>
    <w:rsid w:val="00371776"/>
    <w:rsid w:val="003845C7"/>
    <w:rsid w:val="00386013"/>
    <w:rsid w:val="003A61F0"/>
    <w:rsid w:val="003C436D"/>
    <w:rsid w:val="003D1881"/>
    <w:rsid w:val="003D45D5"/>
    <w:rsid w:val="003E1071"/>
    <w:rsid w:val="003E5C28"/>
    <w:rsid w:val="003F3972"/>
    <w:rsid w:val="003F3F18"/>
    <w:rsid w:val="00404EA1"/>
    <w:rsid w:val="004063D2"/>
    <w:rsid w:val="00416B06"/>
    <w:rsid w:val="00417E1E"/>
    <w:rsid w:val="00422F5E"/>
    <w:rsid w:val="00451BB0"/>
    <w:rsid w:val="00453F2A"/>
    <w:rsid w:val="0045404C"/>
    <w:rsid w:val="0046206F"/>
    <w:rsid w:val="0046620D"/>
    <w:rsid w:val="00492BE1"/>
    <w:rsid w:val="00492CFC"/>
    <w:rsid w:val="0049437A"/>
    <w:rsid w:val="004950DD"/>
    <w:rsid w:val="004A2843"/>
    <w:rsid w:val="004B70A9"/>
    <w:rsid w:val="004D12CF"/>
    <w:rsid w:val="004D36EA"/>
    <w:rsid w:val="004D7B64"/>
    <w:rsid w:val="004E1EAC"/>
    <w:rsid w:val="004E5159"/>
    <w:rsid w:val="004F2B1C"/>
    <w:rsid w:val="00503AB4"/>
    <w:rsid w:val="005074E5"/>
    <w:rsid w:val="00511213"/>
    <w:rsid w:val="00517DC8"/>
    <w:rsid w:val="0052511B"/>
    <w:rsid w:val="00527BA8"/>
    <w:rsid w:val="00544B7D"/>
    <w:rsid w:val="005608E8"/>
    <w:rsid w:val="00566316"/>
    <w:rsid w:val="0057727C"/>
    <w:rsid w:val="00577B61"/>
    <w:rsid w:val="00585AF1"/>
    <w:rsid w:val="0059095E"/>
    <w:rsid w:val="005A018F"/>
    <w:rsid w:val="005A2F53"/>
    <w:rsid w:val="005C4032"/>
    <w:rsid w:val="005C6F5A"/>
    <w:rsid w:val="005D1DF8"/>
    <w:rsid w:val="005D74AD"/>
    <w:rsid w:val="005E0387"/>
    <w:rsid w:val="005F69FC"/>
    <w:rsid w:val="006045B9"/>
    <w:rsid w:val="00604AAC"/>
    <w:rsid w:val="00604BA2"/>
    <w:rsid w:val="00605BD9"/>
    <w:rsid w:val="006141BA"/>
    <w:rsid w:val="0062167A"/>
    <w:rsid w:val="00621DA7"/>
    <w:rsid w:val="00624B84"/>
    <w:rsid w:val="00625517"/>
    <w:rsid w:val="006332FE"/>
    <w:rsid w:val="006536CC"/>
    <w:rsid w:val="0067687E"/>
    <w:rsid w:val="0068243B"/>
    <w:rsid w:val="006850D7"/>
    <w:rsid w:val="00686DFA"/>
    <w:rsid w:val="006A6006"/>
    <w:rsid w:val="006C1466"/>
    <w:rsid w:val="006C2E5E"/>
    <w:rsid w:val="006C7F18"/>
    <w:rsid w:val="006D6848"/>
    <w:rsid w:val="006E7CA4"/>
    <w:rsid w:val="006F19DC"/>
    <w:rsid w:val="007009E8"/>
    <w:rsid w:val="007016A7"/>
    <w:rsid w:val="00701D92"/>
    <w:rsid w:val="007032E6"/>
    <w:rsid w:val="007121DE"/>
    <w:rsid w:val="00714722"/>
    <w:rsid w:val="00714D97"/>
    <w:rsid w:val="00723BD7"/>
    <w:rsid w:val="00724446"/>
    <w:rsid w:val="007337AF"/>
    <w:rsid w:val="007454D0"/>
    <w:rsid w:val="00752545"/>
    <w:rsid w:val="007531F9"/>
    <w:rsid w:val="00753B55"/>
    <w:rsid w:val="00754830"/>
    <w:rsid w:val="00757F04"/>
    <w:rsid w:val="00764340"/>
    <w:rsid w:val="00764F88"/>
    <w:rsid w:val="00771BFB"/>
    <w:rsid w:val="00773B23"/>
    <w:rsid w:val="007765B8"/>
    <w:rsid w:val="00782460"/>
    <w:rsid w:val="00785E48"/>
    <w:rsid w:val="00793A0C"/>
    <w:rsid w:val="007953A6"/>
    <w:rsid w:val="00797211"/>
    <w:rsid w:val="007A4FAA"/>
    <w:rsid w:val="007A4FFA"/>
    <w:rsid w:val="007A60E4"/>
    <w:rsid w:val="007B4EE7"/>
    <w:rsid w:val="007B55DF"/>
    <w:rsid w:val="007C2CBA"/>
    <w:rsid w:val="007C2FEC"/>
    <w:rsid w:val="007C67C9"/>
    <w:rsid w:val="007E1E4B"/>
    <w:rsid w:val="007F1A23"/>
    <w:rsid w:val="007F67E1"/>
    <w:rsid w:val="008028A1"/>
    <w:rsid w:val="00804F3E"/>
    <w:rsid w:val="00815B1A"/>
    <w:rsid w:val="00815E80"/>
    <w:rsid w:val="008210CC"/>
    <w:rsid w:val="00826BCC"/>
    <w:rsid w:val="00830D0F"/>
    <w:rsid w:val="00841F20"/>
    <w:rsid w:val="00844F7D"/>
    <w:rsid w:val="00862647"/>
    <w:rsid w:val="0086782D"/>
    <w:rsid w:val="00867DA6"/>
    <w:rsid w:val="0089354A"/>
    <w:rsid w:val="00895F1E"/>
    <w:rsid w:val="008960D0"/>
    <w:rsid w:val="00896BC1"/>
    <w:rsid w:val="008A2037"/>
    <w:rsid w:val="008A3800"/>
    <w:rsid w:val="008B1CB8"/>
    <w:rsid w:val="008B6708"/>
    <w:rsid w:val="008E1433"/>
    <w:rsid w:val="008E1DF6"/>
    <w:rsid w:val="00900326"/>
    <w:rsid w:val="00915159"/>
    <w:rsid w:val="009157EC"/>
    <w:rsid w:val="00916537"/>
    <w:rsid w:val="009220AF"/>
    <w:rsid w:val="00922328"/>
    <w:rsid w:val="009248A1"/>
    <w:rsid w:val="009354C6"/>
    <w:rsid w:val="00944BFA"/>
    <w:rsid w:val="0094659C"/>
    <w:rsid w:val="0095221B"/>
    <w:rsid w:val="00955EC6"/>
    <w:rsid w:val="00960A9B"/>
    <w:rsid w:val="0096235C"/>
    <w:rsid w:val="0096308C"/>
    <w:rsid w:val="00964437"/>
    <w:rsid w:val="00971B21"/>
    <w:rsid w:val="00981EFC"/>
    <w:rsid w:val="009924AB"/>
    <w:rsid w:val="009A2BC5"/>
    <w:rsid w:val="009A335D"/>
    <w:rsid w:val="009A69EB"/>
    <w:rsid w:val="009B3954"/>
    <w:rsid w:val="009C302D"/>
    <w:rsid w:val="009D5E10"/>
    <w:rsid w:val="009E4351"/>
    <w:rsid w:val="009F4F17"/>
    <w:rsid w:val="00A0140C"/>
    <w:rsid w:val="00A03D6A"/>
    <w:rsid w:val="00A03E11"/>
    <w:rsid w:val="00A06B5F"/>
    <w:rsid w:val="00A06F42"/>
    <w:rsid w:val="00A219CD"/>
    <w:rsid w:val="00A23846"/>
    <w:rsid w:val="00A24E98"/>
    <w:rsid w:val="00A30038"/>
    <w:rsid w:val="00A34EEF"/>
    <w:rsid w:val="00A43CA0"/>
    <w:rsid w:val="00A6171C"/>
    <w:rsid w:val="00A666D5"/>
    <w:rsid w:val="00A755C6"/>
    <w:rsid w:val="00A81F3D"/>
    <w:rsid w:val="00A83167"/>
    <w:rsid w:val="00A851BB"/>
    <w:rsid w:val="00A96D21"/>
    <w:rsid w:val="00A96FA0"/>
    <w:rsid w:val="00AB0655"/>
    <w:rsid w:val="00AB4DC0"/>
    <w:rsid w:val="00AC47EE"/>
    <w:rsid w:val="00AD2638"/>
    <w:rsid w:val="00AD7CF8"/>
    <w:rsid w:val="00AE046B"/>
    <w:rsid w:val="00AF4596"/>
    <w:rsid w:val="00AF6E21"/>
    <w:rsid w:val="00B05249"/>
    <w:rsid w:val="00B0578A"/>
    <w:rsid w:val="00B13DEA"/>
    <w:rsid w:val="00B22348"/>
    <w:rsid w:val="00B22B71"/>
    <w:rsid w:val="00B434C4"/>
    <w:rsid w:val="00B546D7"/>
    <w:rsid w:val="00B5587B"/>
    <w:rsid w:val="00B67E7A"/>
    <w:rsid w:val="00B7083D"/>
    <w:rsid w:val="00B755B3"/>
    <w:rsid w:val="00B803EB"/>
    <w:rsid w:val="00B83685"/>
    <w:rsid w:val="00B9066C"/>
    <w:rsid w:val="00BA6F76"/>
    <w:rsid w:val="00BB637A"/>
    <w:rsid w:val="00BC6849"/>
    <w:rsid w:val="00BE4F2B"/>
    <w:rsid w:val="00BE7CEB"/>
    <w:rsid w:val="00BF00F3"/>
    <w:rsid w:val="00BF151D"/>
    <w:rsid w:val="00BF206B"/>
    <w:rsid w:val="00C066D2"/>
    <w:rsid w:val="00C12E19"/>
    <w:rsid w:val="00C1733A"/>
    <w:rsid w:val="00C175EB"/>
    <w:rsid w:val="00C2608D"/>
    <w:rsid w:val="00C338FA"/>
    <w:rsid w:val="00C3476A"/>
    <w:rsid w:val="00C5519D"/>
    <w:rsid w:val="00C55516"/>
    <w:rsid w:val="00C6119F"/>
    <w:rsid w:val="00C61B30"/>
    <w:rsid w:val="00C65652"/>
    <w:rsid w:val="00C65B0C"/>
    <w:rsid w:val="00C709A9"/>
    <w:rsid w:val="00C76F8D"/>
    <w:rsid w:val="00C913B4"/>
    <w:rsid w:val="00C96A14"/>
    <w:rsid w:val="00CB0A9D"/>
    <w:rsid w:val="00CC08E9"/>
    <w:rsid w:val="00CC09F4"/>
    <w:rsid w:val="00CC186E"/>
    <w:rsid w:val="00CC25F6"/>
    <w:rsid w:val="00CE25C5"/>
    <w:rsid w:val="00CE6A10"/>
    <w:rsid w:val="00D0015A"/>
    <w:rsid w:val="00D112F1"/>
    <w:rsid w:val="00D12436"/>
    <w:rsid w:val="00D13643"/>
    <w:rsid w:val="00D307E5"/>
    <w:rsid w:val="00D33745"/>
    <w:rsid w:val="00D40DFF"/>
    <w:rsid w:val="00D45C41"/>
    <w:rsid w:val="00D53FD1"/>
    <w:rsid w:val="00D62E1C"/>
    <w:rsid w:val="00D64B07"/>
    <w:rsid w:val="00D721B5"/>
    <w:rsid w:val="00D75029"/>
    <w:rsid w:val="00D7509A"/>
    <w:rsid w:val="00D75A6F"/>
    <w:rsid w:val="00D80E11"/>
    <w:rsid w:val="00D83A5D"/>
    <w:rsid w:val="00DB6680"/>
    <w:rsid w:val="00DC60D0"/>
    <w:rsid w:val="00DD7CD9"/>
    <w:rsid w:val="00E05EE1"/>
    <w:rsid w:val="00E11F57"/>
    <w:rsid w:val="00E30610"/>
    <w:rsid w:val="00E32096"/>
    <w:rsid w:val="00E34184"/>
    <w:rsid w:val="00E3591C"/>
    <w:rsid w:val="00E3669D"/>
    <w:rsid w:val="00E416E0"/>
    <w:rsid w:val="00E42ECF"/>
    <w:rsid w:val="00E45D8F"/>
    <w:rsid w:val="00E46E8C"/>
    <w:rsid w:val="00E54DED"/>
    <w:rsid w:val="00E56FD1"/>
    <w:rsid w:val="00E64D88"/>
    <w:rsid w:val="00E67F82"/>
    <w:rsid w:val="00E72AA9"/>
    <w:rsid w:val="00E8064C"/>
    <w:rsid w:val="00E86DC6"/>
    <w:rsid w:val="00E92888"/>
    <w:rsid w:val="00E97695"/>
    <w:rsid w:val="00EA473A"/>
    <w:rsid w:val="00EA711E"/>
    <w:rsid w:val="00EC54A7"/>
    <w:rsid w:val="00EE5C4C"/>
    <w:rsid w:val="00EE5CAB"/>
    <w:rsid w:val="00EF7E17"/>
    <w:rsid w:val="00F01FDB"/>
    <w:rsid w:val="00F06ED6"/>
    <w:rsid w:val="00F13629"/>
    <w:rsid w:val="00F22AD9"/>
    <w:rsid w:val="00F275C5"/>
    <w:rsid w:val="00F30836"/>
    <w:rsid w:val="00F32782"/>
    <w:rsid w:val="00F37DB3"/>
    <w:rsid w:val="00F571A1"/>
    <w:rsid w:val="00F6583D"/>
    <w:rsid w:val="00F6647A"/>
    <w:rsid w:val="00F75535"/>
    <w:rsid w:val="00F757D2"/>
    <w:rsid w:val="00F829F8"/>
    <w:rsid w:val="00F845EC"/>
    <w:rsid w:val="00F93FE2"/>
    <w:rsid w:val="00FA046C"/>
    <w:rsid w:val="00FA54C9"/>
    <w:rsid w:val="00FB2C7D"/>
    <w:rsid w:val="00FC3DA3"/>
    <w:rsid w:val="00FC4D03"/>
    <w:rsid w:val="00FD1DC1"/>
    <w:rsid w:val="00FD3388"/>
    <w:rsid w:val="00FD70BE"/>
    <w:rsid w:val="00FF309E"/>
    <w:rsid w:val="00FF79F9"/>
    <w:rsid w:val="04E9501D"/>
    <w:rsid w:val="0C665416"/>
    <w:rsid w:val="0CE43B33"/>
    <w:rsid w:val="0F077BE7"/>
    <w:rsid w:val="14763F1F"/>
    <w:rsid w:val="1CDD55E8"/>
    <w:rsid w:val="20D81670"/>
    <w:rsid w:val="25392E9F"/>
    <w:rsid w:val="258151C6"/>
    <w:rsid w:val="260747F1"/>
    <w:rsid w:val="2A074D01"/>
    <w:rsid w:val="305F666A"/>
    <w:rsid w:val="3FF32979"/>
    <w:rsid w:val="40BE58C5"/>
    <w:rsid w:val="40C00DC8"/>
    <w:rsid w:val="4A884657"/>
    <w:rsid w:val="4D032D66"/>
    <w:rsid w:val="4F183151"/>
    <w:rsid w:val="4F7C2E75"/>
    <w:rsid w:val="62CF6C2B"/>
    <w:rsid w:val="795B3127"/>
    <w:rsid w:val="79BD7948"/>
    <w:rsid w:val="7D5F203D"/>
    <w:rsid w:val="7E4C42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20"/>
    <w:semiHidden/>
    <w:unhideWhenUsed/>
    <w:qFormat/>
    <w:uiPriority w:val="99"/>
    <w:rPr>
      <w:rFonts w:ascii="Segoe UI" w:hAnsi="Segoe UI" w:cs="Segoe UI"/>
      <w:sz w:val="18"/>
      <w:szCs w:val="18"/>
    </w:rPr>
  </w:style>
  <w:style w:type="paragraph" w:styleId="5">
    <w:name w:val="Body Text"/>
    <w:basedOn w:val="1"/>
    <w:link w:val="17"/>
    <w:qFormat/>
    <w:uiPriority w:val="1"/>
    <w:pPr>
      <w:ind w:left="890" w:hanging="365"/>
    </w:pPr>
  </w:style>
  <w:style w:type="character" w:styleId="6">
    <w:name w:val="annotation reference"/>
    <w:basedOn w:val="2"/>
    <w:semiHidden/>
    <w:unhideWhenUsed/>
    <w:uiPriority w:val="99"/>
    <w:rPr>
      <w:sz w:val="16"/>
      <w:szCs w:val="16"/>
    </w:rPr>
  </w:style>
  <w:style w:type="paragraph" w:styleId="7">
    <w:name w:val="annotation text"/>
    <w:basedOn w:val="1"/>
    <w:link w:val="18"/>
    <w:semiHidden/>
    <w:unhideWhenUsed/>
    <w:uiPriority w:val="99"/>
    <w:rPr>
      <w:sz w:val="20"/>
      <w:szCs w:val="20"/>
    </w:rPr>
  </w:style>
  <w:style w:type="paragraph" w:styleId="8">
    <w:name w:val="annotation subject"/>
    <w:basedOn w:val="7"/>
    <w:next w:val="7"/>
    <w:link w:val="19"/>
    <w:semiHidden/>
    <w:unhideWhenUsed/>
    <w:qFormat/>
    <w:uiPriority w:val="99"/>
    <w:rPr>
      <w:b/>
      <w:bCs/>
    </w:rPr>
  </w:style>
  <w:style w:type="character" w:styleId="9">
    <w:name w:val="Emphasis"/>
    <w:basedOn w:val="2"/>
    <w:qFormat/>
    <w:uiPriority w:val="20"/>
    <w:rPr>
      <w:i/>
      <w:iCs/>
    </w:rPr>
  </w:style>
  <w:style w:type="character" w:styleId="10">
    <w:name w:val="Hyperlink"/>
    <w:basedOn w:val="2"/>
    <w:unhideWhenUsed/>
    <w:uiPriority w:val="99"/>
    <w:rPr>
      <w:color w:val="0000FF" w:themeColor="hyperlink"/>
      <w:u w:val="single"/>
      <w14:textFill>
        <w14:solidFill>
          <w14:schemeClr w14:val="hlink"/>
        </w14:solidFill>
      </w14:textFill>
    </w:rPr>
  </w:style>
  <w:style w:type="paragraph" w:styleId="11">
    <w:name w:val="Normal (Web)"/>
    <w:basedOn w:val="1"/>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lang w:val="en-IN" w:eastAsia="en-IN"/>
    </w:rPr>
  </w:style>
  <w:style w:type="character" w:styleId="12">
    <w:name w:val="Strong"/>
    <w:basedOn w:val="2"/>
    <w:qFormat/>
    <w:uiPriority w:val="22"/>
    <w:rPr>
      <w:b/>
      <w:bCs/>
    </w:rPr>
  </w:style>
  <w:style w:type="paragraph" w:styleId="13">
    <w:name w:val="Title"/>
    <w:basedOn w:val="1"/>
    <w:qFormat/>
    <w:uiPriority w:val="1"/>
    <w:pPr>
      <w:spacing w:before="42"/>
      <w:ind w:left="2864"/>
    </w:pPr>
    <w:rPr>
      <w:b/>
      <w:bCs/>
      <w:sz w:val="23"/>
      <w:szCs w:val="23"/>
    </w:rPr>
  </w:style>
  <w:style w:type="paragraph" w:styleId="14">
    <w:name w:val="List Paragraph"/>
    <w:basedOn w:val="1"/>
    <w:link w:val="16"/>
    <w:qFormat/>
    <w:uiPriority w:val="34"/>
    <w:pPr>
      <w:ind w:left="890" w:hanging="365"/>
    </w:pPr>
  </w:style>
  <w:style w:type="paragraph" w:customStyle="1" w:styleId="15">
    <w:name w:val="Table Paragraph"/>
    <w:basedOn w:val="1"/>
    <w:qFormat/>
    <w:uiPriority w:val="1"/>
  </w:style>
  <w:style w:type="character" w:customStyle="1" w:styleId="16">
    <w:name w:val="List Paragraph Char"/>
    <w:link w:val="14"/>
    <w:qFormat/>
    <w:locked/>
    <w:uiPriority w:val="34"/>
    <w:rPr>
      <w:rFonts w:ascii="Calibri" w:hAnsi="Calibri" w:eastAsia="Calibri" w:cs="Calibri"/>
    </w:rPr>
  </w:style>
  <w:style w:type="character" w:customStyle="1" w:styleId="17">
    <w:name w:val="Body Text Char"/>
    <w:basedOn w:val="2"/>
    <w:link w:val="5"/>
    <w:qFormat/>
    <w:uiPriority w:val="1"/>
    <w:rPr>
      <w:rFonts w:ascii="Calibri" w:hAnsi="Calibri" w:eastAsia="Calibri" w:cs="Calibri"/>
    </w:rPr>
  </w:style>
  <w:style w:type="character" w:customStyle="1" w:styleId="18">
    <w:name w:val="Comment Text Char"/>
    <w:basedOn w:val="2"/>
    <w:link w:val="7"/>
    <w:semiHidden/>
    <w:uiPriority w:val="99"/>
    <w:rPr>
      <w:rFonts w:ascii="Calibri" w:hAnsi="Calibri" w:eastAsia="Calibri" w:cs="Calibri"/>
      <w:sz w:val="20"/>
      <w:szCs w:val="20"/>
    </w:rPr>
  </w:style>
  <w:style w:type="character" w:customStyle="1" w:styleId="19">
    <w:name w:val="Comment Subject Char"/>
    <w:basedOn w:val="18"/>
    <w:link w:val="8"/>
    <w:semiHidden/>
    <w:qFormat/>
    <w:uiPriority w:val="99"/>
    <w:rPr>
      <w:rFonts w:ascii="Calibri" w:hAnsi="Calibri" w:eastAsia="Calibri" w:cs="Calibri"/>
      <w:b/>
      <w:bCs/>
      <w:sz w:val="20"/>
      <w:szCs w:val="20"/>
    </w:rPr>
  </w:style>
  <w:style w:type="character" w:customStyle="1" w:styleId="20">
    <w:name w:val="Balloon Text Char"/>
    <w:basedOn w:val="2"/>
    <w:link w:val="4"/>
    <w:semiHidden/>
    <w:qFormat/>
    <w:uiPriority w:val="99"/>
    <w:rPr>
      <w:rFonts w:ascii="Segoe UI" w:hAnsi="Segoe UI" w:eastAsia="Calibr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6C6351C-66B0-415C-9C31-8071C41053A2}">
  <ds:schemaRefs/>
</ds:datastoreItem>
</file>

<file path=docProps/app.xml><?xml version="1.0" encoding="utf-8"?>
<Properties xmlns="http://schemas.openxmlformats.org/officeDocument/2006/extended-properties" xmlns:vt="http://schemas.openxmlformats.org/officeDocument/2006/docPropsVTypes">
  <Template>Normal</Template>
  <Pages>6</Pages>
  <Words>3299</Words>
  <Characters>18808</Characters>
  <Lines>156</Lines>
  <Paragraphs>44</Paragraphs>
  <TotalTime>12503</TotalTime>
  <ScaleCrop>false</ScaleCrop>
  <LinksUpToDate>false</LinksUpToDate>
  <CharactersWithSpaces>22063</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2025-01-22T18:33:00Z</dcterms:created>
  <dc:creator>ismail - [2010]</dc:creator>
  <cp:lastModifiedBy>kirthna</cp:lastModifiedBy>
  <dcterms:modified xsi:type="dcterms:W3CDTF">2025-03-26T23:12:38Z</dcterms:modified>
  <cp:revision>379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Creator">
    <vt:lpwstr>Microsoft® Word 2016</vt:lpwstr>
  </property>
  <property fmtid="{D5CDD505-2E9C-101B-9397-08002B2CF9AE}" pid="4" name="LastSaved">
    <vt:filetime>2025-01-22T00:00:00Z</vt:filetime>
  </property>
  <property fmtid="{D5CDD505-2E9C-101B-9397-08002B2CF9AE}" pid="5" name="Producer">
    <vt:lpwstr>www.ilovepdf.com</vt:lpwstr>
  </property>
  <property fmtid="{D5CDD505-2E9C-101B-9397-08002B2CF9AE}" pid="6" name="KSOProductBuildVer">
    <vt:lpwstr>2057-12.2.0.20348</vt:lpwstr>
  </property>
  <property fmtid="{D5CDD505-2E9C-101B-9397-08002B2CF9AE}" pid="7" name="ICV">
    <vt:lpwstr>E7B1C969DCF14EB98A8BE5E63A18952B_12</vt:lpwstr>
  </property>
</Properties>
</file>