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FAD7" w14:textId="2C93AA1E" w:rsidR="00D31C06" w:rsidRPr="004A1EB8" w:rsidRDefault="00D31C06" w:rsidP="00D31C06">
      <w:pPr>
        <w:spacing w:before="2" w:after="2"/>
        <w:contextualSpacing/>
        <w:rPr>
          <w:b/>
          <w:sz w:val="22"/>
          <w:szCs w:val="22"/>
        </w:rPr>
      </w:pPr>
      <w:r w:rsidRPr="004A1EB8">
        <w:rPr>
          <w:b/>
          <w:color w:val="000000"/>
          <w:sz w:val="22"/>
          <w:szCs w:val="22"/>
        </w:rPr>
        <w:t xml:space="preserve">SHARMILA                                                                                          </w:t>
      </w:r>
      <w:r w:rsidR="004A1EB8">
        <w:rPr>
          <w:b/>
          <w:color w:val="000000"/>
          <w:sz w:val="22"/>
          <w:szCs w:val="22"/>
        </w:rPr>
        <w:t xml:space="preserve">                          </w:t>
      </w:r>
      <w:r w:rsidRPr="004A1EB8">
        <w:rPr>
          <w:b/>
          <w:color w:val="000000"/>
          <w:sz w:val="22"/>
          <w:szCs w:val="22"/>
        </w:rPr>
        <w:t xml:space="preserve"> </w:t>
      </w:r>
      <w:r w:rsidR="004A1EB8" w:rsidRPr="004A1EB8">
        <w:rPr>
          <w:b/>
          <w:color w:val="000000"/>
          <w:sz w:val="22"/>
          <w:szCs w:val="22"/>
        </w:rPr>
        <w:t>Email:</w:t>
      </w:r>
      <w:hyperlink r:id="rId6" w:history="1">
        <w:r w:rsidR="009E2C07" w:rsidRPr="009E2C07">
          <w:rPr>
            <w:rStyle w:val="Hyperlink"/>
            <w:b/>
            <w:color w:val="auto"/>
            <w:sz w:val="22"/>
            <w:szCs w:val="22"/>
            <w:u w:val="none"/>
          </w:rPr>
          <w:t>sharmilasaik1@gmail.com</w:t>
        </w:r>
      </w:hyperlink>
    </w:p>
    <w:p w14:paraId="799BB988" w14:textId="3F6B6868" w:rsidR="00D31C06" w:rsidRPr="004A1EB8" w:rsidRDefault="00D31C06" w:rsidP="00D31C06">
      <w:pPr>
        <w:pBdr>
          <w:bottom w:val="single" w:sz="6" w:space="1" w:color="auto"/>
        </w:pBdr>
        <w:spacing w:before="2"/>
        <w:contextualSpacing/>
        <w:rPr>
          <w:b/>
          <w:color w:val="000000"/>
          <w:sz w:val="22"/>
          <w:szCs w:val="22"/>
        </w:rPr>
      </w:pPr>
      <w:r w:rsidRPr="004A1EB8">
        <w:rPr>
          <w:b/>
          <w:color w:val="000000"/>
          <w:sz w:val="22"/>
          <w:szCs w:val="22"/>
        </w:rPr>
        <w:t xml:space="preserve">Sr. Cyber Security Engineer                                                                                                          </w:t>
      </w:r>
      <w:r w:rsidR="004A1EB8">
        <w:rPr>
          <w:b/>
          <w:color w:val="000000"/>
          <w:sz w:val="22"/>
          <w:szCs w:val="22"/>
        </w:rPr>
        <w:t xml:space="preserve">     </w:t>
      </w:r>
      <w:r w:rsidRPr="004A1EB8">
        <w:rPr>
          <w:b/>
          <w:color w:val="000000"/>
          <w:sz w:val="22"/>
          <w:szCs w:val="22"/>
        </w:rPr>
        <w:t>Phone:</w:t>
      </w:r>
      <w:r w:rsidRPr="004A1EB8">
        <w:rPr>
          <w:b/>
          <w:sz w:val="22"/>
          <w:szCs w:val="22"/>
        </w:rPr>
        <w:t xml:space="preserve"> </w:t>
      </w:r>
      <w:r w:rsidRPr="004A1EB8">
        <w:rPr>
          <w:b/>
          <w:color w:val="202124"/>
          <w:spacing w:val="2"/>
          <w:sz w:val="22"/>
          <w:szCs w:val="22"/>
          <w:shd w:val="clear" w:color="auto" w:fill="FFFFFF"/>
        </w:rPr>
        <w:t>980-284-4589</w:t>
      </w:r>
    </w:p>
    <w:p w14:paraId="662995C8" w14:textId="77777777" w:rsidR="00D31C06" w:rsidRPr="004A1EB8" w:rsidRDefault="00D31C06" w:rsidP="00867A6C">
      <w:pPr>
        <w:pStyle w:val="Standard"/>
        <w:tabs>
          <w:tab w:val="left" w:pos="-720"/>
        </w:tabs>
        <w:spacing w:before="120"/>
        <w:contextualSpacing/>
        <w:rPr>
          <w:rFonts w:ascii="Times New Roman" w:hAnsi="Times New Roman" w:cs="Times New Roman"/>
          <w:b/>
          <w:sz w:val="21"/>
          <w:szCs w:val="21"/>
        </w:rPr>
      </w:pPr>
      <w:r w:rsidRPr="004A1EB8">
        <w:rPr>
          <w:rFonts w:ascii="Times New Roman" w:hAnsi="Times New Roman" w:cs="Times New Roman"/>
          <w:b/>
          <w:sz w:val="21"/>
          <w:szCs w:val="21"/>
        </w:rPr>
        <w:t>PROFESSIONAL SUMMARY</w:t>
      </w:r>
    </w:p>
    <w:p w14:paraId="32514ED2" w14:textId="14240B78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Cybersecurity professional with </w:t>
      </w:r>
      <w:r>
        <w:rPr>
          <w:rFonts w:ascii="Times New Roman" w:eastAsia="Calibri" w:hAnsi="Times New Roman" w:cs="Times New Roman"/>
          <w:bCs/>
          <w:color w:val="auto"/>
          <w:sz w:val="22"/>
          <w:szCs w:val="22"/>
        </w:rPr>
        <w:t>10</w:t>
      </w: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+ years of progressive experience in Security Operations, Threat Detection, Incident Response, and SIEM/SOAR engineering across financial, healthcare, and insurance sectors.</w:t>
      </w:r>
    </w:p>
    <w:p w14:paraId="74499518" w14:textId="601A7466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Specialized in </w:t>
      </w:r>
      <w:r w:rsidR="005A6DB3" w:rsidRPr="005A6DB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engineering</w:t>
      </w: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 and tuning high-fidelity detection content using Azure Sentinel (KQL) and Splunk, with over 40+ use cases mapped to MITRE ATT&amp;CK tactics including Initial Access, Credential Access, and Privilege Escalation.</w:t>
      </w:r>
    </w:p>
    <w:p w14:paraId="45E9AC82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Led the development and deployment of automated playbooks in Cortex XSOAR to enrich alerts, trigger response actions, notify stakeholders, and integrate with ticketing systems.</w:t>
      </w:r>
    </w:p>
    <w:p w14:paraId="308BDB8F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Investigated advanced threats including insider misuse, credential theft, fraud attempts, and cloud-native attacks using telemetry from Defender ATP, VPC Flow Logs, CloudTrail, and memory forensics tools like Sysinternals.</w:t>
      </w:r>
    </w:p>
    <w:p w14:paraId="2C3555D6" w14:textId="406F352C" w:rsidR="005A6DB3" w:rsidRPr="00213FA2" w:rsidRDefault="005A6DB3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5A6DB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Reduced alert fatigue and improved detection quality by tuning thresholds, logic, and enrichment </w:t>
      </w:r>
      <w:r w:rsidR="00027FD4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- </w:t>
      </w:r>
      <w:r w:rsidR="00027FD4" w:rsidRPr="00027FD4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cutting false positives by up to 40%.</w:t>
      </w:r>
    </w:p>
    <w:p w14:paraId="4C2628EA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Contributed to red and purple team detection validation efforts by adjusting SIEM logic based on simulated attacker behavior and missed detection scenarios.</w:t>
      </w:r>
    </w:p>
    <w:p w14:paraId="6EFC7551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Integrated IOC and threat intel feeds such as FS-ISAC, STIX/TAXII, VirusTotal, and AbuseIPDB into detection pipelines for enhanced alert context and enrichment.</w:t>
      </w:r>
    </w:p>
    <w:p w14:paraId="662DA7B3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Collaborated with DevOps and Cloud Security teams to ingest and normalize AWS and Azure logs, monitor security misconfigurations, and enforce Terraform-based guardrails.</w:t>
      </w:r>
    </w:p>
    <w:p w14:paraId="008760DD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Worked alongside Vulnerability Management teams to correlate Qualys and AWS Inspector findings with exposure timelines, assisting in patch prioritization and incident follow-up.</w:t>
      </w:r>
    </w:p>
    <w:p w14:paraId="649BA1CD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Supported IAM and identity engineering teams with behavior analytics, off-hours login correlation, and elevated privilege monitoring using Azure PIM and Sentinel dashboards.</w:t>
      </w:r>
    </w:p>
    <w:p w14:paraId="419B130F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Triaged and investigated Symantec DLP alerts related to PHI, IP leakage, and insider exfiltration across email, USB, and cloud channels.</w:t>
      </w:r>
    </w:p>
    <w:p w14:paraId="753706BB" w14:textId="77777777" w:rsidR="00213FA2" w:rsidRPr="00213FA2" w:rsidRDefault="00213FA2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213FA2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Assisted audit and compliance teams by mapping detection coverage to HIPAA, GLBA, PCI DSS, and SOC 2 controls and producing evidence logs for internal and external reviews.</w:t>
      </w:r>
    </w:p>
    <w:p w14:paraId="6D0F6C87" w14:textId="210CC589" w:rsidR="005A6DB3" w:rsidRDefault="005A6DB3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5A6DB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Enabled risk-informed SOC decisions by aligning detection logic with business processes, regulatory obligations, and red team insights.</w:t>
      </w:r>
    </w:p>
    <w:p w14:paraId="53400F27" w14:textId="5F45B017" w:rsidR="003A4775" w:rsidRPr="00213FA2" w:rsidRDefault="003A4775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3A4775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Recognized by SOC leadership for leading audit-ready detection engineering and cross-team coordination during red team validation efforts.</w:t>
      </w:r>
    </w:p>
    <w:p w14:paraId="0AFE037A" w14:textId="7A8EF9EF" w:rsidR="005A6DB3" w:rsidRPr="00213FA2" w:rsidRDefault="005A6DB3" w:rsidP="00213FA2">
      <w:pPr>
        <w:pStyle w:val="Standard"/>
        <w:numPr>
          <w:ilvl w:val="0"/>
          <w:numId w:val="3"/>
        </w:numPr>
        <w:tabs>
          <w:tab w:val="left" w:pos="-720"/>
        </w:tabs>
        <w:spacing w:before="120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5A6DB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Adept at translating technical detections into executive-level narratives during audit reviews, tabletop exercises, and security posture briefings.</w:t>
      </w:r>
    </w:p>
    <w:p w14:paraId="2F26AA06" w14:textId="77777777" w:rsidR="005937D1" w:rsidRPr="005937D1" w:rsidRDefault="005937D1" w:rsidP="005937D1">
      <w:pPr>
        <w:pStyle w:val="Standard"/>
        <w:tabs>
          <w:tab w:val="left" w:pos="-720"/>
        </w:tabs>
        <w:spacing w:before="120" w:after="120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</w:p>
    <w:p w14:paraId="25803C0F" w14:textId="4CC84776" w:rsidR="008540C5" w:rsidRDefault="00A976A3" w:rsidP="00867A6C">
      <w:pPr>
        <w:pStyle w:val="Standard"/>
        <w:tabs>
          <w:tab w:val="left" w:pos="-720"/>
        </w:tabs>
        <w:spacing w:before="120" w:after="120"/>
        <w:contextualSpacing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2599641"/>
      <w:r w:rsidRPr="004A1EB8">
        <w:rPr>
          <w:rFonts w:ascii="Times New Roman" w:hAnsi="Times New Roman" w:cs="Times New Roman"/>
          <w:b/>
          <w:sz w:val="22"/>
          <w:szCs w:val="22"/>
        </w:rPr>
        <w:t>TECHNICAL</w:t>
      </w:r>
      <w:r w:rsidR="00C9081A" w:rsidRPr="004A1EB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A1EB8">
        <w:rPr>
          <w:rFonts w:ascii="Times New Roman" w:hAnsi="Times New Roman" w:cs="Times New Roman"/>
          <w:b/>
          <w:sz w:val="22"/>
          <w:szCs w:val="22"/>
        </w:rPr>
        <w:t>STACK</w:t>
      </w:r>
    </w:p>
    <w:p w14:paraId="11335491" w14:textId="77777777" w:rsidR="00867A6C" w:rsidRPr="008540C5" w:rsidRDefault="00867A6C" w:rsidP="00867A6C">
      <w:pPr>
        <w:pStyle w:val="Standard"/>
        <w:tabs>
          <w:tab w:val="left" w:pos="-720"/>
        </w:tabs>
        <w:spacing w:before="120" w:after="120"/>
        <w:contextualSpacing/>
        <w:jc w:val="center"/>
        <w:rPr>
          <w:rFonts w:ascii="Times New Roman" w:hAnsi="Times New Roman" w:cs="Times New Roman"/>
          <w:b/>
          <w:sz w:val="22"/>
          <w:szCs w:val="22"/>
        </w:rPr>
      </w:pPr>
    </w:p>
    <w:p w14:paraId="38AB3AFE" w14:textId="1CE82473" w:rsidR="008E4510" w:rsidRPr="008E4510" w:rsidRDefault="008E4510" w:rsidP="00867A6C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DLP: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Symantec DLP, Proofpoint TRAP, McAfee ePO</w:t>
      </w:r>
    </w:p>
    <w:p w14:paraId="3610BE6E" w14:textId="356F482E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Endpoint Security: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Microsoft Defender for Endpoint, Sysinternals, McAfee ePO</w:t>
      </w:r>
    </w:p>
    <w:p w14:paraId="5D64611B" w14:textId="134470BD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SIEM: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Azure Sentinel (KQL), Splunk</w:t>
      </w:r>
    </w:p>
    <w:p w14:paraId="41BF5FF3" w14:textId="421D7859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SOAR &amp; Automation: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Cortex XSOAR, Sentinel Playbooks, Python, PowerShell</w:t>
      </w:r>
    </w:p>
    <w:p w14:paraId="15739B93" w14:textId="47EE6A63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Threat Intelligence: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FS-ISAC, STIX/TAXII, VirusTotal, AbuseIPDB, URLScan</w:t>
      </w:r>
    </w:p>
    <w:p w14:paraId="748A8F2F" w14:textId="3D373559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Cloud Security: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AWS GuardDuty, AWS CloudTrail, AWS Config, AWS Inspector, Azure AD Logs, Microsoft Defender for Cloud, Terraform</w:t>
      </w:r>
    </w:p>
    <w:p w14:paraId="664253DA" w14:textId="625E8D3D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Vulnerability Management: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Qualys, Nessus, AWS Inspector, CIS Benchmarks</w:t>
      </w:r>
    </w:p>
    <w:p w14:paraId="6CC945C2" w14:textId="1C7780E5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IAM &amp; Access Control: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Azure AD, Azure PIM, Conditional Access, Access Review Support</w:t>
      </w:r>
    </w:p>
    <w:p w14:paraId="33253234" w14:textId="4B8B8F98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Incident Response &amp; Investigation</w:t>
      </w:r>
      <w:r w:rsidRPr="008E4510">
        <w:rPr>
          <w:rFonts w:ascii="Times New Roman" w:hAnsi="Times New Roman" w:cs="Times New Roman"/>
          <w:bCs/>
          <w:sz w:val="22"/>
          <w:szCs w:val="22"/>
        </w:rPr>
        <w:t>: Microsoft Defender ATP, Sysinternals, Memory Forensics, Red Team RCA, Purple Team Playbook Refinement</w:t>
      </w:r>
    </w:p>
    <w:p w14:paraId="6C167083" w14:textId="760ED43E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Network Security: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Cisco ASA, Fortinet, Wireshark, NetFlow Analyzer, VPN, ACLs</w:t>
      </w:r>
    </w:p>
    <w:p w14:paraId="4B2726CE" w14:textId="11CD9F70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GRC &amp; Compliance: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HIPAA, PCI DSS, GLBA, SOC 2, HITECH, Risk Register Maintenance, Control Mapping, ServiceNow GRC</w:t>
      </w:r>
    </w:p>
    <w:p w14:paraId="3C14B626" w14:textId="7ED7C49A" w:rsidR="008E4510" w:rsidRPr="008E4510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Tools &amp; Platforms: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ServiceNow (IR Module), KnowBe4</w:t>
      </w:r>
    </w:p>
    <w:p w14:paraId="20FC4E8E" w14:textId="019C92CB" w:rsidR="008E4510" w:rsidRPr="00A963EB" w:rsidRDefault="008E4510" w:rsidP="008E4510">
      <w:pPr>
        <w:pStyle w:val="Standard"/>
        <w:numPr>
          <w:ilvl w:val="0"/>
          <w:numId w:val="12"/>
        </w:numPr>
        <w:tabs>
          <w:tab w:val="left" w:pos="-720"/>
        </w:tabs>
        <w:spacing w:before="120" w:after="2"/>
        <w:contextualSpacing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E4510">
        <w:rPr>
          <w:rFonts w:ascii="Times New Roman" w:hAnsi="Times New Roman" w:cs="Times New Roman"/>
          <w:b/>
          <w:sz w:val="22"/>
          <w:szCs w:val="22"/>
        </w:rPr>
        <w:t>Frameworks:</w:t>
      </w:r>
      <w:r w:rsidRPr="008E4510">
        <w:rPr>
          <w:rFonts w:ascii="Times New Roman" w:hAnsi="Times New Roman" w:cs="Times New Roman"/>
          <w:bCs/>
          <w:sz w:val="22"/>
          <w:szCs w:val="22"/>
        </w:rPr>
        <w:t xml:space="preserve"> MITRE ATT&amp;CK, CIS Benchmarks</w:t>
      </w:r>
    </w:p>
    <w:p w14:paraId="5AD547C2" w14:textId="77777777" w:rsidR="005937D1" w:rsidRDefault="005937D1" w:rsidP="004A1EB8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1A233BDF" w14:textId="77777777" w:rsidR="008E4510" w:rsidRDefault="008E4510" w:rsidP="004A1EB8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6113E001" w14:textId="77777777" w:rsidR="008E4510" w:rsidRPr="004A1EB8" w:rsidRDefault="008E4510" w:rsidP="004A1EB8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1"/>
          <w:szCs w:val="21"/>
        </w:rPr>
      </w:pPr>
    </w:p>
    <w:p w14:paraId="5EDA0551" w14:textId="77777777" w:rsidR="00AF0C86" w:rsidRPr="004A1EB8" w:rsidRDefault="00A976A3" w:rsidP="00F16B1D">
      <w:pPr>
        <w:spacing w:before="2" w:after="2"/>
        <w:contextualSpacing/>
        <w:jc w:val="center"/>
        <w:rPr>
          <w:b/>
          <w:sz w:val="22"/>
          <w:szCs w:val="22"/>
        </w:rPr>
      </w:pPr>
      <w:r w:rsidRPr="004A1EB8">
        <w:rPr>
          <w:b/>
          <w:sz w:val="22"/>
          <w:szCs w:val="22"/>
        </w:rPr>
        <w:t>PROFESSIONAL</w:t>
      </w:r>
      <w:r w:rsidR="00C9081A" w:rsidRPr="004A1EB8">
        <w:rPr>
          <w:b/>
          <w:sz w:val="22"/>
          <w:szCs w:val="22"/>
        </w:rPr>
        <w:t xml:space="preserve"> </w:t>
      </w:r>
      <w:r w:rsidRPr="004A1EB8">
        <w:rPr>
          <w:b/>
          <w:sz w:val="22"/>
          <w:szCs w:val="22"/>
        </w:rPr>
        <w:t>EXPERIENCE</w:t>
      </w:r>
    </w:p>
    <w:bookmarkEnd w:id="0"/>
    <w:p w14:paraId="57B9CCEC" w14:textId="021265DF" w:rsidR="008B7475" w:rsidRPr="004A1EB8" w:rsidRDefault="00F77671" w:rsidP="008B7475">
      <w:pPr>
        <w:spacing w:before="2" w:after="2"/>
        <w:contextualSpacing/>
        <w:rPr>
          <w:b/>
          <w:bCs/>
          <w:color w:val="000000"/>
          <w:sz w:val="22"/>
          <w:szCs w:val="22"/>
          <w:lang w:val="en-GB" w:eastAsia="en-GB"/>
        </w:rPr>
      </w:pPr>
      <w:r w:rsidRPr="00F77671">
        <w:rPr>
          <w:b/>
          <w:bCs/>
          <w:color w:val="000000"/>
          <w:sz w:val="22"/>
          <w:szCs w:val="22"/>
          <w:lang w:val="en-GB" w:eastAsia="en-GB"/>
        </w:rPr>
        <w:t>Edward Jones</w:t>
      </w:r>
      <w:r w:rsidR="00CA28A9">
        <w:rPr>
          <w:b/>
          <w:bCs/>
          <w:color w:val="000000"/>
          <w:sz w:val="22"/>
          <w:szCs w:val="22"/>
          <w:lang w:val="en-GB" w:eastAsia="en-GB"/>
        </w:rPr>
        <w:t>,</w:t>
      </w:r>
      <w:r w:rsidRPr="00F77671">
        <w:rPr>
          <w:b/>
          <w:bCs/>
          <w:color w:val="000000"/>
          <w:sz w:val="22"/>
          <w:szCs w:val="22"/>
          <w:lang w:val="en-GB" w:eastAsia="en-GB"/>
        </w:rPr>
        <w:t xml:space="preserve"> St. Louis, MO</w:t>
      </w:r>
      <w:r>
        <w:rPr>
          <w:b/>
          <w:bCs/>
          <w:color w:val="000000"/>
          <w:sz w:val="22"/>
          <w:szCs w:val="22"/>
          <w:lang w:val="en-GB" w:eastAsia="en-GB"/>
        </w:rPr>
        <w:t xml:space="preserve">   </w:t>
      </w:r>
      <w:r w:rsidR="008B7475" w:rsidRPr="004A1EB8">
        <w:rPr>
          <w:b/>
          <w:bCs/>
          <w:color w:val="000000"/>
          <w:sz w:val="22"/>
          <w:szCs w:val="22"/>
          <w:lang w:val="en-GB" w:eastAsia="en-GB"/>
        </w:rPr>
        <w:t xml:space="preserve">                                                                                                     August 2022 to Present         </w:t>
      </w:r>
    </w:p>
    <w:p w14:paraId="0DF753CD" w14:textId="42926E93" w:rsidR="008B7475" w:rsidRPr="004A1EB8" w:rsidRDefault="00FF4916" w:rsidP="008B7475">
      <w:pPr>
        <w:spacing w:before="2" w:after="2"/>
        <w:contextualSpacing/>
        <w:rPr>
          <w:b/>
          <w:bCs/>
          <w:sz w:val="22"/>
          <w:szCs w:val="22"/>
        </w:rPr>
      </w:pPr>
      <w:r w:rsidRPr="004A1EB8">
        <w:rPr>
          <w:b/>
          <w:sz w:val="22"/>
          <w:szCs w:val="22"/>
        </w:rPr>
        <w:t xml:space="preserve">Sr. </w:t>
      </w:r>
      <w:r w:rsidR="008B7475" w:rsidRPr="004A1EB8">
        <w:rPr>
          <w:b/>
          <w:bCs/>
          <w:sz w:val="22"/>
          <w:szCs w:val="22"/>
        </w:rPr>
        <w:t xml:space="preserve">Cyber Security Engineer </w:t>
      </w:r>
    </w:p>
    <w:p w14:paraId="64569FAF" w14:textId="77777777" w:rsidR="008B7475" w:rsidRPr="004A1EB8" w:rsidRDefault="008B7475" w:rsidP="008B7475">
      <w:pPr>
        <w:pStyle w:val="Standard"/>
        <w:tabs>
          <w:tab w:val="left" w:pos="-720"/>
        </w:tabs>
        <w:spacing w:before="2" w:after="2"/>
        <w:contextualSpacing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7FAE5200" w14:textId="03FD6304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Designed and implemented over 30 advanced detection rules in Azure Sentinel using KQL, covering fraud, privilege escalation, data tampering, and lateral movement.</w:t>
      </w:r>
    </w:p>
    <w:p w14:paraId="7E6C70AB" w14:textId="0DFF048C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Tuned detection content to reduce false positives by 40%, leveraging behavioral analytics across Azure AD, Defender, and Microsoft 365 logs.</w:t>
      </w:r>
    </w:p>
    <w:p w14:paraId="133A0E8F" w14:textId="7807300A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Created advanced dashboards and hunting queries to surface anomalous patterns such as multi-country access, anomalous mailbox forwarding, and token theft attempts.</w:t>
      </w:r>
    </w:p>
    <w:p w14:paraId="6EDB3C30" w14:textId="5F1019AF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Led the development and deployment of over 10 automated response playbooks in Cortex XSOAR, handling alert enrichment, user notification, and ticket creation.</w:t>
      </w:r>
    </w:p>
    <w:p w14:paraId="19D63243" w14:textId="1700F4D5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and maintained MITRE ATT&amp;CK coverage maps for detection rules across Initial Access, Credential Access, and Privilege Escalation tactics.</w:t>
      </w:r>
    </w:p>
    <w:p w14:paraId="0E6B7964" w14:textId="20A6B3D0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Served as a detection engineering lead during purple team exercises, adjusting rule logic based on simulated attacker techniques and detection gaps.</w:t>
      </w:r>
    </w:p>
    <w:p w14:paraId="040D6BF1" w14:textId="63355434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Investigated high-fidelity incidents involving insider threats, fraud patterns, and suspicious financial transactions using correlated Sentinel logs and Defender ATP telemetry.</w:t>
      </w:r>
    </w:p>
    <w:p w14:paraId="76651D2E" w14:textId="11F29FD8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Coordinated post-incident RCA and contributed to alert lifecycle documentation, ensuring lessons learned were integrated into tuning guidelines.</w:t>
      </w:r>
    </w:p>
    <w:p w14:paraId="67F3BB94" w14:textId="219C16DD" w:rsidR="00942DD8" w:rsidRDefault="00942DD8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942DD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Drove detection lifecycle maturity by maintaining a detection backlog, assigning rule owners, and tracking efficacy metrics such as false positive rate and MTTD.</w:t>
      </w:r>
    </w:p>
    <w:p w14:paraId="74E3E0C1" w14:textId="77777777" w:rsidR="005E2916" w:rsidRDefault="005E2916" w:rsidP="005E2916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5E2916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Contributed to the SOC detection roadmap, prioritizing use case development based on risk register, red team results, and business impact scoring.</w:t>
      </w:r>
    </w:p>
    <w:p w14:paraId="1F53EC45" w14:textId="011C68A9" w:rsidR="00133365" w:rsidRPr="005E2916" w:rsidRDefault="00133365" w:rsidP="005E2916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133365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hypothesis-driven hunting queries in Sentinel to detect anomalous OAuth grant flows, impossible travel, and suspicious inbox rules indicative of BEC activity.</w:t>
      </w:r>
    </w:p>
    <w:p w14:paraId="1D1F50D0" w14:textId="18111D27" w:rsidR="00DB3DD7" w:rsidRDefault="00DB3DD7" w:rsidP="005E2916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Partnered with </w:t>
      </w:r>
      <w:r w:rsidRPr="005E2916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application security</w:t>
      </w: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 teams to onboard financial service logs into Sentinel, ensuring schema alignment and parsing consistency.</w:t>
      </w:r>
    </w:p>
    <w:p w14:paraId="10A5F587" w14:textId="786693FE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Integrated FS-ISAC and STIX/TAXII feeds into Sentinel for IOC enrichment, improving threat visibility across the financial sector.</w:t>
      </w:r>
    </w:p>
    <w:p w14:paraId="3E0F422D" w14:textId="1BC93217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enrichment pipelines using VirusTotal, URLScan, and AbuseIPDB to enhance context in phishing and credential compromise alerts.</w:t>
      </w:r>
    </w:p>
    <w:p w14:paraId="15998B8F" w14:textId="27E78F9A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Monitored Azure AD, PIM, and conditional access logs to detect unauthorized role elevation, excessive permissions, and risky sign-ins.</w:t>
      </w:r>
    </w:p>
    <w:p w14:paraId="18710FC3" w14:textId="46A474C0" w:rsidR="00A05FB0" w:rsidRDefault="00A05FB0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05FB0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Onboarded Zscaler ZIA logs into Sentinel to correlate remote user activity, detect unapproved SaaS usage, and investigate risky file downloads within regulated financial environments.</w:t>
      </w:r>
    </w:p>
    <w:p w14:paraId="0F70763C" w14:textId="787E4A34" w:rsidR="00133365" w:rsidRPr="00E27161" w:rsidRDefault="00133365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133365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Aligned role elevation alert logic with Zero Trust principles, incorporating risk-based access signals and cross-geo login behavior analytics.</w:t>
      </w:r>
    </w:p>
    <w:p w14:paraId="062594FE" w14:textId="3E8BBB40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Collaborated with cloud security teams to implement alerting on non-compliant resources, lateral movement via service principals, and cross-tenant activity.</w:t>
      </w:r>
    </w:p>
    <w:p w14:paraId="78E08698" w14:textId="77777777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Triaged Symantec DLP alerts flagged via XSOAR, correlating exfiltration patterns with user behavior and login activity.</w:t>
      </w:r>
    </w:p>
    <w:p w14:paraId="37223A42" w14:textId="7455895F" w:rsidR="00DB3DD7" w:rsidRPr="00E27161" w:rsidRDefault="00DB3DD7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Assisted IAM team by generating Sentinel-based reports on elevated privileges and off-hours activity during quarterly access reviews.</w:t>
      </w:r>
    </w:p>
    <w:p w14:paraId="6BE061C6" w14:textId="77777777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Provided evidence packages and detection control coverage for PCI DSS and GLBA audits, mapping alert logic to control objectives and response metrics.</w:t>
      </w:r>
    </w:p>
    <w:p w14:paraId="0FB11051" w14:textId="3F660918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Participated in red team follow-up reviews, mapping missed activity to MITRE gaps and working with detection and IAM teams to resolve visibility issues.</w:t>
      </w:r>
    </w:p>
    <w:p w14:paraId="7364D2FA" w14:textId="2FDE44C3" w:rsidR="006D3851" w:rsidRDefault="006D385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D385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Helped reduce incident triage time by 30% by standardizing enrichment playbooks and refining detection thresholds for high-priority alerts.</w:t>
      </w:r>
    </w:p>
    <w:p w14:paraId="56D321A2" w14:textId="3ED64FA2" w:rsidR="00942DD8" w:rsidRPr="00E27161" w:rsidRDefault="00942DD8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942DD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Developed tagging standards for Sentinel alerts to classify incidents by severity, tactic, and control coverage, improving triage prioritization and audit traceability.</w:t>
      </w:r>
    </w:p>
    <w:p w14:paraId="2E026F5F" w14:textId="74645D76" w:rsidR="00E27161" w:rsidRPr="00E27161" w:rsidRDefault="008B7475" w:rsidP="00E27161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  <w:r w:rsidRPr="004A1EB8">
        <w:rPr>
          <w:b/>
          <w:sz w:val="22"/>
          <w:szCs w:val="22"/>
        </w:rPr>
        <w:t>Environment:</w:t>
      </w:r>
      <w:r w:rsidR="00275B97">
        <w:rPr>
          <w:rFonts w:eastAsia="Calibri"/>
          <w:bCs/>
          <w:sz w:val="22"/>
          <w:szCs w:val="22"/>
        </w:rPr>
        <w:t xml:space="preserve"> </w:t>
      </w:r>
      <w:r w:rsidR="00E27161" w:rsidRPr="00E27161">
        <w:rPr>
          <w:rFonts w:eastAsia="Calibri"/>
          <w:bCs/>
          <w:sz w:val="22"/>
          <w:szCs w:val="22"/>
        </w:rPr>
        <w:t>Azure Sentinel (KQL), Cortex XSOAR, Microsoft Defender, MITRE ATT&amp;CK</w:t>
      </w:r>
      <w:r w:rsidR="00E27161">
        <w:rPr>
          <w:rFonts w:eastAsia="Calibri"/>
          <w:bCs/>
          <w:sz w:val="22"/>
          <w:szCs w:val="22"/>
        </w:rPr>
        <w:t xml:space="preserve">, </w:t>
      </w:r>
      <w:r w:rsidR="00E27161" w:rsidRPr="00E27161">
        <w:rPr>
          <w:rFonts w:eastAsia="Calibri"/>
          <w:bCs/>
          <w:sz w:val="22"/>
          <w:szCs w:val="22"/>
        </w:rPr>
        <w:t>FS-ISAC, VirusTotal, AbuseIPDB, STIX/TAXII, Azure AD, PIM</w:t>
      </w:r>
      <w:r w:rsidR="00E27161">
        <w:rPr>
          <w:rFonts w:eastAsia="Calibri"/>
          <w:bCs/>
          <w:sz w:val="22"/>
          <w:szCs w:val="22"/>
        </w:rPr>
        <w:t xml:space="preserve">, </w:t>
      </w:r>
      <w:r w:rsidR="00E27161" w:rsidRPr="00E27161">
        <w:rPr>
          <w:rFonts w:eastAsia="Calibri"/>
          <w:bCs/>
          <w:sz w:val="22"/>
          <w:szCs w:val="22"/>
        </w:rPr>
        <w:t>Symantec DLP, ServiceNow, PCI DSS, GLBA, Red Team Logs</w:t>
      </w:r>
    </w:p>
    <w:p w14:paraId="0689F6B3" w14:textId="77777777" w:rsidR="00942DD8" w:rsidRPr="004A1EB8" w:rsidRDefault="00942DD8" w:rsidP="00D25089">
      <w:pPr>
        <w:spacing w:before="2" w:after="2"/>
        <w:contextualSpacing/>
        <w:jc w:val="both"/>
        <w:rPr>
          <w:b/>
          <w:sz w:val="22"/>
          <w:szCs w:val="22"/>
        </w:rPr>
      </w:pPr>
    </w:p>
    <w:p w14:paraId="1BF3EC79" w14:textId="4FBF80D4" w:rsidR="00AA175C" w:rsidRPr="004A1EB8" w:rsidRDefault="00F77671" w:rsidP="00D25089">
      <w:pPr>
        <w:spacing w:before="2" w:after="2"/>
        <w:contextualSpacing/>
        <w:jc w:val="both"/>
        <w:rPr>
          <w:b/>
          <w:bCs/>
          <w:color w:val="000000"/>
          <w:sz w:val="22"/>
          <w:szCs w:val="22"/>
          <w:lang w:val="en-GB" w:eastAsia="en-GB"/>
        </w:rPr>
      </w:pPr>
      <w:r w:rsidRPr="00F77671">
        <w:rPr>
          <w:b/>
          <w:bCs/>
          <w:color w:val="000000"/>
          <w:sz w:val="22"/>
          <w:szCs w:val="22"/>
          <w:lang w:eastAsia="en-GB"/>
        </w:rPr>
        <w:lastRenderedPageBreak/>
        <w:t>BCBS Chicago, IL</w:t>
      </w:r>
      <w:r w:rsidR="00AA175C" w:rsidRPr="004A1EB8">
        <w:rPr>
          <w:b/>
          <w:bCs/>
          <w:color w:val="000000"/>
          <w:sz w:val="22"/>
          <w:szCs w:val="22"/>
          <w:lang w:val="en-GB" w:eastAsia="en-GB"/>
        </w:rPr>
        <w:t xml:space="preserve">                                                                                             </w:t>
      </w:r>
      <w:r w:rsidR="00F16B1D" w:rsidRPr="004A1EB8">
        <w:rPr>
          <w:b/>
          <w:bCs/>
          <w:color w:val="000000"/>
          <w:sz w:val="22"/>
          <w:szCs w:val="22"/>
          <w:lang w:val="en-GB" w:eastAsia="en-GB"/>
        </w:rPr>
        <w:t xml:space="preserve">                          </w:t>
      </w:r>
      <w:r w:rsidR="00AA175C" w:rsidRPr="004A1EB8">
        <w:rPr>
          <w:b/>
          <w:bCs/>
          <w:color w:val="000000"/>
          <w:sz w:val="22"/>
          <w:szCs w:val="22"/>
          <w:lang w:val="en-GB" w:eastAsia="en-GB"/>
        </w:rPr>
        <w:t>December 2019 to July 2022</w:t>
      </w:r>
    </w:p>
    <w:p w14:paraId="77C3B03A" w14:textId="77777777" w:rsidR="00247E49" w:rsidRPr="004A1EB8" w:rsidRDefault="008F5719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Sr.</w:t>
      </w:r>
      <w:r w:rsidR="00C9081A" w:rsidRPr="004A1EB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A1EB8">
        <w:rPr>
          <w:rFonts w:ascii="Times New Roman" w:hAnsi="Times New Roman" w:cs="Times New Roman"/>
          <w:b/>
          <w:sz w:val="22"/>
          <w:szCs w:val="22"/>
        </w:rPr>
        <w:t>Cyber</w:t>
      </w:r>
      <w:r w:rsidR="00C9081A" w:rsidRPr="004A1EB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A1EB8">
        <w:rPr>
          <w:rFonts w:ascii="Times New Roman" w:hAnsi="Times New Roman" w:cs="Times New Roman"/>
          <w:b/>
          <w:sz w:val="22"/>
          <w:szCs w:val="22"/>
        </w:rPr>
        <w:t>Security</w:t>
      </w:r>
      <w:r w:rsidR="00C9081A" w:rsidRPr="004A1EB8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4A1EB8">
        <w:rPr>
          <w:rFonts w:ascii="Times New Roman" w:hAnsi="Times New Roman" w:cs="Times New Roman"/>
          <w:b/>
          <w:sz w:val="22"/>
          <w:szCs w:val="22"/>
        </w:rPr>
        <w:t>Analyst</w:t>
      </w:r>
    </w:p>
    <w:p w14:paraId="294C8BD8" w14:textId="77777777" w:rsidR="007C4629" w:rsidRPr="004A1EB8" w:rsidRDefault="007C4629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551AD282" w14:textId="7DCDC57A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Tuned and optimized Splunk correlation rules to detect AWS-native threats including credential misuse, EC2 abuse, and security group changes.</w:t>
      </w:r>
    </w:p>
    <w:p w14:paraId="10A1B40C" w14:textId="23F096EF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Investigated alerts from AWS GuardDuty, CloudTrail, and VPC Flow Logs, mapping findings to MITRE ATT&amp;CK cloud tactics for incident triage.</w:t>
      </w:r>
    </w:p>
    <w:p w14:paraId="552DAE82" w14:textId="63960780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Developed and maintained IR playbooks for cloud-based incidents (e.g., IAM key exposure, public S3 access, failed STS assumption attempts).</w:t>
      </w:r>
    </w:p>
    <w:p w14:paraId="2E5411A9" w14:textId="4834C8DB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dashboards in Splunk to monitor sensitive IAM changes, KMS key usage, and unauthorized service activations.</w:t>
      </w:r>
    </w:p>
    <w:p w14:paraId="155C458A" w14:textId="29C37D17" w:rsidR="00133365" w:rsidRPr="00E27161" w:rsidRDefault="00133365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133365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Integrated least-privilege and Zero Trust monitoring indicators into IAM dashboards, correlating activity with KMS and CloudTrail artifacts.</w:t>
      </w:r>
    </w:p>
    <w:p w14:paraId="41C34662" w14:textId="452A11DA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Participated in post-incident reviews, contributing to alert fatigue analysis and rule refinement.</w:t>
      </w:r>
    </w:p>
    <w:p w14:paraId="11DBF712" w14:textId="05D379E4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use cases aligned with MITRE ATT&amp;CK techniques such as Credential Access (T1078) and Initial Access (T1071) for AWS workloads.</w:t>
      </w:r>
    </w:p>
    <w:p w14:paraId="469F755A" w14:textId="3EA225D0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Conducted root cause analysis on misfired alerts and false positives, adjusting log parsing and alert thresholds for higher signal fidelity.</w:t>
      </w:r>
    </w:p>
    <w:p w14:paraId="27A8928E" w14:textId="48130BE3" w:rsidR="00AD224C" w:rsidRDefault="00AD224C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224C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Conducted log onboarding QA for AWS services (Lambda, S3, Config), validating source health, field mapping, and timestamp alignment before SOC use case activation.</w:t>
      </w:r>
    </w:p>
    <w:p w14:paraId="0652F33D" w14:textId="0EFA02C6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Ingested AWS Config findings into Splunk to monitor drift from CIS AWS Benchmark controls and misconfigured IAM roles or public assets.</w:t>
      </w:r>
    </w:p>
    <w:p w14:paraId="5E6F8013" w14:textId="0C72ABB2" w:rsidR="00AC4C29" w:rsidRPr="00E27161" w:rsidRDefault="00AC4C29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C4C29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Leveraged Wiz CSPM to identify IAM permission sprawl and container-level CVEs in production workloads, feeding findings into Splunk dashboards for security posture and compliance reporting.</w:t>
      </w:r>
    </w:p>
    <w:p w14:paraId="2FEDF741" w14:textId="65953355" w:rsidR="00E27161" w:rsidRP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Integrated AWS Inspector and Qualys results into ServiceNow to help prioritize patching based on exploitability and asset criticality.</w:t>
      </w:r>
    </w:p>
    <w:p w14:paraId="6293AFFD" w14:textId="0E1120A9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Collaborated with Cloud Security to ingest CloudWatch metrics (e.g., Lambda invocation spikes, resource throttling) into Splunk for behavioral alerting.</w:t>
      </w:r>
    </w:p>
    <w:p w14:paraId="5418378D" w14:textId="1B7882A4" w:rsidR="00AC4C29" w:rsidRPr="00E27161" w:rsidRDefault="00AC4C29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C4C29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Ingested Zscaler ZIA logs to detect sensitive data uploads to unapproved SaaS platforms and exfiltration attempts from clinical and claims-related systems.</w:t>
      </w:r>
    </w:p>
    <w:p w14:paraId="68448218" w14:textId="56D37060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Used IAM Access Analyzer and Trusted Advisor to review S3 access policies and assist investigations involving bucket exposure or cross-account permissions.</w:t>
      </w:r>
    </w:p>
    <w:p w14:paraId="68C0451B" w14:textId="7C5E67EF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Participated in quarterly access reviews, validating logs of privileged user activity to support access deprovisioning and least-privilege enforcement.</w:t>
      </w:r>
    </w:p>
    <w:p w14:paraId="4FA05F71" w14:textId="456E3496" w:rsidR="00EF42BC" w:rsidRDefault="00EF42BC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F42BC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Integrated CrowdStrike Falcon EDR telemetry into Splunk to correlate privileged user behavior with endpoint anomalies, aiding insider misuse detection and enhancing access review validatio</w:t>
      </w:r>
      <w:r>
        <w:rPr>
          <w:rFonts w:ascii="Times New Roman" w:eastAsia="Calibri" w:hAnsi="Times New Roman" w:cs="Times New Roman"/>
          <w:bCs/>
          <w:color w:val="auto"/>
          <w:sz w:val="22"/>
          <w:szCs w:val="22"/>
        </w:rPr>
        <w:t>n.</w:t>
      </w:r>
    </w:p>
    <w:p w14:paraId="79CA212B" w14:textId="10280BEF" w:rsidR="00942DD8" w:rsidRDefault="00942DD8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942DD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Designed logic to alert on excessive IAM permissions, cross-region role assumption, and anomalous MFA activity across healthcare admin accounts.</w:t>
      </w:r>
    </w:p>
    <w:p w14:paraId="13E333DF" w14:textId="573D87E4" w:rsidR="00DB3DD7" w:rsidRPr="00E27161" w:rsidRDefault="00DB3DD7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Contributed to secure CI/CD efforts by reviewing pipeline logging and advising DevOps on IAM best practices and AWS hardening in Terraform.</w:t>
      </w:r>
    </w:p>
    <w:p w14:paraId="070432B5" w14:textId="530BE3F2" w:rsidR="00E27161" w:rsidRDefault="00E27161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E2716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Provided incident evidence and summary reports to support HIPAA and PCI DSS assessments, ensuring SOC alignment with audit frameworks.</w:t>
      </w:r>
    </w:p>
    <w:p w14:paraId="49E6B95D" w14:textId="3DC0FB6B" w:rsidR="00AD224C" w:rsidRDefault="00AD224C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224C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Assisted audit teams by aligning Splunk detection logic to control IDs, providing documented logic paths for coverage of cloud-related attack vectors.</w:t>
      </w:r>
    </w:p>
    <w:p w14:paraId="228CC1E8" w14:textId="094E3606" w:rsidR="00942DD8" w:rsidRDefault="00942DD8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942DD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a mapping layer between Splunk use cases and HIPAA technical safeguards (164.308, 164.312), ensuring each rule tied to a documented control objective.</w:t>
      </w:r>
    </w:p>
    <w:p w14:paraId="17AF66A7" w14:textId="7C59274C" w:rsidR="00DB3DD7" w:rsidRPr="007E5787" w:rsidRDefault="00DB3DD7" w:rsidP="00E2716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Coordinated with compliance teams to trace Splunk detections back to SOC responses during internal HIPAA audits.</w:t>
      </w:r>
    </w:p>
    <w:p w14:paraId="787F3CD4" w14:textId="1106DFA8" w:rsidR="00E27161" w:rsidRPr="004A1EB8" w:rsidRDefault="00935AF2" w:rsidP="00E27161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  <w:r w:rsidRPr="004A1EB8">
        <w:rPr>
          <w:b/>
          <w:sz w:val="22"/>
          <w:szCs w:val="22"/>
        </w:rPr>
        <w:t>Environment</w:t>
      </w:r>
      <w:r w:rsidR="00E27161">
        <w:rPr>
          <w:b/>
          <w:sz w:val="22"/>
          <w:szCs w:val="22"/>
        </w:rPr>
        <w:t xml:space="preserve">: </w:t>
      </w:r>
      <w:r w:rsidR="00E27161" w:rsidRPr="00E27161">
        <w:rPr>
          <w:rFonts w:eastAsia="Calibri"/>
          <w:bCs/>
          <w:sz w:val="22"/>
          <w:szCs w:val="22"/>
        </w:rPr>
        <w:t>Splunk, AWS GuardDuty, AWS CloudTrail, VPC Flow Logs, MITRE ATT&amp;CK</w:t>
      </w:r>
      <w:r w:rsidR="00E27161">
        <w:rPr>
          <w:rFonts w:eastAsia="Calibri"/>
          <w:bCs/>
          <w:sz w:val="22"/>
          <w:szCs w:val="22"/>
        </w:rPr>
        <w:t xml:space="preserve">, </w:t>
      </w:r>
      <w:r w:rsidR="00E27161" w:rsidRPr="00E27161">
        <w:rPr>
          <w:rFonts w:eastAsia="Calibri"/>
          <w:bCs/>
          <w:sz w:val="22"/>
          <w:szCs w:val="22"/>
        </w:rPr>
        <w:t>AWS Config, AWS Inspector, Qualys, Terraform, CloudWatch, IAM Access Analyzer</w:t>
      </w:r>
      <w:r w:rsidR="00E27161">
        <w:rPr>
          <w:rFonts w:eastAsia="Calibri"/>
          <w:bCs/>
          <w:sz w:val="22"/>
          <w:szCs w:val="22"/>
        </w:rPr>
        <w:t xml:space="preserve">, </w:t>
      </w:r>
      <w:r w:rsidR="00E27161" w:rsidRPr="00E27161">
        <w:rPr>
          <w:rFonts w:eastAsia="Calibri"/>
          <w:bCs/>
          <w:sz w:val="22"/>
          <w:szCs w:val="22"/>
        </w:rPr>
        <w:t>ServiceNow (IR/CMDB), PCI DSS, HIPAA</w:t>
      </w:r>
    </w:p>
    <w:p w14:paraId="47F651B2" w14:textId="77777777" w:rsidR="00FF4916" w:rsidRPr="004A1EB8" w:rsidRDefault="00636CB7" w:rsidP="00D25089">
      <w:pPr>
        <w:spacing w:before="2" w:after="2"/>
        <w:contextualSpacing/>
        <w:jc w:val="both"/>
        <w:rPr>
          <w:b/>
          <w:sz w:val="22"/>
          <w:szCs w:val="22"/>
        </w:rPr>
      </w:pP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  <w:r w:rsidRPr="004A1EB8">
        <w:rPr>
          <w:b/>
          <w:sz w:val="22"/>
          <w:szCs w:val="22"/>
        </w:rPr>
        <w:tab/>
      </w:r>
    </w:p>
    <w:p w14:paraId="31553995" w14:textId="5C4C59F4" w:rsidR="008B7475" w:rsidRPr="004A1EB8" w:rsidRDefault="00FF4916" w:rsidP="00D25089">
      <w:pPr>
        <w:spacing w:before="2" w:after="2"/>
        <w:contextualSpacing/>
        <w:jc w:val="both"/>
        <w:rPr>
          <w:b/>
          <w:bCs/>
          <w:color w:val="000000"/>
          <w:sz w:val="22"/>
          <w:szCs w:val="22"/>
          <w:lang w:val="en-GB" w:eastAsia="en-GB"/>
        </w:rPr>
      </w:pPr>
      <w:r w:rsidRPr="004A1EB8">
        <w:rPr>
          <w:b/>
          <w:sz w:val="22"/>
          <w:szCs w:val="22"/>
        </w:rPr>
        <w:t xml:space="preserve">Merck &amp; Co., Inc., Rahway, NJ </w:t>
      </w:r>
      <w:r w:rsidR="008B7475" w:rsidRPr="004A1EB8">
        <w:rPr>
          <w:b/>
          <w:sz w:val="22"/>
          <w:szCs w:val="22"/>
        </w:rPr>
        <w:t xml:space="preserve">                                                                                           </w:t>
      </w:r>
      <w:r w:rsidR="00D25089">
        <w:rPr>
          <w:b/>
          <w:sz w:val="22"/>
          <w:szCs w:val="22"/>
        </w:rPr>
        <w:t xml:space="preserve"> </w:t>
      </w:r>
      <w:r w:rsidR="008B7475" w:rsidRPr="004A1EB8">
        <w:rPr>
          <w:b/>
          <w:bCs/>
          <w:color w:val="000000"/>
          <w:sz w:val="22"/>
          <w:szCs w:val="22"/>
          <w:lang w:val="en-GB" w:eastAsia="en-GB"/>
        </w:rPr>
        <w:t>May 2017 to November 2019</w:t>
      </w:r>
    </w:p>
    <w:p w14:paraId="2D8EC676" w14:textId="448BCF09" w:rsidR="008B7475" w:rsidRPr="004A1EB8" w:rsidRDefault="008B7475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Cyber Security Engineer</w:t>
      </w:r>
    </w:p>
    <w:p w14:paraId="596056F9" w14:textId="77777777" w:rsidR="008B7475" w:rsidRPr="004A1EB8" w:rsidRDefault="008B7475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724560E3" w14:textId="7A2DDF67" w:rsid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Investigated DLP alerts for PHI, IP, and sensitive research data exfiltration via email, USB, and cloud channels using Symantec DLP Endpoint &amp; Network.</w:t>
      </w:r>
    </w:p>
    <w:p w14:paraId="08DA81E6" w14:textId="4F968E7C" w:rsidR="00B54048" w:rsidRPr="00D41FEA" w:rsidRDefault="00B54048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</w:t>
      </w:r>
      <w:r w:rsidRPr="00B5404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uned DLP fingerprinting logic for lab reports, EMR exports, and clinical trial data patterns, reducing false positives </w:t>
      </w:r>
      <w:r w:rsidRPr="00B54048">
        <w:rPr>
          <w:rFonts w:ascii="Times New Roman" w:eastAsia="Calibri" w:hAnsi="Times New Roman" w:cs="Times New Roman"/>
          <w:bCs/>
          <w:color w:val="auto"/>
          <w:sz w:val="22"/>
          <w:szCs w:val="22"/>
        </w:rPr>
        <w:lastRenderedPageBreak/>
        <w:t>by 30% and improving coverage for HIPAA-protected asset</w:t>
      </w:r>
      <w:r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s.</w:t>
      </w:r>
    </w:p>
    <w:p w14:paraId="7850967C" w14:textId="4C15A182" w:rsidR="00471313" w:rsidRPr="00471313" w:rsidRDefault="00471313" w:rsidP="00471313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47131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Developed exact data match (EDM) profiles and keyword-based dictionaries for EMR exports and HL7 lab results, improving detection precision for clinical trial data.</w:t>
      </w:r>
    </w:p>
    <w:p w14:paraId="46AA0F6E" w14:textId="18137307" w:rsidR="00471313" w:rsidRPr="00471313" w:rsidRDefault="00471313" w:rsidP="00471313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47131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Built correlation logic between USB activity, Windows Event Logs, and Sysinternals artifacts to flag sensitive file transfers occurring during anomalous user behavior.</w:t>
      </w:r>
    </w:p>
    <w:p w14:paraId="0AFBF665" w14:textId="5F0BAB53" w:rsidR="00471313" w:rsidRPr="00D41FEA" w:rsidRDefault="00471313" w:rsidP="00471313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471313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Created DLP-to-MITRE ATT&amp;CK mapping guides (e.g., T1005, T1041) for SOC analysts to streamline triage and improve RCA classification for exfiltration incidents.</w:t>
      </w:r>
    </w:p>
    <w:p w14:paraId="2E4305DD" w14:textId="4EC5CA17" w:rsid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Performed endpoint triage and memory forensics using Sysinternals and Defender ATP, identifying malware implants, lateral movement, and data staging.</w:t>
      </w:r>
    </w:p>
    <w:p w14:paraId="4912C47B" w14:textId="2820D645" w:rsidR="00AD224C" w:rsidRDefault="00AD224C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224C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Conducted live validation of endpoint indicators via memory dump and running process analysis, escalating zero-day or behavioral anomalies to senior IR team.</w:t>
      </w:r>
    </w:p>
    <w:p w14:paraId="364CA663" w14:textId="366E74D6" w:rsidR="00B54048" w:rsidRPr="00D41FEA" w:rsidRDefault="00B54048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B5404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Led validation of PHI fingerprinting accuracy across email, print, USB, and cloud workflows using synthetic datasets modeled after EMR discharge and lab formats.</w:t>
      </w:r>
    </w:p>
    <w:p w14:paraId="35E38255" w14:textId="0D1CD874" w:rsidR="00D41FEA" w:rsidRP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Investigated anomalous print activity, correlating print queue logs with DLP events to detect bulk PHI output from unauthorized users.</w:t>
      </w:r>
    </w:p>
    <w:p w14:paraId="059F90EE" w14:textId="322201EF" w:rsidR="00B54048" w:rsidRPr="00D41FEA" w:rsidRDefault="00B54048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B5404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Collaborated with data owners and compliance to define DLP tagging policies and coverage for new clinical trial systems and sensitive research data.</w:t>
      </w:r>
    </w:p>
    <w:p w14:paraId="5D9095A5" w14:textId="356D7CF2" w:rsidR="00D41FEA" w:rsidRP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Implemented USB control policies through McAfee ePO, auto-encrypting sensitive file transfers and blocking unauthorized devices.</w:t>
      </w:r>
    </w:p>
    <w:p w14:paraId="10B0666B" w14:textId="0EC9D36E" w:rsid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Collaborated with endpoint teams to deploy updated ePO live response modules, enabling real-time user isolation and forensic data preservation.</w:t>
      </w:r>
    </w:p>
    <w:p w14:paraId="09F20E49" w14:textId="1339777C" w:rsidR="00AC4C29" w:rsidRDefault="00AC4C29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C4C29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Used CrowdStrike Falcon telemetry to enrich USB and DLP alerts, correlating suspicious child process chains and lateral movement artifacts during insider threat investigation</w:t>
      </w:r>
      <w:r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s.</w:t>
      </w:r>
    </w:p>
    <w:p w14:paraId="18E3D35D" w14:textId="2CC933C5" w:rsidR="00B54048" w:rsidRDefault="00B54048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B5404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Created detailed forensic timelines using memory dumps, USB activity, and process analysis to support internal investigations and tune future exfiltration rule</w:t>
      </w:r>
      <w:r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s.</w:t>
      </w:r>
    </w:p>
    <w:p w14:paraId="4CC1749E" w14:textId="5F665461" w:rsidR="00AD224C" w:rsidRPr="005E2916" w:rsidRDefault="00AD224C" w:rsidP="005E2916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224C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Supported SOC content maturity efforts by tagging DLP rule triggers with MITRE ATT&amp;CK tactics, improving downstream triage and RCA classification.</w:t>
      </w:r>
    </w:p>
    <w:p w14:paraId="0762277C" w14:textId="565F12C2" w:rsidR="005E2916" w:rsidRDefault="005E2916" w:rsidP="005E2916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5E2916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Liaised with the Privacy and Compliance teams to define DLP rule coverage for newly onboarded clinical trial systems and sensitive business units.</w:t>
      </w:r>
    </w:p>
    <w:p w14:paraId="78D5C7D2" w14:textId="0BDDF477" w:rsid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Correlated DLP and endpoint artifacts with VirusTotal and STIX/TAXII threat intel feeds to detect potential links to known exfiltration campaigns.</w:t>
      </w:r>
    </w:p>
    <w:p w14:paraId="1078B24F" w14:textId="3C5FB13E" w:rsid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Used Azure Sentinel (KQL) to cross-reference user activity logs during investigations, validating access timelines and supporting incident containment.</w:t>
      </w:r>
    </w:p>
    <w:p w14:paraId="3A231140" w14:textId="3B73AB93" w:rsidR="00DB3DD7" w:rsidRPr="00D41FEA" w:rsidRDefault="00DB3DD7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Analyzed user access logs and AD group memberships as part of insider threat investigations, supporting IAM and privacy functions.</w:t>
      </w:r>
    </w:p>
    <w:p w14:paraId="39563C3A" w14:textId="06595652" w:rsidR="00D41FEA" w:rsidRPr="00D41FEA" w:rsidRDefault="00D41FEA" w:rsidP="00D41FEA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41FEA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Contributed to HIPAA Security Rule (164.308/164.312) documentation and breach impact assessments, supporting legal and privacy teams with audit-ready evidence.</w:t>
      </w:r>
    </w:p>
    <w:p w14:paraId="67EB93CB" w14:textId="2B0C01A9" w:rsidR="003833D3" w:rsidRPr="000F29E0" w:rsidRDefault="008B7475" w:rsidP="00D25089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  <w:r w:rsidRPr="004A1EB8">
        <w:rPr>
          <w:b/>
          <w:sz w:val="22"/>
          <w:szCs w:val="22"/>
        </w:rPr>
        <w:t>Environment:</w:t>
      </w:r>
      <w:r w:rsidR="003833D3">
        <w:rPr>
          <w:rFonts w:eastAsia="Calibri"/>
          <w:bCs/>
          <w:sz w:val="22"/>
          <w:szCs w:val="22"/>
        </w:rPr>
        <w:t xml:space="preserve"> </w:t>
      </w:r>
      <w:r w:rsidR="003833D3" w:rsidRPr="003833D3">
        <w:rPr>
          <w:rFonts w:eastAsia="Calibri"/>
          <w:bCs/>
          <w:sz w:val="22"/>
          <w:szCs w:val="22"/>
        </w:rPr>
        <w:t>Symantec DL</w:t>
      </w:r>
      <w:r w:rsidR="003833D3">
        <w:rPr>
          <w:rFonts w:eastAsia="Calibri"/>
          <w:bCs/>
          <w:sz w:val="22"/>
          <w:szCs w:val="22"/>
        </w:rPr>
        <w:t xml:space="preserve">P, </w:t>
      </w:r>
      <w:r w:rsidR="003833D3" w:rsidRPr="003833D3">
        <w:rPr>
          <w:rFonts w:eastAsia="Calibri"/>
          <w:bCs/>
          <w:sz w:val="22"/>
          <w:szCs w:val="22"/>
        </w:rPr>
        <w:t>Azure Sentinel (KQL queries), Microsoft Defender ATP, McAfee ePO Live Response, ServiceNow, KnowBe4, Wireshark, Sysinternals, Windows Event Logs, Nessus, HIPAA Security Rule (164.308, 164.312), HITECH, HITRUST CSF, SOC 2 Type II, FDA Medical Device Security</w:t>
      </w:r>
    </w:p>
    <w:p w14:paraId="4AD6F400" w14:textId="3D9C9B9E" w:rsidR="00636CB7" w:rsidRPr="004A1EB8" w:rsidRDefault="00636CB7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</w:p>
    <w:p w14:paraId="335B7419" w14:textId="3C9C96AE" w:rsidR="00AA175C" w:rsidRPr="004A1EB8" w:rsidRDefault="00F16B1D" w:rsidP="00D25089">
      <w:pPr>
        <w:spacing w:before="2" w:after="2"/>
        <w:contextualSpacing/>
        <w:jc w:val="both"/>
        <w:rPr>
          <w:b/>
          <w:bCs/>
          <w:color w:val="000000"/>
          <w:sz w:val="22"/>
          <w:szCs w:val="22"/>
          <w:lang w:val="en-GB" w:eastAsia="en-GB"/>
        </w:rPr>
      </w:pPr>
      <w:r w:rsidRPr="004A1EB8">
        <w:rPr>
          <w:b/>
          <w:sz w:val="22"/>
          <w:szCs w:val="22"/>
        </w:rPr>
        <w:t xml:space="preserve">Wipro Info Tech, Hyderabad, India                                                                     </w:t>
      </w:r>
      <w:r w:rsidR="008B7475" w:rsidRPr="004A1EB8">
        <w:rPr>
          <w:b/>
          <w:sz w:val="22"/>
          <w:szCs w:val="22"/>
        </w:rPr>
        <w:t xml:space="preserve">            </w:t>
      </w:r>
      <w:r w:rsidR="00AA175C" w:rsidRPr="004A1EB8">
        <w:rPr>
          <w:b/>
          <w:bCs/>
          <w:color w:val="000000"/>
          <w:sz w:val="22"/>
          <w:szCs w:val="22"/>
          <w:lang w:val="en-GB" w:eastAsia="en-GB"/>
        </w:rPr>
        <w:t>October 2015 to February 2017</w:t>
      </w:r>
    </w:p>
    <w:p w14:paraId="5681C397" w14:textId="77777777" w:rsidR="00636CB7" w:rsidRPr="004A1EB8" w:rsidRDefault="008F5719" w:rsidP="00D25089">
      <w:pPr>
        <w:spacing w:before="2" w:after="2"/>
        <w:contextualSpacing/>
        <w:jc w:val="both"/>
        <w:rPr>
          <w:b/>
          <w:bCs/>
          <w:sz w:val="22"/>
          <w:szCs w:val="22"/>
        </w:rPr>
      </w:pPr>
      <w:r w:rsidRPr="004A1EB8">
        <w:rPr>
          <w:b/>
          <w:bCs/>
          <w:sz w:val="22"/>
          <w:szCs w:val="22"/>
        </w:rPr>
        <w:t>Cyber</w:t>
      </w:r>
      <w:r w:rsidR="00C9081A" w:rsidRPr="004A1EB8">
        <w:rPr>
          <w:b/>
          <w:bCs/>
          <w:sz w:val="22"/>
          <w:szCs w:val="22"/>
        </w:rPr>
        <w:t xml:space="preserve"> </w:t>
      </w:r>
      <w:r w:rsidRPr="004A1EB8">
        <w:rPr>
          <w:b/>
          <w:bCs/>
          <w:sz w:val="22"/>
          <w:szCs w:val="22"/>
        </w:rPr>
        <w:t>Security</w:t>
      </w:r>
      <w:r w:rsidR="00C9081A" w:rsidRPr="004A1EB8">
        <w:rPr>
          <w:b/>
          <w:bCs/>
          <w:sz w:val="22"/>
          <w:szCs w:val="22"/>
        </w:rPr>
        <w:t xml:space="preserve"> </w:t>
      </w:r>
      <w:r w:rsidRPr="004A1EB8">
        <w:rPr>
          <w:b/>
          <w:bCs/>
          <w:sz w:val="22"/>
          <w:szCs w:val="22"/>
        </w:rPr>
        <w:t>Analyst</w:t>
      </w:r>
      <w:r w:rsidR="00AA175C" w:rsidRPr="004A1EB8">
        <w:rPr>
          <w:b/>
          <w:bCs/>
          <w:sz w:val="22"/>
          <w:szCs w:val="22"/>
        </w:rPr>
        <w:t xml:space="preserve">  </w:t>
      </w:r>
    </w:p>
    <w:p w14:paraId="4B394FE5" w14:textId="77777777" w:rsidR="00636CB7" w:rsidRPr="004A1EB8" w:rsidRDefault="00636CB7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603E328E" w14:textId="77777777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Triaged and categorized security alerts in Splunk, analyzing logs from firewalls, VPNs, and endpoints to identify legitimate threats and reduce false positives.</w:t>
      </w:r>
    </w:p>
    <w:p w14:paraId="4D264EA6" w14:textId="77777777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Investigated phishing incidents involving credential theft and malware attachments using Proofpoint TRAP, VirusTotal, and Cisco Talos.</w:t>
      </w:r>
    </w:p>
    <w:p w14:paraId="51A40C2C" w14:textId="77777777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Tuned SIEM correlation rules and suppression logic, reducing repetitive false positives by 20% and improving SOC signal-to-noise ratio.</w:t>
      </w:r>
    </w:p>
    <w:p w14:paraId="1D73D3F8" w14:textId="77777777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Created basic SPL queries and dashboards to monitor failed logins, multi-geo access patterns, and suspicious file access activity.</w:t>
      </w:r>
    </w:p>
    <w:p w14:paraId="7F979EB7" w14:textId="77777777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Performed initial triage of endpoint alerts from Defender ATP, escalating cases involving PowerShell misuse, lateral movement indicators, and malware artifacts.</w:t>
      </w:r>
    </w:p>
    <w:p w14:paraId="04F4EA58" w14:textId="7C64A341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Maintained internal IOC watchlists using IP/domain intelligence from AbuseIPDB, URLVoid, and Cisco Talos, feeding </w:t>
      </w: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lastRenderedPageBreak/>
        <w:t>indicators into Splunk alerting logic.</w:t>
      </w:r>
    </w:p>
    <w:p w14:paraId="551C60A6" w14:textId="642B14E0" w:rsidR="00DB3DD7" w:rsidRDefault="00DB3DD7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Supported purple team simulations by reviewing missed detections and offering feedback on phishing rule tuning.</w:t>
      </w:r>
    </w:p>
    <w:p w14:paraId="24CBAAC0" w14:textId="56139715" w:rsidR="005E2916" w:rsidRDefault="005E2916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5E2916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Created recurring metrics reports for alert trends and response SLAs, supporting SOC leads in incident tracking and workflow improvement.</w:t>
      </w:r>
    </w:p>
    <w:p w14:paraId="40AE3EC5" w14:textId="293CAEFE" w:rsidR="00942DD8" w:rsidRDefault="00942DD8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942DD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Tracked alert triage volumes, false positive rates, and analyst response times, contributing data to weekly SOC effectiveness briefings.</w:t>
      </w:r>
    </w:p>
    <w:p w14:paraId="26850DB8" w14:textId="6C127F70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Correlated off-hours and multi-geo VPN login activity with endpoint logs to flag potential credential misuse and shared account behavior.</w:t>
      </w:r>
    </w:p>
    <w:p w14:paraId="2156A5A2" w14:textId="2A7C9AA6" w:rsidR="006456FB" w:rsidRPr="006456FB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Contributed to the refinement of phishing and credential theft incident response playbooks, providing analyst feedback on investigation steps.</w:t>
      </w:r>
    </w:p>
    <w:p w14:paraId="673F4304" w14:textId="141CF944" w:rsidR="006456FB" w:rsidRPr="00AD08E1" w:rsidRDefault="006456FB" w:rsidP="006456FB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6456FB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Documented incident findings and triage actions in ServiceNow, ensuring consistency in IR timelines, handoffs, and audit-readiness.</w:t>
      </w:r>
    </w:p>
    <w:p w14:paraId="15B71577" w14:textId="179880F5" w:rsidR="00AD08E1" w:rsidRPr="004A1EB8" w:rsidRDefault="00935AF2" w:rsidP="00AD08E1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  <w:r w:rsidRPr="004A1EB8">
        <w:rPr>
          <w:b/>
          <w:sz w:val="22"/>
          <w:szCs w:val="22"/>
        </w:rPr>
        <w:t xml:space="preserve">Environment: </w:t>
      </w:r>
      <w:r w:rsidR="00AD08E1" w:rsidRPr="00AD08E1">
        <w:rPr>
          <w:rFonts w:eastAsia="Calibri"/>
          <w:bCs/>
          <w:sz w:val="22"/>
          <w:szCs w:val="22"/>
        </w:rPr>
        <w:t xml:space="preserve">Splunk, Proofpoint TRAP, </w:t>
      </w:r>
      <w:r w:rsidR="006456FB" w:rsidRPr="006456FB">
        <w:rPr>
          <w:rFonts w:eastAsia="Calibri"/>
          <w:bCs/>
          <w:sz w:val="22"/>
          <w:szCs w:val="22"/>
        </w:rPr>
        <w:t>Microsoft Defender ATP</w:t>
      </w:r>
      <w:r w:rsidR="006456FB">
        <w:rPr>
          <w:rFonts w:eastAsia="Calibri"/>
          <w:bCs/>
          <w:sz w:val="22"/>
          <w:szCs w:val="22"/>
        </w:rPr>
        <w:t xml:space="preserve">, </w:t>
      </w:r>
      <w:r w:rsidR="00AD08E1" w:rsidRPr="00AD08E1">
        <w:rPr>
          <w:rFonts w:eastAsia="Calibri"/>
          <w:bCs/>
          <w:sz w:val="22"/>
          <w:szCs w:val="22"/>
        </w:rPr>
        <w:t>VirusTotal</w:t>
      </w:r>
      <w:r w:rsidR="00AD08E1">
        <w:rPr>
          <w:rFonts w:eastAsia="Calibri"/>
          <w:bCs/>
          <w:sz w:val="22"/>
          <w:szCs w:val="22"/>
        </w:rPr>
        <w:t xml:space="preserve">, </w:t>
      </w:r>
      <w:r w:rsidR="00AD08E1" w:rsidRPr="00AD08E1">
        <w:rPr>
          <w:rFonts w:eastAsia="Calibri"/>
          <w:bCs/>
          <w:sz w:val="22"/>
          <w:szCs w:val="22"/>
        </w:rPr>
        <w:t>Cisco Talos, AbuseIPDB</w:t>
      </w:r>
      <w:r w:rsidR="00AD08E1">
        <w:rPr>
          <w:rFonts w:eastAsia="Calibri"/>
          <w:bCs/>
          <w:sz w:val="22"/>
          <w:szCs w:val="22"/>
        </w:rPr>
        <w:t xml:space="preserve">, </w:t>
      </w:r>
      <w:r w:rsidR="006456FB" w:rsidRPr="006456FB">
        <w:rPr>
          <w:rFonts w:eastAsia="Calibri"/>
          <w:bCs/>
          <w:sz w:val="22"/>
          <w:szCs w:val="22"/>
        </w:rPr>
        <w:t>URLVoid</w:t>
      </w:r>
      <w:r w:rsidR="006456FB">
        <w:rPr>
          <w:rFonts w:eastAsia="Calibri"/>
          <w:bCs/>
          <w:sz w:val="22"/>
          <w:szCs w:val="22"/>
        </w:rPr>
        <w:t xml:space="preserve">, </w:t>
      </w:r>
      <w:r w:rsidR="00AD08E1" w:rsidRPr="00AD08E1">
        <w:rPr>
          <w:rFonts w:eastAsia="Calibri"/>
          <w:bCs/>
          <w:sz w:val="22"/>
          <w:szCs w:val="22"/>
        </w:rPr>
        <w:t>ServiceNow (IR module), Windows Event Logs, VPN Logs</w:t>
      </w:r>
    </w:p>
    <w:p w14:paraId="6C8B4339" w14:textId="77777777" w:rsidR="008F5719" w:rsidRPr="004A1EB8" w:rsidRDefault="008F5719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  <w:r w:rsidRPr="004A1EB8">
        <w:rPr>
          <w:rFonts w:ascii="Times New Roman" w:hAnsi="Times New Roman" w:cs="Times New Roman"/>
          <w:b/>
          <w:sz w:val="22"/>
          <w:szCs w:val="22"/>
        </w:rPr>
        <w:tab/>
      </w:r>
    </w:p>
    <w:p w14:paraId="359ED9E5" w14:textId="49403EEC" w:rsidR="00AA175C" w:rsidRPr="004A1EB8" w:rsidRDefault="00F16B1D" w:rsidP="00D25089">
      <w:pPr>
        <w:spacing w:before="2" w:after="2"/>
        <w:contextualSpacing/>
        <w:jc w:val="both"/>
        <w:rPr>
          <w:b/>
          <w:bCs/>
          <w:color w:val="000000"/>
          <w:sz w:val="22"/>
          <w:szCs w:val="22"/>
          <w:lang w:val="en-GB" w:eastAsia="en-GB"/>
        </w:rPr>
      </w:pPr>
      <w:r w:rsidRPr="004A1EB8">
        <w:rPr>
          <w:b/>
          <w:sz w:val="22"/>
          <w:szCs w:val="22"/>
        </w:rPr>
        <w:t xml:space="preserve">Genpact, Hyderabad, India                                                                                                  </w:t>
      </w:r>
      <w:r w:rsidR="00D25089">
        <w:rPr>
          <w:b/>
          <w:sz w:val="22"/>
          <w:szCs w:val="22"/>
        </w:rPr>
        <w:t xml:space="preserve"> </w:t>
      </w:r>
      <w:r w:rsidRPr="004A1EB8">
        <w:rPr>
          <w:b/>
          <w:bCs/>
          <w:color w:val="000000"/>
          <w:sz w:val="22"/>
          <w:szCs w:val="22"/>
          <w:lang w:val="en-GB" w:eastAsia="en-GB"/>
        </w:rPr>
        <w:t>June 2014 to September 201</w:t>
      </w:r>
      <w:r w:rsidR="00D25089">
        <w:rPr>
          <w:b/>
          <w:bCs/>
          <w:color w:val="000000"/>
          <w:sz w:val="22"/>
          <w:szCs w:val="22"/>
          <w:lang w:val="en-GB" w:eastAsia="en-GB"/>
        </w:rPr>
        <w:t>5</w:t>
      </w:r>
    </w:p>
    <w:p w14:paraId="2A19E728" w14:textId="77777777" w:rsidR="008F5719" w:rsidRPr="004A1EB8" w:rsidRDefault="008F5719" w:rsidP="00D25089">
      <w:pPr>
        <w:spacing w:before="2" w:after="2"/>
        <w:contextualSpacing/>
        <w:jc w:val="both"/>
        <w:rPr>
          <w:b/>
          <w:bCs/>
          <w:sz w:val="22"/>
          <w:szCs w:val="22"/>
        </w:rPr>
      </w:pPr>
      <w:r w:rsidRPr="004A1EB8">
        <w:rPr>
          <w:b/>
          <w:bCs/>
          <w:sz w:val="22"/>
          <w:szCs w:val="22"/>
        </w:rPr>
        <w:t>Cyber</w:t>
      </w:r>
      <w:r w:rsidR="00C9081A" w:rsidRPr="004A1EB8">
        <w:rPr>
          <w:b/>
          <w:bCs/>
          <w:sz w:val="22"/>
          <w:szCs w:val="22"/>
        </w:rPr>
        <w:t xml:space="preserve"> </w:t>
      </w:r>
      <w:r w:rsidRPr="004A1EB8">
        <w:rPr>
          <w:b/>
          <w:bCs/>
          <w:sz w:val="22"/>
          <w:szCs w:val="22"/>
        </w:rPr>
        <w:t>Security</w:t>
      </w:r>
      <w:r w:rsidR="00C9081A" w:rsidRPr="004A1EB8">
        <w:rPr>
          <w:b/>
          <w:bCs/>
          <w:sz w:val="22"/>
          <w:szCs w:val="22"/>
        </w:rPr>
        <w:t xml:space="preserve"> </w:t>
      </w:r>
      <w:r w:rsidRPr="004A1EB8">
        <w:rPr>
          <w:b/>
          <w:bCs/>
          <w:sz w:val="22"/>
          <w:szCs w:val="22"/>
        </w:rPr>
        <w:t>Engineer</w:t>
      </w:r>
    </w:p>
    <w:p w14:paraId="3EC5AF84" w14:textId="77777777" w:rsidR="008F5719" w:rsidRPr="004A1EB8" w:rsidRDefault="008F5719" w:rsidP="00D25089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 w:rsidRPr="004A1EB8">
        <w:rPr>
          <w:rFonts w:ascii="Times New Roman" w:hAnsi="Times New Roman" w:cs="Times New Roman"/>
          <w:b/>
          <w:sz w:val="22"/>
          <w:szCs w:val="22"/>
        </w:rPr>
        <w:t>Responsibilities:</w:t>
      </w:r>
    </w:p>
    <w:p w14:paraId="3BF441F5" w14:textId="1AED3A86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Forwarded firewall, VPN, and endpoint logs from Cisco ASA and McAfee ePO into Splunk for centralized triage by L1 analysts.</w:t>
      </w:r>
    </w:p>
    <w:p w14:paraId="3BAEDC06" w14:textId="0A52A2CA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Implemented and validated syslog forwarding configurations from perimeter devices to ensure log coverage and correlation readiness.</w:t>
      </w:r>
    </w:p>
    <w:p w14:paraId="10602338" w14:textId="59B90553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Maintained log source inventory and assisted in onboarding new data feeds into Splunk, verifying data flow and log formats.</w:t>
      </w:r>
    </w:p>
    <w:p w14:paraId="05C5DDA3" w14:textId="1A94DAD5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Monitored ingestion dashboards and flagged missing or misconfigured log sources to the SOC team for timely remediation.</w:t>
      </w:r>
    </w:p>
    <w:p w14:paraId="4BA043E8" w14:textId="12D46BCB" w:rsid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Validated log timestamp accuracy across systems to support incident timeline consistency during triage exercises.</w:t>
      </w:r>
    </w:p>
    <w:p w14:paraId="29F13565" w14:textId="14DFBB60" w:rsidR="00942DD8" w:rsidRDefault="00942DD8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942DD8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Verified log completeness and time sync across ASA, ePO, and RADIUS sources using test alerts and synthetic log injection to simulate lateral movement detection.</w:t>
      </w:r>
    </w:p>
    <w:p w14:paraId="3ABD910F" w14:textId="2A26D484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Configured NetFlow Analyzer to track bandwidth anomalies and identify potential lateral movement on internal subnets.</w:t>
      </w:r>
    </w:p>
    <w:p w14:paraId="39A539B5" w14:textId="6C9F7EE8" w:rsidR="00DB3DD7" w:rsidRPr="00AD08E1" w:rsidRDefault="00DB3DD7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DB3DD7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Assisted network team in applying SNMPv3 configurations and disabling legacy protocols to align with security hardening policies.</w:t>
      </w:r>
    </w:p>
    <w:p w14:paraId="31B7911C" w14:textId="13DE940D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Assisted in configuring RADIUS authentication for network device access and validated audit log entries for successful authentication events.</w:t>
      </w:r>
    </w:p>
    <w:p w14:paraId="36F51119" w14:textId="0E51AEB1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Participated in firewall ACL audit reviews, identifying overly permissive rules and recommending cleanup changes.</w:t>
      </w:r>
    </w:p>
    <w:p w14:paraId="45E99584" w14:textId="1424C9DB" w:rsidR="00AD08E1" w:rsidRPr="00AD08E1" w:rsidRDefault="00AD08E1" w:rsidP="00AD08E1">
      <w:pPr>
        <w:pStyle w:val="Standard"/>
        <w:numPr>
          <w:ilvl w:val="0"/>
          <w:numId w:val="3"/>
        </w:numPr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>Generated weekly reports on log volume and flow status for VPN/firewall devices to monitor ingestion health and detect data gaps.</w:t>
      </w:r>
    </w:p>
    <w:p w14:paraId="2A43E246" w14:textId="6C2A9FBB" w:rsidR="00AD08E1" w:rsidRPr="00AD08E1" w:rsidRDefault="00AD08E1" w:rsidP="00AD08E1">
      <w:pPr>
        <w:pStyle w:val="Standard"/>
        <w:tabs>
          <w:tab w:val="left" w:pos="-720"/>
        </w:tabs>
        <w:spacing w:before="2" w:after="2"/>
        <w:contextualSpacing/>
        <w:jc w:val="both"/>
        <w:rPr>
          <w:rFonts w:ascii="Times New Roman" w:eastAsia="Calibri" w:hAnsi="Times New Roman" w:cs="Times New Roman"/>
          <w:bCs/>
          <w:color w:val="auto"/>
          <w:sz w:val="22"/>
          <w:szCs w:val="22"/>
        </w:rPr>
      </w:pPr>
      <w:r>
        <w:rPr>
          <w:rFonts w:ascii="Times New Roman" w:eastAsia="Calibri" w:hAnsi="Times New Roman" w:cs="Times New Roman"/>
          <w:b/>
          <w:color w:val="auto"/>
          <w:sz w:val="22"/>
          <w:szCs w:val="22"/>
        </w:rPr>
        <w:t>Environment</w:t>
      </w:r>
      <w:r w:rsidRPr="00AD08E1">
        <w:rPr>
          <w:rFonts w:ascii="Times New Roman" w:eastAsia="Calibri" w:hAnsi="Times New Roman" w:cs="Times New Roman"/>
          <w:b/>
          <w:color w:val="auto"/>
          <w:sz w:val="22"/>
          <w:szCs w:val="22"/>
        </w:rPr>
        <w:t>:</w:t>
      </w:r>
      <w:r w:rsidRPr="00AD08E1">
        <w:rPr>
          <w:rFonts w:ascii="Times New Roman" w:eastAsia="Calibri" w:hAnsi="Times New Roman" w:cs="Times New Roman"/>
          <w:bCs/>
          <w:color w:val="auto"/>
          <w:sz w:val="22"/>
          <w:szCs w:val="22"/>
        </w:rPr>
        <w:t xml:space="preserve"> Splunk, Cisco ASA, McAfee ePO, NetFlow Analyzer, RADIUS, SNMPv3</w:t>
      </w:r>
    </w:p>
    <w:p w14:paraId="6138724D" w14:textId="77777777" w:rsidR="005209C2" w:rsidRDefault="005209C2" w:rsidP="005209C2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</w:p>
    <w:p w14:paraId="042EF0B5" w14:textId="69BAE579" w:rsidR="005209C2" w:rsidRPr="00FF1E9D" w:rsidRDefault="00FF1E9D" w:rsidP="00FF1E9D">
      <w:pPr>
        <w:spacing w:before="2" w:after="2"/>
        <w:contextualSpacing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CERTIFICATIONS</w:t>
      </w:r>
    </w:p>
    <w:p w14:paraId="04E90B82" w14:textId="63FD2450" w:rsidR="00FF1E9D" w:rsidRPr="00FF1E9D" w:rsidRDefault="00FF1E9D" w:rsidP="00AD58F2">
      <w:pPr>
        <w:pStyle w:val="ListParagraph"/>
        <w:numPr>
          <w:ilvl w:val="0"/>
          <w:numId w:val="13"/>
        </w:numPr>
        <w:spacing w:before="2" w:after="2"/>
        <w:rPr>
          <w:rFonts w:ascii="Times New Roman" w:eastAsia="Calibri" w:hAnsi="Times New Roman"/>
          <w:bCs/>
          <w:kern w:val="3"/>
          <w:lang w:bidi="en-US"/>
        </w:rPr>
      </w:pPr>
      <w:r w:rsidRPr="00FF1E9D">
        <w:rPr>
          <w:rFonts w:ascii="Times New Roman" w:eastAsia="Calibri" w:hAnsi="Times New Roman"/>
          <w:bCs/>
          <w:kern w:val="3"/>
          <w:lang w:bidi="en-US"/>
        </w:rPr>
        <w:t>CompTIA Security+</w:t>
      </w:r>
    </w:p>
    <w:p w14:paraId="64FDC9B3" w14:textId="454082F9" w:rsidR="00FF1E9D" w:rsidRPr="00FF1E9D" w:rsidRDefault="00FF1E9D" w:rsidP="00AD58F2">
      <w:pPr>
        <w:pStyle w:val="ListParagraph"/>
        <w:numPr>
          <w:ilvl w:val="0"/>
          <w:numId w:val="13"/>
        </w:numPr>
        <w:spacing w:before="2" w:after="2"/>
        <w:rPr>
          <w:rFonts w:ascii="Times New Roman" w:eastAsia="Calibri" w:hAnsi="Times New Roman"/>
          <w:bCs/>
          <w:kern w:val="3"/>
          <w:lang w:bidi="en-US"/>
        </w:rPr>
      </w:pPr>
      <w:r w:rsidRPr="00FF1E9D">
        <w:rPr>
          <w:rFonts w:ascii="Times New Roman" w:eastAsia="Calibri" w:hAnsi="Times New Roman"/>
          <w:bCs/>
          <w:kern w:val="3"/>
          <w:lang w:bidi="en-US"/>
        </w:rPr>
        <w:t>AWS Certified Solutions Architect - Associat</w:t>
      </w:r>
      <w:r w:rsidRPr="00FF1E9D">
        <w:rPr>
          <w:rFonts w:ascii="Times New Roman" w:eastAsia="Calibri" w:hAnsi="Times New Roman"/>
          <w:bCs/>
          <w:kern w:val="3"/>
          <w:lang w:bidi="en-US"/>
        </w:rPr>
        <w:t>e</w:t>
      </w:r>
    </w:p>
    <w:p w14:paraId="40B7B966" w14:textId="2B22106F" w:rsidR="00FF1E9D" w:rsidRPr="00FF1E9D" w:rsidRDefault="00FF1E9D" w:rsidP="00AD58F2">
      <w:pPr>
        <w:pStyle w:val="ListParagraph"/>
        <w:numPr>
          <w:ilvl w:val="0"/>
          <w:numId w:val="13"/>
        </w:numPr>
        <w:spacing w:before="2" w:after="2"/>
        <w:rPr>
          <w:rFonts w:ascii="Times New Roman" w:eastAsia="Calibri" w:hAnsi="Times New Roman"/>
          <w:bCs/>
          <w:kern w:val="3"/>
          <w:lang w:bidi="en-US"/>
        </w:rPr>
      </w:pPr>
      <w:r w:rsidRPr="00FF1E9D">
        <w:rPr>
          <w:rFonts w:ascii="Times New Roman" w:eastAsia="Calibri" w:hAnsi="Times New Roman"/>
          <w:bCs/>
          <w:kern w:val="3"/>
          <w:lang w:bidi="en-US"/>
        </w:rPr>
        <w:t>Splunk Core Certified Power User</w:t>
      </w:r>
    </w:p>
    <w:p w14:paraId="235D5D68" w14:textId="77777777" w:rsidR="005209C2" w:rsidRPr="005209C2" w:rsidRDefault="005209C2" w:rsidP="005209C2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</w:p>
    <w:p w14:paraId="22B776CB" w14:textId="77777777" w:rsidR="00FF1E9D" w:rsidRPr="004A1EB8" w:rsidRDefault="00FF1E9D" w:rsidP="00FF1E9D">
      <w:pPr>
        <w:spacing w:before="2" w:after="2"/>
        <w:contextualSpacing/>
        <w:jc w:val="center"/>
        <w:rPr>
          <w:b/>
          <w:sz w:val="22"/>
          <w:szCs w:val="22"/>
        </w:rPr>
      </w:pPr>
      <w:r w:rsidRPr="004A1EB8">
        <w:rPr>
          <w:b/>
          <w:sz w:val="22"/>
          <w:szCs w:val="22"/>
        </w:rPr>
        <w:t>E</w:t>
      </w:r>
      <w:r>
        <w:rPr>
          <w:b/>
          <w:sz w:val="22"/>
          <w:szCs w:val="22"/>
        </w:rPr>
        <w:t>DUCATION</w:t>
      </w:r>
    </w:p>
    <w:p w14:paraId="73551173" w14:textId="77777777" w:rsidR="00FF1E9D" w:rsidRPr="004A1EB8" w:rsidRDefault="00FF1E9D" w:rsidP="00FF1E9D">
      <w:pPr>
        <w:spacing w:before="2" w:after="2"/>
        <w:contextualSpacing/>
        <w:rPr>
          <w:b/>
          <w:bCs/>
          <w:color w:val="000000"/>
          <w:sz w:val="22"/>
          <w:szCs w:val="22"/>
          <w:lang w:val="en-GB" w:eastAsia="en-GB"/>
        </w:rPr>
      </w:pPr>
      <w:r>
        <w:rPr>
          <w:b/>
          <w:bCs/>
          <w:color w:val="000000"/>
          <w:sz w:val="22"/>
          <w:szCs w:val="22"/>
          <w:lang w:val="en-GB" w:eastAsia="en-GB"/>
        </w:rPr>
        <w:t>Bachelor’s in Computer Science</w:t>
      </w:r>
      <w:r w:rsidRPr="004A1EB8">
        <w:rPr>
          <w:b/>
          <w:bCs/>
          <w:color w:val="000000"/>
          <w:sz w:val="22"/>
          <w:szCs w:val="22"/>
          <w:lang w:val="en-GB" w:eastAsia="en-GB"/>
        </w:rPr>
        <w:t xml:space="preserve">   </w:t>
      </w:r>
      <w:r>
        <w:rPr>
          <w:b/>
          <w:bCs/>
          <w:color w:val="000000"/>
          <w:sz w:val="22"/>
          <w:szCs w:val="22"/>
          <w:lang w:val="en-GB" w:eastAsia="en-GB"/>
        </w:rPr>
        <w:t xml:space="preserve">  </w:t>
      </w:r>
      <w:r w:rsidRPr="004A1EB8">
        <w:rPr>
          <w:b/>
          <w:bCs/>
          <w:color w:val="000000"/>
          <w:sz w:val="22"/>
          <w:szCs w:val="22"/>
          <w:lang w:val="en-GB" w:eastAsia="en-GB"/>
        </w:rPr>
        <w:t xml:space="preserve">                                                                                                 </w:t>
      </w:r>
      <w:r>
        <w:rPr>
          <w:b/>
          <w:bCs/>
          <w:color w:val="000000"/>
          <w:sz w:val="22"/>
          <w:szCs w:val="22"/>
          <w:lang w:val="en-GB" w:eastAsia="en-GB"/>
        </w:rPr>
        <w:t xml:space="preserve"> July 2010 – May 2014</w:t>
      </w:r>
    </w:p>
    <w:p w14:paraId="218B6277" w14:textId="77777777" w:rsidR="00FF1E9D" w:rsidRPr="002367A9" w:rsidRDefault="00FF1E9D" w:rsidP="00FF1E9D">
      <w:pPr>
        <w:spacing w:before="2" w:after="2"/>
        <w:contextualSpacing/>
        <w:rPr>
          <w:sz w:val="22"/>
          <w:szCs w:val="22"/>
        </w:rPr>
      </w:pPr>
      <w:r w:rsidRPr="002367A9">
        <w:rPr>
          <w:sz w:val="22"/>
          <w:szCs w:val="22"/>
        </w:rPr>
        <w:t>Pragati Engineering College</w:t>
      </w: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</w:t>
      </w:r>
      <w:r w:rsidRPr="002367A9">
        <w:rPr>
          <w:sz w:val="22"/>
          <w:szCs w:val="22"/>
        </w:rPr>
        <w:t xml:space="preserve"> India</w:t>
      </w:r>
    </w:p>
    <w:p w14:paraId="7B4D221A" w14:textId="77777777" w:rsidR="00FF1E9D" w:rsidRPr="005209C2" w:rsidRDefault="00FF1E9D" w:rsidP="00FF1E9D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</w:p>
    <w:p w14:paraId="6D1ABBA8" w14:textId="77777777" w:rsidR="00A3132C" w:rsidRPr="004A1EB8" w:rsidRDefault="00A3132C" w:rsidP="00D25089">
      <w:pPr>
        <w:spacing w:before="2" w:after="2"/>
        <w:contextualSpacing/>
        <w:jc w:val="both"/>
        <w:rPr>
          <w:rFonts w:eastAsia="Calibri"/>
          <w:bCs/>
          <w:sz w:val="22"/>
          <w:szCs w:val="22"/>
        </w:rPr>
      </w:pPr>
    </w:p>
    <w:sectPr w:rsidR="00A3132C" w:rsidRPr="004A1EB8" w:rsidSect="00D543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95D"/>
    <w:multiLevelType w:val="hybridMultilevel"/>
    <w:tmpl w:val="4DC4D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E3698"/>
    <w:multiLevelType w:val="multilevel"/>
    <w:tmpl w:val="3162C5EC"/>
    <w:lvl w:ilvl="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20AB0738"/>
    <w:multiLevelType w:val="hybridMultilevel"/>
    <w:tmpl w:val="2AEE5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11C1B"/>
    <w:multiLevelType w:val="multilevel"/>
    <w:tmpl w:val="CBFAD7CC"/>
    <w:numStyleLink w:val="MyStyle"/>
  </w:abstractNum>
  <w:abstractNum w:abstractNumId="4" w15:restartNumberingAfterBreak="0">
    <w:nsid w:val="3A836249"/>
    <w:multiLevelType w:val="multilevel"/>
    <w:tmpl w:val="CBFAD7CC"/>
    <w:styleLink w:val="MyStyl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864" w:hanging="432"/>
      </w:pPr>
    </w:lvl>
    <w:lvl w:ilvl="2">
      <w:start w:val="1"/>
      <w:numFmt w:val="lowerRoman"/>
      <w:lvlText w:val="%3)"/>
      <w:lvlJc w:val="left"/>
      <w:pPr>
        <w:ind w:left="1296" w:hanging="432"/>
      </w:pPr>
    </w:lvl>
    <w:lvl w:ilvl="3">
      <w:start w:val="1"/>
      <w:numFmt w:val="decimal"/>
      <w:lvlText w:val="(%4)"/>
      <w:lvlJc w:val="left"/>
      <w:pPr>
        <w:ind w:left="1728" w:hanging="432"/>
      </w:pPr>
    </w:lvl>
    <w:lvl w:ilvl="4">
      <w:start w:val="1"/>
      <w:numFmt w:val="lowerLetter"/>
      <w:lvlText w:val="(%5)"/>
      <w:lvlJc w:val="left"/>
      <w:pPr>
        <w:ind w:left="2160" w:hanging="432"/>
      </w:pPr>
    </w:lvl>
    <w:lvl w:ilvl="5">
      <w:start w:val="1"/>
      <w:numFmt w:val="lowerRoman"/>
      <w:lvlText w:val="(%6)"/>
      <w:lvlJc w:val="left"/>
      <w:pPr>
        <w:ind w:left="2592" w:hanging="432"/>
      </w:pPr>
    </w:lvl>
    <w:lvl w:ilvl="6">
      <w:start w:val="1"/>
      <w:numFmt w:val="decimal"/>
      <w:lvlText w:val="%7."/>
      <w:lvlJc w:val="left"/>
      <w:pPr>
        <w:ind w:left="3024" w:hanging="432"/>
      </w:pPr>
    </w:lvl>
    <w:lvl w:ilvl="7">
      <w:start w:val="1"/>
      <w:numFmt w:val="lowerLetter"/>
      <w:lvlText w:val="%8."/>
      <w:lvlJc w:val="left"/>
      <w:pPr>
        <w:ind w:left="3456" w:hanging="432"/>
      </w:pPr>
    </w:lvl>
    <w:lvl w:ilvl="8">
      <w:start w:val="1"/>
      <w:numFmt w:val="lowerRoman"/>
      <w:lvlText w:val="%9."/>
      <w:lvlJc w:val="left"/>
      <w:pPr>
        <w:ind w:left="3888" w:hanging="432"/>
      </w:pPr>
    </w:lvl>
  </w:abstractNum>
  <w:abstractNum w:abstractNumId="5" w15:restartNumberingAfterBreak="0">
    <w:nsid w:val="481C1453"/>
    <w:multiLevelType w:val="hybridMultilevel"/>
    <w:tmpl w:val="E96A47C0"/>
    <w:lvl w:ilvl="0" w:tplc="AA204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984006"/>
    <w:multiLevelType w:val="hybridMultilevel"/>
    <w:tmpl w:val="C88679D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062539"/>
    <w:multiLevelType w:val="multilevel"/>
    <w:tmpl w:val="8CE6B47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DD097D"/>
    <w:multiLevelType w:val="multilevel"/>
    <w:tmpl w:val="3DD8F3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68247C14"/>
    <w:multiLevelType w:val="hybridMultilevel"/>
    <w:tmpl w:val="D41E39C0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6ABC75E9"/>
    <w:multiLevelType w:val="hybridMultilevel"/>
    <w:tmpl w:val="78DC15DC"/>
    <w:lvl w:ilvl="0" w:tplc="AA204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014E4"/>
    <w:multiLevelType w:val="multilevel"/>
    <w:tmpl w:val="CBFAD7CC"/>
    <w:numStyleLink w:val="MyStyle"/>
  </w:abstractNum>
  <w:num w:numId="1" w16cid:durableId="1783186880">
    <w:abstractNumId w:val="8"/>
  </w:num>
  <w:num w:numId="2" w16cid:durableId="1364549342">
    <w:abstractNumId w:val="9"/>
  </w:num>
  <w:num w:numId="3" w16cid:durableId="548539668">
    <w:abstractNumId w:val="1"/>
  </w:num>
  <w:num w:numId="4" w16cid:durableId="27198438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11487213">
    <w:abstractNumId w:val="4"/>
  </w:num>
  <w:num w:numId="6" w16cid:durableId="1512136386">
    <w:abstractNumId w:val="7"/>
  </w:num>
  <w:num w:numId="7" w16cid:durableId="776606021">
    <w:abstractNumId w:val="6"/>
  </w:num>
  <w:num w:numId="8" w16cid:durableId="1792161417">
    <w:abstractNumId w:val="3"/>
  </w:num>
  <w:num w:numId="9" w16cid:durableId="1844515583">
    <w:abstractNumId w:val="11"/>
  </w:num>
  <w:num w:numId="10" w16cid:durableId="1318194353">
    <w:abstractNumId w:val="5"/>
  </w:num>
  <w:num w:numId="11" w16cid:durableId="984698684">
    <w:abstractNumId w:val="10"/>
  </w:num>
  <w:num w:numId="12" w16cid:durableId="1639794733">
    <w:abstractNumId w:val="2"/>
  </w:num>
  <w:num w:numId="13" w16cid:durableId="102258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C86"/>
    <w:rsid w:val="00016A9B"/>
    <w:rsid w:val="00023FF5"/>
    <w:rsid w:val="00027FD4"/>
    <w:rsid w:val="0008375D"/>
    <w:rsid w:val="00095C9D"/>
    <w:rsid w:val="000A41ED"/>
    <w:rsid w:val="000A7273"/>
    <w:rsid w:val="000B4FCD"/>
    <w:rsid w:val="000C0944"/>
    <w:rsid w:val="000F29E0"/>
    <w:rsid w:val="00120432"/>
    <w:rsid w:val="00126D5F"/>
    <w:rsid w:val="00133365"/>
    <w:rsid w:val="00152024"/>
    <w:rsid w:val="00191D8B"/>
    <w:rsid w:val="001B152A"/>
    <w:rsid w:val="001F304F"/>
    <w:rsid w:val="00213FA2"/>
    <w:rsid w:val="002367A9"/>
    <w:rsid w:val="00247E49"/>
    <w:rsid w:val="00253D79"/>
    <w:rsid w:val="002603F5"/>
    <w:rsid w:val="002606A3"/>
    <w:rsid w:val="0026649E"/>
    <w:rsid w:val="00275B97"/>
    <w:rsid w:val="00280631"/>
    <w:rsid w:val="002A33BA"/>
    <w:rsid w:val="002A3C0A"/>
    <w:rsid w:val="002B5041"/>
    <w:rsid w:val="002B5D03"/>
    <w:rsid w:val="002C57C3"/>
    <w:rsid w:val="002D7CC3"/>
    <w:rsid w:val="002F4170"/>
    <w:rsid w:val="003018D6"/>
    <w:rsid w:val="003049AA"/>
    <w:rsid w:val="0031780F"/>
    <w:rsid w:val="00334BE2"/>
    <w:rsid w:val="0036594B"/>
    <w:rsid w:val="003705F2"/>
    <w:rsid w:val="003833D3"/>
    <w:rsid w:val="003A4775"/>
    <w:rsid w:val="003C5D74"/>
    <w:rsid w:val="003D70DF"/>
    <w:rsid w:val="003E5151"/>
    <w:rsid w:val="003F0202"/>
    <w:rsid w:val="00400AC6"/>
    <w:rsid w:val="0045115F"/>
    <w:rsid w:val="00471313"/>
    <w:rsid w:val="0049073C"/>
    <w:rsid w:val="004A081A"/>
    <w:rsid w:val="004A1EB8"/>
    <w:rsid w:val="004C75BB"/>
    <w:rsid w:val="004D052D"/>
    <w:rsid w:val="004D2FB7"/>
    <w:rsid w:val="004F3F2F"/>
    <w:rsid w:val="005031ED"/>
    <w:rsid w:val="00507F1B"/>
    <w:rsid w:val="00513791"/>
    <w:rsid w:val="00515A32"/>
    <w:rsid w:val="005209C2"/>
    <w:rsid w:val="00524CEC"/>
    <w:rsid w:val="00540695"/>
    <w:rsid w:val="00545358"/>
    <w:rsid w:val="00554711"/>
    <w:rsid w:val="00572B5F"/>
    <w:rsid w:val="00574B89"/>
    <w:rsid w:val="00591FD4"/>
    <w:rsid w:val="005937D1"/>
    <w:rsid w:val="005947D1"/>
    <w:rsid w:val="0059625E"/>
    <w:rsid w:val="005A6DB3"/>
    <w:rsid w:val="005E2916"/>
    <w:rsid w:val="005F1460"/>
    <w:rsid w:val="00612B37"/>
    <w:rsid w:val="00614BD0"/>
    <w:rsid w:val="00620E80"/>
    <w:rsid w:val="00636CB7"/>
    <w:rsid w:val="006456FB"/>
    <w:rsid w:val="00652C0C"/>
    <w:rsid w:val="00683380"/>
    <w:rsid w:val="0069205E"/>
    <w:rsid w:val="006A75FA"/>
    <w:rsid w:val="006B1BE7"/>
    <w:rsid w:val="006B270F"/>
    <w:rsid w:val="006D3851"/>
    <w:rsid w:val="006D75EB"/>
    <w:rsid w:val="00734674"/>
    <w:rsid w:val="00746D70"/>
    <w:rsid w:val="00775B62"/>
    <w:rsid w:val="00775D75"/>
    <w:rsid w:val="00784853"/>
    <w:rsid w:val="007A54BE"/>
    <w:rsid w:val="007B20B0"/>
    <w:rsid w:val="007B7210"/>
    <w:rsid w:val="007C4629"/>
    <w:rsid w:val="007C4FAC"/>
    <w:rsid w:val="007D62A6"/>
    <w:rsid w:val="007D6AC0"/>
    <w:rsid w:val="007E3DB8"/>
    <w:rsid w:val="007E44AD"/>
    <w:rsid w:val="007E5787"/>
    <w:rsid w:val="007F733B"/>
    <w:rsid w:val="008149BE"/>
    <w:rsid w:val="008432C2"/>
    <w:rsid w:val="008443A8"/>
    <w:rsid w:val="008540C5"/>
    <w:rsid w:val="00854550"/>
    <w:rsid w:val="0086493F"/>
    <w:rsid w:val="00866104"/>
    <w:rsid w:val="00867A6C"/>
    <w:rsid w:val="0089519D"/>
    <w:rsid w:val="00897AD3"/>
    <w:rsid w:val="008A57CD"/>
    <w:rsid w:val="008B7475"/>
    <w:rsid w:val="008C076A"/>
    <w:rsid w:val="008D08DD"/>
    <w:rsid w:val="008E4510"/>
    <w:rsid w:val="008F5719"/>
    <w:rsid w:val="00905AF2"/>
    <w:rsid w:val="0091553B"/>
    <w:rsid w:val="009330E5"/>
    <w:rsid w:val="00935AF2"/>
    <w:rsid w:val="00942DD8"/>
    <w:rsid w:val="00952B54"/>
    <w:rsid w:val="0095391C"/>
    <w:rsid w:val="00967C76"/>
    <w:rsid w:val="0098776F"/>
    <w:rsid w:val="00987FA1"/>
    <w:rsid w:val="00992BDB"/>
    <w:rsid w:val="009A5031"/>
    <w:rsid w:val="009B6044"/>
    <w:rsid w:val="009E1124"/>
    <w:rsid w:val="009E2C07"/>
    <w:rsid w:val="009E727B"/>
    <w:rsid w:val="009F2619"/>
    <w:rsid w:val="00A05FB0"/>
    <w:rsid w:val="00A12140"/>
    <w:rsid w:val="00A3132C"/>
    <w:rsid w:val="00A963EB"/>
    <w:rsid w:val="00A976A3"/>
    <w:rsid w:val="00AA175C"/>
    <w:rsid w:val="00AA4502"/>
    <w:rsid w:val="00AB5360"/>
    <w:rsid w:val="00AC4C29"/>
    <w:rsid w:val="00AC7C5D"/>
    <w:rsid w:val="00AD08E1"/>
    <w:rsid w:val="00AD224C"/>
    <w:rsid w:val="00AD30C5"/>
    <w:rsid w:val="00AD58F2"/>
    <w:rsid w:val="00AE0852"/>
    <w:rsid w:val="00AE34E3"/>
    <w:rsid w:val="00AF0C86"/>
    <w:rsid w:val="00B00D3A"/>
    <w:rsid w:val="00B17C25"/>
    <w:rsid w:val="00B37524"/>
    <w:rsid w:val="00B46154"/>
    <w:rsid w:val="00B53787"/>
    <w:rsid w:val="00B54048"/>
    <w:rsid w:val="00B72E6B"/>
    <w:rsid w:val="00BA158E"/>
    <w:rsid w:val="00BA30BB"/>
    <w:rsid w:val="00BB0E30"/>
    <w:rsid w:val="00BD767A"/>
    <w:rsid w:val="00BE3120"/>
    <w:rsid w:val="00BE6F87"/>
    <w:rsid w:val="00C03E15"/>
    <w:rsid w:val="00C14227"/>
    <w:rsid w:val="00C15E6A"/>
    <w:rsid w:val="00C3541F"/>
    <w:rsid w:val="00C43689"/>
    <w:rsid w:val="00C52351"/>
    <w:rsid w:val="00C82AF3"/>
    <w:rsid w:val="00C832DC"/>
    <w:rsid w:val="00C865D7"/>
    <w:rsid w:val="00C9081A"/>
    <w:rsid w:val="00C91BD6"/>
    <w:rsid w:val="00CA18CE"/>
    <w:rsid w:val="00CA28A9"/>
    <w:rsid w:val="00CB5ACB"/>
    <w:rsid w:val="00CB697E"/>
    <w:rsid w:val="00CD0C61"/>
    <w:rsid w:val="00CD3E9D"/>
    <w:rsid w:val="00CE29CC"/>
    <w:rsid w:val="00D0092A"/>
    <w:rsid w:val="00D172EF"/>
    <w:rsid w:val="00D175C1"/>
    <w:rsid w:val="00D25089"/>
    <w:rsid w:val="00D31C06"/>
    <w:rsid w:val="00D34120"/>
    <w:rsid w:val="00D366EE"/>
    <w:rsid w:val="00D41FEA"/>
    <w:rsid w:val="00D543A1"/>
    <w:rsid w:val="00D6290B"/>
    <w:rsid w:val="00D910EC"/>
    <w:rsid w:val="00DB3DD7"/>
    <w:rsid w:val="00DE2D60"/>
    <w:rsid w:val="00DE46E1"/>
    <w:rsid w:val="00DF39F8"/>
    <w:rsid w:val="00E1659A"/>
    <w:rsid w:val="00E27161"/>
    <w:rsid w:val="00E370DD"/>
    <w:rsid w:val="00E60A62"/>
    <w:rsid w:val="00E7133C"/>
    <w:rsid w:val="00EA189F"/>
    <w:rsid w:val="00EB61CA"/>
    <w:rsid w:val="00EC1201"/>
    <w:rsid w:val="00EC53C1"/>
    <w:rsid w:val="00EE042B"/>
    <w:rsid w:val="00EF42BC"/>
    <w:rsid w:val="00F025FC"/>
    <w:rsid w:val="00F16B1D"/>
    <w:rsid w:val="00F4636A"/>
    <w:rsid w:val="00F647B3"/>
    <w:rsid w:val="00F77671"/>
    <w:rsid w:val="00F904F8"/>
    <w:rsid w:val="00FB7D06"/>
    <w:rsid w:val="00FC1217"/>
    <w:rsid w:val="00FE61EA"/>
    <w:rsid w:val="00FE68EE"/>
    <w:rsid w:val="00FF1E9D"/>
    <w:rsid w:val="00FF39D7"/>
    <w:rsid w:val="00FF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D600"/>
  <w15:chartTrackingRefBased/>
  <w15:docId w15:val="{F979E57E-463F-4FCD-B7DA-67A290F8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9C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AF0C86"/>
    <w:pPr>
      <w:widowControl w:val="0"/>
      <w:suppressAutoHyphens/>
      <w:autoSpaceDN w:val="0"/>
      <w:textAlignment w:val="baseline"/>
    </w:pPr>
    <w:rPr>
      <w:rFonts w:eastAsia="Segoe UI" w:cs="Tahoma"/>
      <w:color w:val="000000"/>
      <w:kern w:val="3"/>
      <w:sz w:val="24"/>
      <w:szCs w:val="24"/>
      <w:lang w:bidi="en-US"/>
    </w:rPr>
  </w:style>
  <w:style w:type="paragraph" w:styleId="ListParagraph">
    <w:name w:val="List Paragraph"/>
    <w:basedOn w:val="Normal"/>
    <w:link w:val="ListParagraphChar"/>
    <w:uiPriority w:val="34"/>
    <w:qFormat/>
    <w:rsid w:val="00AF0C86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AF0C86"/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8432C2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8432C2"/>
    <w:rPr>
      <w:color w:val="605E5C"/>
      <w:shd w:val="clear" w:color="auto" w:fill="E1DFDD"/>
    </w:rPr>
  </w:style>
  <w:style w:type="numbering" w:customStyle="1" w:styleId="MyStyle">
    <w:name w:val="MyStyle"/>
    <w:rsid w:val="00152024"/>
    <w:pPr>
      <w:numPr>
        <w:numId w:val="5"/>
      </w:numPr>
    </w:pPr>
  </w:style>
  <w:style w:type="paragraph" w:styleId="BodyText2">
    <w:name w:val="Body Text 2"/>
    <w:basedOn w:val="Normal"/>
    <w:link w:val="BodyText2Char"/>
    <w:rsid w:val="00992BDB"/>
    <w:pPr>
      <w:widowControl w:val="0"/>
      <w:tabs>
        <w:tab w:val="left" w:pos="1440"/>
      </w:tabs>
      <w:jc w:val="both"/>
    </w:pPr>
    <w:rPr>
      <w:rFonts w:ascii="Times" w:eastAsia="Times" w:hAnsi="Times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992BDB"/>
    <w:rPr>
      <w:rFonts w:ascii="Times" w:eastAsia="Times" w:hAnsi="Times"/>
    </w:rPr>
  </w:style>
  <w:style w:type="character" w:styleId="UnresolvedMention">
    <w:name w:val="Unresolved Mention"/>
    <w:basedOn w:val="DefaultParagraphFont"/>
    <w:uiPriority w:val="99"/>
    <w:semiHidden/>
    <w:unhideWhenUsed/>
    <w:rsid w:val="004A1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0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4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7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rmilasaik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133D4-2994-477E-AC60-952017B23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3512</TotalTime>
  <Pages>5</Pages>
  <Words>2905</Words>
  <Characters>16562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</dc:creator>
  <cp:keywords/>
  <dc:description/>
  <cp:lastModifiedBy>Sharmila Kantipudi</cp:lastModifiedBy>
  <cp:revision>50</cp:revision>
  <cp:lastPrinted>2025-03-17T16:09:00Z</cp:lastPrinted>
  <dcterms:created xsi:type="dcterms:W3CDTF">2025-03-12T15:56:00Z</dcterms:created>
  <dcterms:modified xsi:type="dcterms:W3CDTF">2025-04-07T03:37:00Z</dcterms:modified>
</cp:coreProperties>
</file>