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D32B" w14:textId="77777777" w:rsidR="00A07F54" w:rsidRDefault="00A07F54" w:rsidP="00A07F54">
      <w:pPr>
        <w:spacing w:beforeAutospacing="1" w:line="252" w:lineRule="auto"/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b/>
          <w:sz w:val="22"/>
          <w:szCs w:val="22"/>
          <w:lang w:bidi="ar"/>
        </w:rPr>
        <w:t>Snehitha Reddy Donthi</w:t>
      </w:r>
    </w:p>
    <w:p w14:paraId="0BC7E367" w14:textId="77777777" w:rsidR="00A07F54" w:rsidRDefault="00A07F54" w:rsidP="00A07F54">
      <w:pPr>
        <w:spacing w:line="252" w:lineRule="auto"/>
        <w:jc w:val="center"/>
        <w:rPr>
          <w:rFonts w:ascii="Times New Roman" w:hAnsi="Times New Roman" w:cs="Times New Roman"/>
          <w:bCs/>
          <w:spacing w:val="-2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Senior Data Scientist</w:t>
      </w:r>
      <w:r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|</w:t>
      </w:r>
      <w:r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bidi="ar"/>
        </w:rPr>
        <w:t>GCP Azure | AWS</w:t>
      </w:r>
    </w:p>
    <w:p w14:paraId="0E6BA489" w14:textId="77777777" w:rsidR="00A07F54" w:rsidRDefault="00A07F54" w:rsidP="00A07F54">
      <w:pPr>
        <w:spacing w:line="252" w:lineRule="auto"/>
        <w:jc w:val="center"/>
      </w:pPr>
      <w:r>
        <w:rPr>
          <w:rFonts w:ascii="Times New Roman" w:eastAsia="Calibri" w:hAnsi="Times New Roman" w:cs="Times New Roman"/>
          <w:b/>
          <w:lang w:bidi="ar"/>
        </w:rPr>
        <w:t xml:space="preserve">+1 4694808930| </w:t>
      </w:r>
      <w:hyperlink r:id="rId5" w:history="1">
        <w:r w:rsidRPr="008B7616">
          <w:rPr>
            <w:rStyle w:val="Hyperlink"/>
            <w:rFonts w:ascii="Times New Roman" w:hAnsi="Times New Roman" w:cs="Times New Roman"/>
            <w:bCs/>
          </w:rPr>
          <w:t>snehitha1314@gmail.com</w:t>
        </w:r>
      </w:hyperlink>
    </w:p>
    <w:p w14:paraId="5293E580" w14:textId="77777777" w:rsidR="00A07F54" w:rsidRPr="00CD0713" w:rsidRDefault="00A07F54" w:rsidP="00A07F54">
      <w:pPr>
        <w:spacing w:line="252" w:lineRule="auto"/>
        <w:jc w:val="center"/>
        <w:rPr>
          <w:rFonts w:ascii="Times New Roman" w:eastAsia="Calibri" w:hAnsi="Times New Roman" w:cs="Times New Roman"/>
          <w:bCs/>
        </w:rPr>
      </w:pPr>
      <w:hyperlink r:id="rId6" w:history="1">
        <w:r w:rsidRPr="00CD0713">
          <w:rPr>
            <w:rStyle w:val="Hyperlink"/>
            <w:rFonts w:ascii="Times New Roman" w:eastAsia="Calibri" w:hAnsi="Times New Roman" w:cs="Times New Roman"/>
            <w:bCs/>
          </w:rPr>
          <w:t>www.linkedin.com/in/snehitha-reddy-donthi-67b151234</w:t>
        </w:r>
      </w:hyperlink>
    </w:p>
    <w:p w14:paraId="0ED82F27" w14:textId="77777777" w:rsidR="00A07F54" w:rsidRDefault="00A07F54" w:rsidP="00A07F54">
      <w:pPr>
        <w:pBdr>
          <w:top w:val="single" w:sz="4" w:space="1" w:color="auto"/>
        </w:pBdr>
        <w:spacing w:afterLines="28" w:after="67" w:line="252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t>PROFESSIONAL</w:t>
      </w:r>
      <w:r>
        <w:rPr>
          <w:rFonts w:ascii="Times New Roman" w:eastAsia="Calibri" w:hAnsi="Times New Roman" w:cs="Times New Roman"/>
          <w:b/>
          <w:spacing w:val="11"/>
          <w:sz w:val="22"/>
          <w:szCs w:val="22"/>
          <w:u w:val="single"/>
          <w:lang w:bidi="ar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t xml:space="preserve">SUMMARY </w:t>
      </w:r>
    </w:p>
    <w:p w14:paraId="7CF29B99" w14:textId="77777777" w:rsidR="009C360A" w:rsidRPr="009C360A" w:rsidRDefault="009C360A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 w:rsidRPr="009C360A">
        <w:rPr>
          <w:bCs/>
          <w:sz w:val="20"/>
          <w:szCs w:val="20"/>
        </w:rPr>
        <w:t xml:space="preserve">Proven Data Scientist with 8+ years of experience designing and deploying </w:t>
      </w:r>
      <w:r w:rsidRPr="009C360A">
        <w:rPr>
          <w:b/>
          <w:bCs/>
          <w:sz w:val="20"/>
          <w:szCs w:val="20"/>
        </w:rPr>
        <w:t>Generative AI and LLM systems</w:t>
      </w:r>
      <w:r w:rsidRPr="009C360A">
        <w:rPr>
          <w:bCs/>
          <w:sz w:val="20"/>
          <w:szCs w:val="20"/>
        </w:rPr>
        <w:t xml:space="preserve"> across </w:t>
      </w:r>
      <w:r w:rsidRPr="009C360A">
        <w:rPr>
          <w:b/>
          <w:bCs/>
          <w:sz w:val="20"/>
          <w:szCs w:val="20"/>
        </w:rPr>
        <w:t>AWS, GCP, and Azure</w:t>
      </w:r>
      <w:r w:rsidRPr="009C360A">
        <w:rPr>
          <w:bCs/>
          <w:sz w:val="20"/>
          <w:szCs w:val="20"/>
        </w:rPr>
        <w:t xml:space="preserve">, specializing in </w:t>
      </w:r>
      <w:r w:rsidRPr="009C360A">
        <w:rPr>
          <w:b/>
          <w:bCs/>
          <w:sz w:val="20"/>
          <w:szCs w:val="20"/>
        </w:rPr>
        <w:t>Amazon Bedrock, SageMaker, LangChain, and Hugging Face Transformers</w:t>
      </w:r>
      <w:r w:rsidRPr="009C360A">
        <w:rPr>
          <w:bCs/>
          <w:sz w:val="20"/>
          <w:szCs w:val="20"/>
        </w:rPr>
        <w:t xml:space="preserve"> for enterprise-grade RAG, summarization, and chatbot solutions. Experienced in </w:t>
      </w:r>
      <w:r w:rsidRPr="009C360A">
        <w:rPr>
          <w:b/>
          <w:bCs/>
          <w:sz w:val="20"/>
          <w:szCs w:val="20"/>
        </w:rPr>
        <w:t>prompt engineering, model fine-tuning, and GenAI cost optimization</w:t>
      </w:r>
      <w:r w:rsidRPr="009C360A">
        <w:rPr>
          <w:bCs/>
          <w:sz w:val="20"/>
          <w:szCs w:val="20"/>
        </w:rPr>
        <w:t xml:space="preserve"> for large-scale AI deployments.</w:t>
      </w:r>
    </w:p>
    <w:p w14:paraId="056F8C0E" w14:textId="2A619735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Architected end-to-end machine learning systems across healthcare, banking, and analytics platforms using </w:t>
      </w:r>
      <w:r>
        <w:rPr>
          <w:rStyle w:val="Strong"/>
          <w:rFonts w:eastAsiaTheme="majorEastAsia"/>
          <w:sz w:val="20"/>
          <w:szCs w:val="20"/>
        </w:rPr>
        <w:t>Python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SQL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R</w:t>
      </w:r>
      <w:r>
        <w:rPr>
          <w:sz w:val="20"/>
          <w:szCs w:val="20"/>
        </w:rPr>
        <w:t>, combining statistical rigor with production-grade scalability.</w:t>
      </w:r>
    </w:p>
    <w:p w14:paraId="235CB6BA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governed </w:t>
      </w:r>
      <w:r>
        <w:rPr>
          <w:rStyle w:val="Strong"/>
          <w:rFonts w:eastAsiaTheme="majorEastAsia"/>
          <w:sz w:val="20"/>
          <w:szCs w:val="20"/>
        </w:rPr>
        <w:t>LLM pipelines</w:t>
      </w:r>
      <w:r>
        <w:rPr>
          <w:sz w:val="20"/>
          <w:szCs w:val="20"/>
        </w:rPr>
        <w:t xml:space="preserve"> using </w:t>
      </w:r>
      <w:r>
        <w:rPr>
          <w:rStyle w:val="Strong"/>
          <w:rFonts w:eastAsiaTheme="majorEastAsia"/>
          <w:sz w:val="20"/>
          <w:szCs w:val="20"/>
        </w:rPr>
        <w:t>Hugging Face Transformers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LangChain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Faiss</w:t>
      </w:r>
      <w:r>
        <w:rPr>
          <w:sz w:val="20"/>
          <w:szCs w:val="20"/>
        </w:rPr>
        <w:t>, integrating retrieval-augmented generation (RAG), memory-optimized chunking, and context feedback for document-heavy applications.</w:t>
      </w:r>
    </w:p>
    <w:p w14:paraId="36DAB58B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fully containerized ML runtimes with </w:t>
      </w:r>
      <w:r>
        <w:rPr>
          <w:rStyle w:val="Strong"/>
          <w:rFonts w:eastAsiaTheme="majorEastAsia"/>
          <w:sz w:val="20"/>
          <w:szCs w:val="20"/>
        </w:rPr>
        <w:t>Docker</w:t>
      </w:r>
      <w:r>
        <w:rPr>
          <w:sz w:val="20"/>
          <w:szCs w:val="20"/>
        </w:rPr>
        <w:t xml:space="preserve"> and managed orchestrated inference jobs via </w:t>
      </w:r>
      <w:r>
        <w:rPr>
          <w:rStyle w:val="Strong"/>
          <w:rFonts w:eastAsiaTheme="majorEastAsia"/>
          <w:sz w:val="20"/>
          <w:szCs w:val="20"/>
        </w:rPr>
        <w:t>Kubernetes</w:t>
      </w:r>
      <w:r>
        <w:rPr>
          <w:sz w:val="20"/>
          <w:szCs w:val="20"/>
        </w:rPr>
        <w:t xml:space="preserve">, scaling across both </w:t>
      </w:r>
      <w:r>
        <w:rPr>
          <w:rStyle w:val="Strong"/>
          <w:rFonts w:eastAsiaTheme="majorEastAsia"/>
          <w:sz w:val="20"/>
          <w:szCs w:val="20"/>
        </w:rPr>
        <w:t>GKE Autopilot</w:t>
      </w:r>
      <w:r>
        <w:rPr>
          <w:sz w:val="20"/>
          <w:szCs w:val="20"/>
        </w:rPr>
        <w:t xml:space="preserve"> and </w:t>
      </w:r>
      <w:r>
        <w:rPr>
          <w:rStyle w:val="Strong"/>
          <w:rFonts w:eastAsiaTheme="majorEastAsia"/>
          <w:sz w:val="20"/>
          <w:szCs w:val="20"/>
        </w:rPr>
        <w:t>AKS</w:t>
      </w:r>
      <w:r>
        <w:rPr>
          <w:sz w:val="20"/>
          <w:szCs w:val="20"/>
        </w:rPr>
        <w:t>, optimizing GPU workloads for real-time and batch pipelines.</w:t>
      </w:r>
    </w:p>
    <w:p w14:paraId="7F736345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explainability-aware decision systems using </w:t>
      </w:r>
      <w:r>
        <w:rPr>
          <w:rStyle w:val="Strong"/>
          <w:rFonts w:eastAsiaTheme="majorEastAsia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LIME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token attribution graphs</w:t>
      </w:r>
      <w:r>
        <w:rPr>
          <w:sz w:val="20"/>
          <w:szCs w:val="20"/>
        </w:rPr>
        <w:t>, integrating model card generation and localized fairness diagnostics into audit frameworks.</w:t>
      </w:r>
    </w:p>
    <w:p w14:paraId="08B43CBD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deep learning models using </w:t>
      </w:r>
      <w:r>
        <w:rPr>
          <w:rStyle w:val="Strong"/>
          <w:rFonts w:eastAsiaTheme="majorEastAsia"/>
          <w:sz w:val="20"/>
          <w:szCs w:val="20"/>
        </w:rPr>
        <w:t>TensorFlow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JAX</w:t>
      </w:r>
      <w:r>
        <w:rPr>
          <w:sz w:val="20"/>
          <w:szCs w:val="20"/>
        </w:rPr>
        <w:t>, embedding custom loss functions and transformer blocks for use cases spanning patient triage, credit risk layering, and language disambiguation.</w:t>
      </w:r>
    </w:p>
    <w:p w14:paraId="058ADD14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temporal and hierarchical feature pipelines using </w:t>
      </w:r>
      <w:r>
        <w:rPr>
          <w:rStyle w:val="Strong"/>
          <w:rFonts w:eastAsiaTheme="majorEastAsia"/>
          <w:sz w:val="20"/>
          <w:szCs w:val="20"/>
        </w:rPr>
        <w:t>Feast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Featuretools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rFonts w:eastAsiaTheme="majorEastAsia"/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, abstracting data logic into version-controlled models with CDC-aware ingestion via </w:t>
      </w:r>
      <w:r>
        <w:rPr>
          <w:rStyle w:val="Strong"/>
          <w:rFonts w:eastAsiaTheme="majorEastAsia"/>
          <w:sz w:val="20"/>
          <w:szCs w:val="20"/>
        </w:rPr>
        <w:t>Snowflake Streams</w:t>
      </w:r>
      <w:r>
        <w:rPr>
          <w:sz w:val="20"/>
          <w:szCs w:val="20"/>
        </w:rPr>
        <w:t xml:space="preserve"> and </w:t>
      </w:r>
      <w:r>
        <w:rPr>
          <w:rStyle w:val="Strong"/>
          <w:rFonts w:eastAsiaTheme="majorEastAsia"/>
          <w:sz w:val="20"/>
          <w:szCs w:val="20"/>
        </w:rPr>
        <w:t>Delta Lake</w:t>
      </w:r>
      <w:r>
        <w:rPr>
          <w:sz w:val="20"/>
          <w:szCs w:val="20"/>
        </w:rPr>
        <w:t>.</w:t>
      </w:r>
    </w:p>
    <w:p w14:paraId="3B500781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multi-cloud ML workflows with </w:t>
      </w:r>
      <w:r>
        <w:rPr>
          <w:rStyle w:val="Strong"/>
          <w:rFonts w:eastAsiaTheme="majorEastAsia"/>
          <w:sz w:val="20"/>
          <w:szCs w:val="20"/>
        </w:rPr>
        <w:t>Vertex AI Pipelines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Azure ML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Databricks</w:t>
      </w:r>
      <w:r>
        <w:rPr>
          <w:sz w:val="20"/>
          <w:szCs w:val="20"/>
        </w:rPr>
        <w:t xml:space="preserve">, backed by </w:t>
      </w:r>
      <w:proofErr w:type="spellStart"/>
      <w:r>
        <w:rPr>
          <w:rStyle w:val="Strong"/>
          <w:rFonts w:eastAsiaTheme="majorEastAsia"/>
          <w:sz w:val="20"/>
          <w:szCs w:val="20"/>
        </w:rPr>
        <w:t>MLflow</w:t>
      </w:r>
      <w:proofErr w:type="spellEnd"/>
      <w:r>
        <w:rPr>
          <w:sz w:val="20"/>
          <w:szCs w:val="20"/>
        </w:rPr>
        <w:t xml:space="preserve"> for experiment lineage, GitOps-driven deployments, and reproducible training artifacts.</w:t>
      </w:r>
    </w:p>
    <w:p w14:paraId="083CC565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rFonts w:eastAsiaTheme="majorEastAsia"/>
          <w:sz w:val="20"/>
          <w:szCs w:val="20"/>
        </w:rPr>
        <w:t xml:space="preserve">Spark </w:t>
      </w:r>
      <w:proofErr w:type="spellStart"/>
      <w:r>
        <w:rPr>
          <w:rStyle w:val="Strong"/>
          <w:rFonts w:eastAsiaTheme="majorEastAsia"/>
          <w:sz w:val="20"/>
          <w:szCs w:val="20"/>
        </w:rPr>
        <w:t>MLlib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Hive</w:t>
      </w:r>
      <w:r>
        <w:rPr>
          <w:sz w:val="20"/>
          <w:szCs w:val="20"/>
        </w:rPr>
        <w:t xml:space="preserve"> to construct scalable distributed ML pipelines, targeting millions of records across regulated systems and aligning with </w:t>
      </w:r>
      <w:r>
        <w:rPr>
          <w:rStyle w:val="Strong"/>
          <w:rFonts w:eastAsiaTheme="majorEastAsia"/>
          <w:sz w:val="20"/>
          <w:szCs w:val="20"/>
        </w:rPr>
        <w:t>schema evolution</w:t>
      </w:r>
      <w:r>
        <w:rPr>
          <w:sz w:val="20"/>
          <w:szCs w:val="20"/>
        </w:rPr>
        <w:t xml:space="preserve"> protocols.</w:t>
      </w:r>
    </w:p>
    <w:p w14:paraId="1E6D6BE4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real-time scoring APIs with </w:t>
      </w:r>
      <w:r>
        <w:rPr>
          <w:rStyle w:val="Strong"/>
          <w:rFonts w:eastAsiaTheme="majorEastAsia"/>
          <w:sz w:val="20"/>
          <w:szCs w:val="20"/>
        </w:rPr>
        <w:t>FastAPI</w:t>
      </w:r>
      <w:r>
        <w:rPr>
          <w:sz w:val="20"/>
          <w:szCs w:val="20"/>
        </w:rPr>
        <w:t xml:space="preserve">, secured by </w:t>
      </w:r>
      <w:r>
        <w:rPr>
          <w:rStyle w:val="Strong"/>
          <w:rFonts w:eastAsiaTheme="majorEastAsia"/>
          <w:sz w:val="20"/>
          <w:szCs w:val="20"/>
        </w:rPr>
        <w:t>OAuth2</w:t>
      </w:r>
      <w:r>
        <w:rPr>
          <w:sz w:val="20"/>
          <w:szCs w:val="20"/>
        </w:rPr>
        <w:t xml:space="preserve">, deployed through </w:t>
      </w:r>
      <w:r>
        <w:rPr>
          <w:rStyle w:val="Strong"/>
          <w:rFonts w:eastAsiaTheme="majorEastAsia"/>
          <w:sz w:val="20"/>
          <w:szCs w:val="20"/>
        </w:rPr>
        <w:t>CI/CD pipelines</w:t>
      </w:r>
      <w:r>
        <w:rPr>
          <w:sz w:val="20"/>
          <w:szCs w:val="20"/>
        </w:rPr>
        <w:t xml:space="preserve"> with rollback triggers and container image validation gates.</w:t>
      </w:r>
    </w:p>
    <w:p w14:paraId="66D0C625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retraining and monitoring pipelines using </w:t>
      </w:r>
      <w:r>
        <w:rPr>
          <w:rStyle w:val="Strong"/>
          <w:rFonts w:eastAsiaTheme="majorEastAsia"/>
          <w:sz w:val="20"/>
          <w:szCs w:val="20"/>
        </w:rPr>
        <w:t>Apache Airflow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Azure Blob triggers</w:t>
      </w:r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rFonts w:eastAsiaTheme="majorEastAsia"/>
          <w:sz w:val="20"/>
          <w:szCs w:val="20"/>
        </w:rPr>
        <w:t>MLflow</w:t>
      </w:r>
      <w:proofErr w:type="spellEnd"/>
      <w:r>
        <w:rPr>
          <w:rStyle w:val="Strong"/>
          <w:rFonts w:eastAsiaTheme="majorEastAsia"/>
          <w:sz w:val="20"/>
          <w:szCs w:val="20"/>
        </w:rPr>
        <w:t xml:space="preserve"> Projects</w:t>
      </w:r>
      <w:r>
        <w:rPr>
          <w:sz w:val="20"/>
          <w:szCs w:val="20"/>
        </w:rPr>
        <w:t>, incorporating drift detection, trigger guards, and Slack-notified anomaly surfaces.</w:t>
      </w:r>
    </w:p>
    <w:p w14:paraId="724E5BBF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embedding architectures using </w:t>
      </w:r>
      <w:r>
        <w:rPr>
          <w:rStyle w:val="Strong"/>
          <w:rFonts w:eastAsiaTheme="majorEastAsia"/>
          <w:sz w:val="20"/>
          <w:szCs w:val="20"/>
        </w:rPr>
        <w:t>TripletMarginLoss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contrastive training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vector indexing</w:t>
      </w:r>
      <w:r>
        <w:rPr>
          <w:sz w:val="20"/>
          <w:szCs w:val="20"/>
        </w:rPr>
        <w:t xml:space="preserve"> to build semantic search, similarity scoring, and personalization frameworks.</w:t>
      </w:r>
    </w:p>
    <w:p w14:paraId="43229437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Constructed RAG evaluation workflows using </w:t>
      </w:r>
      <w:r>
        <w:rPr>
          <w:rStyle w:val="Strong"/>
          <w:rFonts w:eastAsiaTheme="majorEastAsia"/>
          <w:sz w:val="20"/>
          <w:szCs w:val="20"/>
        </w:rPr>
        <w:t>JAX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prompt injection guards</w:t>
      </w:r>
      <w:r>
        <w:rPr>
          <w:sz w:val="20"/>
          <w:szCs w:val="20"/>
        </w:rPr>
        <w:t>, and structured hallucination metrics, feeding alignment signals back to retriever-refiner loops.</w:t>
      </w:r>
    </w:p>
    <w:p w14:paraId="209CD621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simulation models and </w:t>
      </w:r>
      <w:r>
        <w:rPr>
          <w:rStyle w:val="Strong"/>
          <w:rFonts w:eastAsiaTheme="majorEastAsia"/>
          <w:sz w:val="20"/>
          <w:szCs w:val="20"/>
        </w:rPr>
        <w:t>causal inference</w:t>
      </w:r>
      <w:r>
        <w:rPr>
          <w:sz w:val="20"/>
          <w:szCs w:val="20"/>
        </w:rPr>
        <w:t xml:space="preserve"> frameworks using </w:t>
      </w:r>
      <w:proofErr w:type="spellStart"/>
      <w:r>
        <w:rPr>
          <w:rStyle w:val="Strong"/>
          <w:rFonts w:eastAsiaTheme="majorEastAsia"/>
          <w:sz w:val="20"/>
          <w:szCs w:val="20"/>
        </w:rPr>
        <w:t>statsmodels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counterfactual estimation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uplift modeling</w:t>
      </w:r>
      <w:r>
        <w:rPr>
          <w:sz w:val="20"/>
          <w:szCs w:val="20"/>
        </w:rPr>
        <w:t xml:space="preserve"> to guide underwriting and treatment policy design.</w:t>
      </w:r>
    </w:p>
    <w:p w14:paraId="3BCF62CA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</w:t>
      </w:r>
      <w:r>
        <w:rPr>
          <w:rStyle w:val="Strong"/>
          <w:rFonts w:eastAsiaTheme="majorEastAsia"/>
          <w:sz w:val="20"/>
          <w:szCs w:val="20"/>
        </w:rPr>
        <w:t>PostgreSQL JSONB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Oracle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SQL Server</w:t>
      </w:r>
      <w:r>
        <w:rPr>
          <w:sz w:val="20"/>
          <w:szCs w:val="20"/>
        </w:rPr>
        <w:t xml:space="preserve"> backends for schema-flexible inference metadata, feature version tracking, and dynamic lookup generation within hybrid ETL flows.</w:t>
      </w:r>
    </w:p>
    <w:p w14:paraId="1E0DBF12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asset-governed dashboards using </w:t>
      </w:r>
      <w:r>
        <w:rPr>
          <w:rStyle w:val="Strong"/>
          <w:rFonts w:eastAsiaTheme="majorEastAsia"/>
          <w:sz w:val="20"/>
          <w:szCs w:val="20"/>
        </w:rPr>
        <w:t>Tableau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Power BI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SSRS</w:t>
      </w:r>
      <w:r>
        <w:rPr>
          <w:sz w:val="20"/>
          <w:szCs w:val="20"/>
        </w:rPr>
        <w:t>, tightly integrated with ML scoring logs, metric drifts, and policy decisions for real-time model explainability at the stakeholder layer.</w:t>
      </w:r>
    </w:p>
    <w:p w14:paraId="1067C74B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proofErr w:type="spellStart"/>
      <w:r>
        <w:rPr>
          <w:rStyle w:val="Strong"/>
          <w:rFonts w:eastAsiaTheme="majorEastAsia"/>
          <w:sz w:val="20"/>
          <w:szCs w:val="20"/>
        </w:rPr>
        <w:t>Fairlearn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SHAP parity analysis</w:t>
      </w:r>
      <w:r>
        <w:rPr>
          <w:sz w:val="20"/>
          <w:szCs w:val="20"/>
        </w:rPr>
        <w:t>, and population stratification pipelines to enforce fairness standards and audit readiness in high-sensitivity applications.</w:t>
      </w:r>
    </w:p>
    <w:p w14:paraId="78555319" w14:textId="77777777" w:rsidR="00A07F54" w:rsidRDefault="00A07F54" w:rsidP="00A07F54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ETL systems using </w:t>
      </w:r>
      <w:r>
        <w:rPr>
          <w:rStyle w:val="Strong"/>
          <w:rFonts w:eastAsiaTheme="majorEastAsia"/>
          <w:sz w:val="20"/>
          <w:szCs w:val="20"/>
        </w:rPr>
        <w:t>Talend</w:t>
      </w:r>
      <w:r>
        <w:rPr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Informatica</w:t>
      </w:r>
      <w:r>
        <w:rPr>
          <w:sz w:val="20"/>
          <w:szCs w:val="20"/>
        </w:rPr>
        <w:t xml:space="preserve">, and </w:t>
      </w:r>
      <w:r>
        <w:rPr>
          <w:rStyle w:val="Strong"/>
          <w:rFonts w:eastAsiaTheme="majorEastAsia"/>
          <w:sz w:val="20"/>
          <w:szCs w:val="20"/>
        </w:rPr>
        <w:t>Airflow</w:t>
      </w:r>
      <w:r>
        <w:rPr>
          <w:sz w:val="20"/>
          <w:szCs w:val="20"/>
        </w:rPr>
        <w:t xml:space="preserve">, embedding checksum logic, DAG-level alerting, and </w:t>
      </w:r>
      <w:proofErr w:type="spellStart"/>
      <w:r>
        <w:rPr>
          <w:sz w:val="20"/>
          <w:szCs w:val="20"/>
        </w:rPr>
        <w:t>restartable</w:t>
      </w:r>
      <w:proofErr w:type="spellEnd"/>
      <w:r>
        <w:rPr>
          <w:sz w:val="20"/>
          <w:szCs w:val="20"/>
        </w:rPr>
        <w:t xml:space="preserve"> task flows across diverse enterprise data zones.</w:t>
      </w:r>
    </w:p>
    <w:p w14:paraId="7C61D187" w14:textId="77777777" w:rsidR="00A07F54" w:rsidRDefault="00A07F54" w:rsidP="00A07F54">
      <w:pPr>
        <w:pStyle w:val="NormalWeb"/>
        <w:numPr>
          <w:ilvl w:val="0"/>
          <w:numId w:val="1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Enforced GitOps discipline across ML projects using </w:t>
      </w:r>
      <w:r>
        <w:rPr>
          <w:rStyle w:val="Strong"/>
          <w:rFonts w:eastAsiaTheme="majorEastAsia"/>
          <w:sz w:val="20"/>
          <w:szCs w:val="20"/>
        </w:rPr>
        <w:t>GitHub Actions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MLflow</w:t>
      </w:r>
      <w:proofErr w:type="spellEnd"/>
      <w:r>
        <w:rPr>
          <w:rStyle w:val="Strong"/>
          <w:rFonts w:eastAsiaTheme="majorEastAsia"/>
          <w:sz w:val="20"/>
          <w:szCs w:val="20"/>
        </w:rPr>
        <w:t xml:space="preserve"> Projects</w:t>
      </w:r>
      <w:r>
        <w:rPr>
          <w:sz w:val="20"/>
          <w:szCs w:val="20"/>
        </w:rPr>
        <w:t>, and manifest-driven container promotions with rollback automation and cross-environment parity validation.</w:t>
      </w:r>
    </w:p>
    <w:p w14:paraId="3F1D0862" w14:textId="77777777" w:rsidR="00A07F54" w:rsidRDefault="00A07F54" w:rsidP="00A07F54">
      <w:pPr>
        <w:rPr>
          <w:rFonts w:ascii="Times New Roman" w:hAnsi="Times New Roman" w:cs="Times New Roman"/>
        </w:rPr>
      </w:pPr>
    </w:p>
    <w:p w14:paraId="4AE3F808" w14:textId="7D5324CA" w:rsidR="00DC61F0" w:rsidRDefault="003357ED" w:rsidP="003357ED">
      <w:pPr>
        <w:spacing w:beforeLines="50" w:before="120" w:afterLines="20" w:after="48"/>
        <w:rPr>
          <w:rFonts w:ascii="Times New Roman" w:eastAsia="Times New Roman" w:hAnsi="Times New Roman" w:cs="Times New Roman"/>
          <w:b/>
          <w:szCs w:val="24"/>
          <w:u w:val="single"/>
          <w:lang w:bidi="ar"/>
        </w:rPr>
      </w:pPr>
      <w:r>
        <w:rPr>
          <w:rFonts w:ascii="Times New Roman" w:eastAsia="Times New Roman" w:hAnsi="Times New Roman" w:cs="Times New Roman"/>
          <w:b/>
          <w:szCs w:val="24"/>
          <w:u w:val="single"/>
          <w:lang w:bidi="ar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8136"/>
      </w:tblGrid>
      <w:tr w:rsidR="0059323E" w:rsidRPr="007B06F5" w14:paraId="23DE01D3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37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6"/>
            </w:tblGrid>
            <w:tr w:rsidR="00E4465C" w:rsidRPr="007B06F5" w14:paraId="0B626B9A" w14:textId="77777777" w:rsidTr="006D2C26">
              <w:trPr>
                <w:trHeight w:val="33"/>
                <w:tblCellSpacing w:w="15" w:type="dxa"/>
              </w:trPr>
              <w:tc>
                <w:tcPr>
                  <w:tcW w:w="2316" w:type="dxa"/>
                  <w:vAlign w:val="center"/>
                  <w:hideMark/>
                </w:tcPr>
                <w:p w14:paraId="52AE7F9C" w14:textId="1F53D7C8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Programming Langua</w:t>
                  </w:r>
                  <w:r w:rsidR="00DC61F0">
                    <w:rPr>
                      <w:rFonts w:ascii="Times New Roman" w:hAnsi="Times New Roman" w:cs="Times New Roman"/>
                      <w:b/>
                      <w:bCs/>
                    </w:rPr>
                    <w:t>ges</w:t>
                  </w:r>
                </w:p>
              </w:tc>
            </w:tr>
          </w:tbl>
          <w:p w14:paraId="59C6A3F2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0B2B4D48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348C732D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7408505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481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0"/>
            </w:tblGrid>
            <w:tr w:rsidR="00E4465C" w:rsidRPr="007B06F5" w14:paraId="10B4B714" w14:textId="77777777" w:rsidTr="00B27D91">
              <w:trPr>
                <w:trHeight w:val="216"/>
                <w:tblCellSpacing w:w="15" w:type="dxa"/>
              </w:trPr>
              <w:tc>
                <w:tcPr>
                  <w:tcW w:w="4750" w:type="dxa"/>
                  <w:vAlign w:val="center"/>
                  <w:hideMark/>
                </w:tcPr>
                <w:p w14:paraId="213BDDB2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>Python, R, SQL, JavaScript, VBA, Q, Shell Script</w:t>
                  </w:r>
                </w:p>
              </w:tc>
            </w:tr>
          </w:tbl>
          <w:p w14:paraId="7FE043B1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BF6EF18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5991DDCD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B3F3B97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3078A870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653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4"/>
              <w:gridCol w:w="119"/>
            </w:tblGrid>
            <w:tr w:rsidR="00DC61F0" w:rsidRPr="007B06F5" w14:paraId="5EF8A46C" w14:textId="34AC01E4" w:rsidTr="006D2C26">
              <w:trPr>
                <w:trHeight w:val="443"/>
                <w:tblCellSpacing w:w="15" w:type="dxa"/>
              </w:trPr>
              <w:tc>
                <w:tcPr>
                  <w:tcW w:w="2489" w:type="dxa"/>
                  <w:vAlign w:val="center"/>
                  <w:hideMark/>
                </w:tcPr>
                <w:p w14:paraId="16F8B9B2" w14:textId="77777777" w:rsidR="00DC61F0" w:rsidRPr="007B06F5" w:rsidRDefault="00DC61F0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ML &amp; Deep Learning</w:t>
                  </w:r>
                </w:p>
              </w:tc>
              <w:tc>
                <w:tcPr>
                  <w:tcW w:w="74" w:type="dxa"/>
                </w:tcPr>
                <w:p w14:paraId="45D150A9" w14:textId="77777777" w:rsidR="00DC61F0" w:rsidRPr="007B06F5" w:rsidRDefault="00DC61F0" w:rsidP="004D796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03C8BD5F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23082EAB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47159BD6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F32C5E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92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21"/>
            </w:tblGrid>
            <w:tr w:rsidR="00E4465C" w:rsidRPr="007B06F5" w14:paraId="2B83F846" w14:textId="77777777" w:rsidTr="0043027B">
              <w:trPr>
                <w:trHeight w:val="409"/>
                <w:tblCellSpacing w:w="15" w:type="dxa"/>
              </w:trPr>
              <w:tc>
                <w:tcPr>
                  <w:tcW w:w="7861" w:type="dxa"/>
                  <w:vAlign w:val="center"/>
                  <w:hideMark/>
                </w:tcPr>
                <w:p w14:paraId="0AF9C840" w14:textId="56A6AAD2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 xml:space="preserve">scikit-learn,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XGBoost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LightGBM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PyTorch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TensorFlow, JAX, Spark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MLlib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>,</w:t>
                  </w:r>
                  <w:r w:rsidR="0043027B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statsmodels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Fairlearn</w:t>
                  </w:r>
                  <w:proofErr w:type="spellEnd"/>
                </w:p>
              </w:tc>
            </w:tr>
          </w:tbl>
          <w:p w14:paraId="00D851AD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00BF783E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05C20ED3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749B5A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63786D0D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53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1"/>
            </w:tblGrid>
            <w:tr w:rsidR="00E4465C" w:rsidRPr="007B06F5" w14:paraId="50F7C54A" w14:textId="77777777" w:rsidTr="00B27D91">
              <w:trPr>
                <w:trHeight w:val="216"/>
                <w:tblCellSpacing w:w="15" w:type="dxa"/>
              </w:trPr>
              <w:tc>
                <w:tcPr>
                  <w:tcW w:w="2471" w:type="dxa"/>
                  <w:vAlign w:val="center"/>
                  <w:hideMark/>
                </w:tcPr>
                <w:p w14:paraId="1FE28AE9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NLP &amp; LLM Ecosystem</w:t>
                  </w:r>
                </w:p>
              </w:tc>
            </w:tr>
          </w:tbl>
          <w:p w14:paraId="4C588E02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2A3AD233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7C4CD2AB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D9EAD8B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93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1"/>
            </w:tblGrid>
            <w:tr w:rsidR="00E4465C" w:rsidRPr="007B06F5" w14:paraId="7F172FD1" w14:textId="77777777" w:rsidTr="0043027B">
              <w:trPr>
                <w:trHeight w:val="187"/>
                <w:tblCellSpacing w:w="15" w:type="dxa"/>
              </w:trPr>
              <w:tc>
                <w:tcPr>
                  <w:tcW w:w="7871" w:type="dxa"/>
                  <w:vAlign w:val="center"/>
                  <w:hideMark/>
                </w:tcPr>
                <w:p w14:paraId="3B747E1F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 xml:space="preserve">Hugging Face Transformers, BERT, LangChain, Faiss, Triton Inference Server,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FastText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SpaCy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>, NLTK, Prompt Injection Guards</w:t>
                  </w:r>
                </w:p>
              </w:tc>
            </w:tr>
          </w:tbl>
          <w:p w14:paraId="37926CD9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0368AB45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0766877E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17F15E9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2E5B4F05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07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2"/>
            </w:tblGrid>
            <w:tr w:rsidR="00E4465C" w:rsidRPr="007B06F5" w14:paraId="77948E30" w14:textId="77777777" w:rsidTr="0043027B">
              <w:trPr>
                <w:trHeight w:val="360"/>
                <w:tblCellSpacing w:w="15" w:type="dxa"/>
              </w:trPr>
              <w:tc>
                <w:tcPr>
                  <w:tcW w:w="2012" w:type="dxa"/>
                  <w:vAlign w:val="center"/>
                  <w:hideMark/>
                </w:tcPr>
                <w:p w14:paraId="1DFC6AA9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MLOps &amp; Workflow</w:t>
                  </w:r>
                </w:p>
              </w:tc>
            </w:tr>
          </w:tbl>
          <w:p w14:paraId="191FBB81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64FC3E39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71690546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BEBEAD9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95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51"/>
            </w:tblGrid>
            <w:tr w:rsidR="00E4465C" w:rsidRPr="007B06F5" w14:paraId="01C6B85D" w14:textId="77777777" w:rsidTr="0043027B">
              <w:trPr>
                <w:trHeight w:val="474"/>
                <w:tblCellSpacing w:w="15" w:type="dxa"/>
              </w:trPr>
              <w:tc>
                <w:tcPr>
                  <w:tcW w:w="7891" w:type="dxa"/>
                  <w:vAlign w:val="center"/>
                  <w:hideMark/>
                </w:tcPr>
                <w:p w14:paraId="649D4E03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MLflow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Vertex AI Pipelines, Azure ML, Airflow, GitHub Actions, Feast,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Featuretools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>, Databricks, DVC</w:t>
                  </w:r>
                </w:p>
              </w:tc>
            </w:tr>
          </w:tbl>
          <w:p w14:paraId="3F9B7125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2FC40B3E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49507C79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EF028D6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696835E7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47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4"/>
            </w:tblGrid>
            <w:tr w:rsidR="00E4465C" w:rsidRPr="007B06F5" w14:paraId="2EE87338" w14:textId="77777777" w:rsidTr="00B27D91">
              <w:trPr>
                <w:trHeight w:val="216"/>
                <w:tblCellSpacing w:w="15" w:type="dxa"/>
              </w:trPr>
              <w:tc>
                <w:tcPr>
                  <w:tcW w:w="2414" w:type="dxa"/>
                  <w:vAlign w:val="center"/>
                  <w:hideMark/>
                </w:tcPr>
                <w:p w14:paraId="7FF32BE8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Cloud &amp; Infrastructure</w:t>
                  </w:r>
                </w:p>
              </w:tc>
            </w:tr>
          </w:tbl>
          <w:p w14:paraId="269902A3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084417E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5706F224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D166A0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87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1"/>
            </w:tblGrid>
            <w:tr w:rsidR="00E4465C" w:rsidRPr="007B06F5" w14:paraId="503162B2" w14:textId="77777777" w:rsidTr="0043027B">
              <w:trPr>
                <w:trHeight w:val="433"/>
                <w:tblCellSpacing w:w="15" w:type="dxa"/>
              </w:trPr>
              <w:tc>
                <w:tcPr>
                  <w:tcW w:w="7811" w:type="dxa"/>
                  <w:vAlign w:val="center"/>
                  <w:hideMark/>
                </w:tcPr>
                <w:p w14:paraId="785AD885" w14:textId="3D328E3A" w:rsidR="00E4465C" w:rsidRPr="007B06F5" w:rsidRDefault="001634CC" w:rsidP="00AF70FB">
                  <w:pPr>
                    <w:rPr>
                      <w:rFonts w:ascii="Times New Roman" w:hAnsi="Times New Roman" w:cs="Times New Roman"/>
                    </w:rPr>
                  </w:pPr>
                  <w:r w:rsidRPr="001634CC">
                    <w:rPr>
                      <w:rFonts w:ascii="Times New Roman" w:hAnsi="Times New Roman" w:cs="Times New Roman"/>
                    </w:rPr>
                    <w:t>AWS (Bedrock, SageMaker, EMR, S3), GCP, Microsoft Azure, Azure Key Vault, GKE Autopilot, Azure Blob Storage</w:t>
                  </w:r>
                </w:p>
              </w:tc>
            </w:tr>
          </w:tbl>
          <w:p w14:paraId="11A43496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12A729DC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38223E0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1FD9C76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08A623EA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65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0"/>
            </w:tblGrid>
            <w:tr w:rsidR="00E4465C" w:rsidRPr="007B06F5" w14:paraId="48012E3D" w14:textId="77777777" w:rsidTr="00B27D91">
              <w:trPr>
                <w:trHeight w:val="216"/>
                <w:tblCellSpacing w:w="15" w:type="dxa"/>
              </w:trPr>
              <w:tc>
                <w:tcPr>
                  <w:tcW w:w="2590" w:type="dxa"/>
                  <w:vAlign w:val="center"/>
                  <w:hideMark/>
                </w:tcPr>
                <w:p w14:paraId="5DE8D35B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Data Engineering &amp; ETL</w:t>
                  </w:r>
                </w:p>
              </w:tc>
            </w:tr>
          </w:tbl>
          <w:p w14:paraId="7057AE60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7F3DB26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EC99F5E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2B2056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99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2"/>
            </w:tblGrid>
            <w:tr w:rsidR="00E4465C" w:rsidRPr="007B06F5" w14:paraId="5A5AB943" w14:textId="77777777" w:rsidTr="0043027B">
              <w:trPr>
                <w:trHeight w:val="442"/>
                <w:tblCellSpacing w:w="15" w:type="dxa"/>
              </w:trPr>
              <w:tc>
                <w:tcPr>
                  <w:tcW w:w="7932" w:type="dxa"/>
                  <w:vAlign w:val="center"/>
                  <w:hideMark/>
                </w:tcPr>
                <w:p w14:paraId="1E8473C9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dbt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, Talend, Informatica,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PySpark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>, Hive, Hadoop, Delta Lake, Snowflake, PostgreSQL JSONB</w:t>
                  </w:r>
                </w:p>
              </w:tc>
            </w:tr>
          </w:tbl>
          <w:p w14:paraId="658237F9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FEF490E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4FAA363B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9D26CD6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295277BA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714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4"/>
            </w:tblGrid>
            <w:tr w:rsidR="00E4465C" w:rsidRPr="007B06F5" w14:paraId="21335D39" w14:textId="77777777" w:rsidTr="00B27D91">
              <w:trPr>
                <w:trHeight w:val="216"/>
                <w:tblCellSpacing w:w="15" w:type="dxa"/>
              </w:trPr>
              <w:tc>
                <w:tcPr>
                  <w:tcW w:w="2654" w:type="dxa"/>
                  <w:vAlign w:val="center"/>
                  <w:hideMark/>
                </w:tcPr>
                <w:p w14:paraId="68BC7723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APIs &amp; Web Frameworks</w:t>
                  </w:r>
                </w:p>
              </w:tc>
            </w:tr>
          </w:tbl>
          <w:p w14:paraId="4A8C0F93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4F33788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7A3E5942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1A62E4E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3587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7"/>
            </w:tblGrid>
            <w:tr w:rsidR="00E4465C" w:rsidRPr="007B06F5" w14:paraId="223ACEEE" w14:textId="77777777" w:rsidTr="00B27D91">
              <w:trPr>
                <w:trHeight w:val="216"/>
                <w:tblCellSpacing w:w="15" w:type="dxa"/>
              </w:trPr>
              <w:tc>
                <w:tcPr>
                  <w:tcW w:w="3527" w:type="dxa"/>
                  <w:vAlign w:val="center"/>
                  <w:hideMark/>
                </w:tcPr>
                <w:p w14:paraId="1F4B2E45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>FastAPI, Flask, REST APIs, OAuth2</w:t>
                  </w:r>
                </w:p>
              </w:tc>
            </w:tr>
          </w:tbl>
          <w:p w14:paraId="45214D56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178CBD40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29A0C405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D44F407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0CECCF73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187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5"/>
            </w:tblGrid>
            <w:tr w:rsidR="00E4465C" w:rsidRPr="007B06F5" w14:paraId="1E6E8F0C" w14:textId="77777777" w:rsidTr="00B27D91">
              <w:trPr>
                <w:trHeight w:val="216"/>
                <w:tblCellSpacing w:w="15" w:type="dxa"/>
              </w:trPr>
              <w:tc>
                <w:tcPr>
                  <w:tcW w:w="1815" w:type="dxa"/>
                  <w:vAlign w:val="center"/>
                  <w:hideMark/>
                </w:tcPr>
                <w:p w14:paraId="5BC7E379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CI/CD &amp; DevOps</w:t>
                  </w:r>
                </w:p>
              </w:tc>
            </w:tr>
          </w:tbl>
          <w:p w14:paraId="12727D07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18AF607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4D333BD3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0D455C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650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1"/>
            </w:tblGrid>
            <w:tr w:rsidR="00E4465C" w:rsidRPr="007B06F5" w14:paraId="576CF866" w14:textId="77777777" w:rsidTr="00B27D91">
              <w:trPr>
                <w:trHeight w:val="216"/>
                <w:tblCellSpacing w:w="15" w:type="dxa"/>
              </w:trPr>
              <w:tc>
                <w:tcPr>
                  <w:tcW w:w="6441" w:type="dxa"/>
                  <w:vAlign w:val="center"/>
                  <w:hideMark/>
                </w:tcPr>
                <w:p w14:paraId="172A9398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 xml:space="preserve">Docker, Kubernetes, Git, GitHub, GitLab, GitOps,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MLflow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 Projects</w:t>
                  </w:r>
                </w:p>
              </w:tc>
            </w:tr>
          </w:tbl>
          <w:p w14:paraId="0A823427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60A9A183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40178081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6A617D2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4D5D3CB8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747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7"/>
            </w:tblGrid>
            <w:tr w:rsidR="00E4465C" w:rsidRPr="007B06F5" w14:paraId="52124AB5" w14:textId="77777777" w:rsidTr="00B27D91">
              <w:trPr>
                <w:trHeight w:val="216"/>
                <w:tblCellSpacing w:w="15" w:type="dxa"/>
              </w:trPr>
              <w:tc>
                <w:tcPr>
                  <w:tcW w:w="2687" w:type="dxa"/>
                  <w:vAlign w:val="center"/>
                  <w:hideMark/>
                </w:tcPr>
                <w:p w14:paraId="73DF216D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Visualization &amp; Reporting</w:t>
                  </w:r>
                </w:p>
              </w:tc>
            </w:tr>
          </w:tbl>
          <w:p w14:paraId="22C8E230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26449599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0F9A1C83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02BD76A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016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16"/>
            </w:tblGrid>
            <w:tr w:rsidR="00E4465C" w:rsidRPr="007B06F5" w14:paraId="4F09E07D" w14:textId="77777777" w:rsidTr="00B27D91">
              <w:trPr>
                <w:trHeight w:val="216"/>
                <w:tblCellSpacing w:w="15" w:type="dxa"/>
              </w:trPr>
              <w:tc>
                <w:tcPr>
                  <w:tcW w:w="6956" w:type="dxa"/>
                  <w:vAlign w:val="center"/>
                  <w:hideMark/>
                </w:tcPr>
                <w:p w14:paraId="1CF3C644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 xml:space="preserve">Tableau, Power BI, SSRS, matplotlib, Seaborn, </w:t>
                  </w:r>
                  <w:proofErr w:type="spellStart"/>
                  <w:r w:rsidRPr="007B06F5">
                    <w:rPr>
                      <w:rFonts w:ascii="Times New Roman" w:hAnsi="Times New Roman" w:cs="Times New Roman"/>
                    </w:rPr>
                    <w:t>Jupyter</w:t>
                  </w:r>
                  <w:proofErr w:type="spellEnd"/>
                  <w:r w:rsidRPr="007B06F5">
                    <w:rPr>
                      <w:rFonts w:ascii="Times New Roman" w:hAnsi="Times New Roman" w:cs="Times New Roman"/>
                    </w:rPr>
                    <w:t xml:space="preserve"> Notebooks, SPSS</w:t>
                  </w:r>
                </w:p>
              </w:tc>
            </w:tr>
          </w:tbl>
          <w:p w14:paraId="48F607AE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676C1D3A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21918A1C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9AA17BB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49E7E4B1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65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5"/>
            </w:tblGrid>
            <w:tr w:rsidR="00E4465C" w:rsidRPr="007B06F5" w14:paraId="534CA17E" w14:textId="77777777" w:rsidTr="00B27D91">
              <w:trPr>
                <w:trHeight w:val="216"/>
                <w:tblCellSpacing w:w="15" w:type="dxa"/>
              </w:trPr>
              <w:tc>
                <w:tcPr>
                  <w:tcW w:w="2595" w:type="dxa"/>
                  <w:vAlign w:val="center"/>
                  <w:hideMark/>
                </w:tcPr>
                <w:p w14:paraId="0CEF4C3E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Databases &amp; Warehouses</w:t>
                  </w:r>
                </w:p>
              </w:tc>
            </w:tr>
          </w:tbl>
          <w:p w14:paraId="3DDC36BD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06CB91E1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442CD3F1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AA82999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tbl>
            <w:tblPr>
              <w:tblW w:w="7231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31"/>
            </w:tblGrid>
            <w:tr w:rsidR="00E4465C" w:rsidRPr="007B06F5" w14:paraId="218921B2" w14:textId="77777777" w:rsidTr="00B27D91">
              <w:trPr>
                <w:trHeight w:val="135"/>
                <w:tblCellSpacing w:w="15" w:type="dxa"/>
              </w:trPr>
              <w:tc>
                <w:tcPr>
                  <w:tcW w:w="7171" w:type="dxa"/>
                  <w:vAlign w:val="center"/>
                  <w:hideMark/>
                </w:tcPr>
                <w:p w14:paraId="3050A9A6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</w:rPr>
                    <w:t>Snowflake, PostgreSQL, MySQL, Oracle, SQL Server, Hive, Parquet, Delta Lake</w:t>
                  </w:r>
                </w:p>
              </w:tc>
            </w:tr>
          </w:tbl>
          <w:p w14:paraId="24DE5BB8" w14:textId="77777777" w:rsidR="00E4465C" w:rsidRPr="007B06F5" w:rsidRDefault="00E4465C" w:rsidP="00AF70F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75D16637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01716236" w14:textId="77777777" w:rsidR="00E4465C" w:rsidRPr="007B06F5" w:rsidRDefault="00E4465C" w:rsidP="00AF70F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D4B3973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  <w:tr w:rsidR="0059323E" w:rsidRPr="007B06F5" w14:paraId="150DCEF0" w14:textId="77777777" w:rsidTr="006D2C26">
        <w:trPr>
          <w:trHeight w:val="20"/>
        </w:trPr>
        <w:tc>
          <w:tcPr>
            <w:tcW w:w="2695" w:type="dxa"/>
          </w:tcPr>
          <w:tbl>
            <w:tblPr>
              <w:tblW w:w="229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9"/>
            </w:tblGrid>
            <w:tr w:rsidR="00E4465C" w:rsidRPr="007B06F5" w14:paraId="27061AC0" w14:textId="77777777" w:rsidTr="00B27D91">
              <w:trPr>
                <w:trHeight w:val="216"/>
                <w:tblCellSpacing w:w="15" w:type="dxa"/>
              </w:trPr>
              <w:tc>
                <w:tcPr>
                  <w:tcW w:w="2239" w:type="dxa"/>
                  <w:vAlign w:val="center"/>
                  <w:hideMark/>
                </w:tcPr>
                <w:p w14:paraId="603D3423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7B06F5">
                    <w:rPr>
                      <w:rFonts w:ascii="Times New Roman" w:hAnsi="Times New Roman" w:cs="Times New Roman"/>
                      <w:b/>
                      <w:bCs/>
                    </w:rPr>
                    <w:t>Statistical Techniques</w:t>
                  </w:r>
                </w:p>
              </w:tc>
            </w:tr>
          </w:tbl>
          <w:p w14:paraId="303D1124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E4465C" w:rsidRPr="007B06F5" w14:paraId="48C65C17" w14:textId="77777777" w:rsidTr="00B27D91">
              <w:trPr>
                <w:trHeight w:hRule="exact" w:val="9"/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31C7604E" w14:textId="77777777" w:rsidR="00E4465C" w:rsidRPr="007B06F5" w:rsidRDefault="00E4465C" w:rsidP="004D7969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CC7AA54" w14:textId="77777777" w:rsidR="00E4465C" w:rsidRPr="007B06F5" w:rsidRDefault="00E4465C" w:rsidP="004D796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72" w:type="dxa"/>
          </w:tcPr>
          <w:p w14:paraId="12DE5FC4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  <w:r w:rsidRPr="007B06F5">
              <w:rPr>
                <w:rFonts w:ascii="Times New Roman" w:hAnsi="Times New Roman" w:cs="Times New Roman"/>
              </w:rPr>
              <w:t>A/B Testing, Hyperparameter Tuning, TripletMarginLoss, Bayesian Optimization, Simulation Modeling, Counterfactual Analysis, Causal Inference</w:t>
            </w:r>
          </w:p>
          <w:p w14:paraId="780C906E" w14:textId="77777777" w:rsidR="00E4465C" w:rsidRPr="007B06F5" w:rsidRDefault="00E4465C" w:rsidP="00AF70FB">
            <w:pPr>
              <w:rPr>
                <w:rFonts w:ascii="Times New Roman" w:hAnsi="Times New Roman" w:cs="Times New Roman"/>
              </w:rPr>
            </w:pPr>
          </w:p>
        </w:tc>
      </w:tr>
    </w:tbl>
    <w:p w14:paraId="5C500197" w14:textId="77777777" w:rsidR="005B7BD8" w:rsidRDefault="005B7BD8" w:rsidP="005B7BD8">
      <w:pPr>
        <w:pStyle w:val="Heading3"/>
        <w:spacing w:beforeLines="66" w:before="158" w:afterLines="50" w:after="120"/>
        <w:jc w:val="center"/>
        <w:rPr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  <w:u w:val="single"/>
        </w:rPr>
        <w:t>WORK EXPERIENCE</w:t>
      </w:r>
    </w:p>
    <w:p w14:paraId="0459D7B3" w14:textId="77777777" w:rsidR="005B7BD8" w:rsidRDefault="005B7BD8" w:rsidP="005B7BD8">
      <w:pPr>
        <w:pStyle w:val="Heading3"/>
        <w:rPr>
          <w:sz w:val="21"/>
          <w:szCs w:val="21"/>
        </w:rPr>
      </w:pPr>
      <w:r>
        <w:rPr>
          <w:rStyle w:val="Strong"/>
          <w:b w:val="0"/>
          <w:bCs w:val="0"/>
          <w:sz w:val="21"/>
          <w:szCs w:val="21"/>
        </w:rPr>
        <w:t>Client</w:t>
      </w:r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Transcarent</w:t>
      </w:r>
      <w:proofErr w:type="spellEnd"/>
      <w:r>
        <w:rPr>
          <w:sz w:val="21"/>
          <w:szCs w:val="21"/>
        </w:rPr>
        <w:t xml:space="preserve"> | Denver, US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Mar 2024 – present</w:t>
      </w:r>
    </w:p>
    <w:p w14:paraId="05B49957" w14:textId="77777777" w:rsidR="005B7BD8" w:rsidRDefault="005B7BD8" w:rsidP="005B7BD8">
      <w:pPr>
        <w:pStyle w:val="NormalWeb"/>
        <w:spacing w:beforeLines="16" w:before="38" w:beforeAutospacing="0" w:afterLines="11" w:after="26" w:afterAutospacing="0"/>
        <w:rPr>
          <w:sz w:val="21"/>
          <w:szCs w:val="21"/>
        </w:rPr>
      </w:pPr>
      <w:r>
        <w:rPr>
          <w:rStyle w:val="Strong"/>
          <w:rFonts w:eastAsiaTheme="majorEastAsia"/>
          <w:sz w:val="21"/>
          <w:szCs w:val="21"/>
        </w:rPr>
        <w:t>Role</w:t>
      </w:r>
      <w:r>
        <w:rPr>
          <w:sz w:val="21"/>
          <w:szCs w:val="21"/>
        </w:rPr>
        <w:t xml:space="preserve">: Senior Data Scientist </w:t>
      </w:r>
    </w:p>
    <w:p w14:paraId="3498371E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 xml:space="preserve">Built a vertically integrated ML platform using Vertex AI Pipelines,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MLflow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>, and Feast, enabling reproducible training-to-deployment workflows, decoupled feature lineage, and centralized metadata versioning.</w:t>
      </w:r>
    </w:p>
    <w:p w14:paraId="4E875190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 xml:space="preserve">Engineered clinical-grade LLM stacks with Hugging Face Transformers, TensorFlow,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>, and JAX, deployed on GKE Autopilot, supporting document triage and care gap extraction.</w:t>
      </w:r>
    </w:p>
    <w:p w14:paraId="3850EF15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Designed domain-specific retrieval-augmented generation (RAG) pipelines using LangChain, Faiss, and Snowflake vector embeddings, integrating chunking strategies and retriever feedback for long-context summarization.</w:t>
      </w:r>
    </w:p>
    <w:p w14:paraId="13F0D671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 xml:space="preserve">Constructed graph-aware embedding models using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 xml:space="preserve"> and TripletMarginLoss, powering similarity-driven patient matching workflows and federated care plan clustering.</w:t>
      </w:r>
    </w:p>
    <w:p w14:paraId="195F706A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 xml:space="preserve">Implemented a real-time feature pipeline using Feast,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dbt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>, and Snowflake Streams, applying CDC logic for on-demand feature retrieval in diagnosis risk classification and provider matching endpoints.</w:t>
      </w:r>
    </w:p>
    <w:p w14:paraId="7D68514B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Developed audit-compliant model introspection flows with SHAP, LIME, and token attribution graphs, embedding explainability artifacts into prediction payloads and model cards.</w:t>
      </w:r>
    </w:p>
    <w:p w14:paraId="2603B2B1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 xml:space="preserve">Automated evaluation of predictive models using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MLflow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 xml:space="preserve">, Vertex AI Experiments, and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TensorBoard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>, tracking hyperparameter tuning, metrics, and model lineage for audit readiness.</w:t>
      </w:r>
    </w:p>
    <w:p w14:paraId="76EB014C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Delivered LLM-based question-answering systems and retrieval pipelines leveraging Vertex AI Model Garden, enabling scalable generative query responses integrated with healthcare document stores.</w:t>
      </w:r>
    </w:p>
    <w:p w14:paraId="309DA803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Collaborated with product, engineering, and compliance teams to design AI governance frameworks for model versioning, fairness, and transparency across healthcare analytics pipelines.</w:t>
      </w:r>
    </w:p>
    <w:p w14:paraId="2B43480B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Enhanced model reproducibility and security compliance through custom CI/CD pipelines and IAM-managed service accounts ensuring HIPAA-aligned ML workloads.</w:t>
      </w:r>
    </w:p>
    <w:p w14:paraId="6FA8CC8B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Developed and deployed Generative AI and Agentic AI systems for automated clinical triage, summarization, and patient interaction workflows.</w:t>
      </w:r>
    </w:p>
    <w:p w14:paraId="39BBF160" w14:textId="06CF4838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Integrated vector databases to enable efficient similarity search and retrieval-augmented generation (RAG) for medical context retrieval.</w:t>
      </w:r>
    </w:p>
    <w:p w14:paraId="7A27B388" w14:textId="77777777" w:rsid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Built GenAI-based OCR pipelines for unstructured medical documents (PDFs, PNGs, scanned reports) enabling automated extraction and downstream data processing.</w:t>
      </w:r>
    </w:p>
    <w:p w14:paraId="6F2574EE" w14:textId="496489CA" w:rsidR="00030606" w:rsidRPr="00B96512" w:rsidRDefault="00030606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030606">
        <w:rPr>
          <w:rFonts w:ascii="Times New Roman" w:eastAsia="Times New Roman" w:hAnsi="Times New Roman" w:cs="Times New Roman"/>
          <w:lang w:eastAsia="en-US"/>
        </w:rPr>
        <w:t xml:space="preserve">Built and deployed LLM and RAG-based chatbots using Amazon Bedrock and SageMaker, integrating Claude and </w:t>
      </w:r>
      <w:proofErr w:type="spellStart"/>
      <w:r w:rsidRPr="00030606">
        <w:rPr>
          <w:rFonts w:ascii="Times New Roman" w:eastAsia="Times New Roman" w:hAnsi="Times New Roman" w:cs="Times New Roman"/>
          <w:lang w:eastAsia="en-US"/>
        </w:rPr>
        <w:t>LLaMA</w:t>
      </w:r>
      <w:proofErr w:type="spellEnd"/>
      <w:r w:rsidRPr="00030606">
        <w:rPr>
          <w:rFonts w:ascii="Times New Roman" w:eastAsia="Times New Roman" w:hAnsi="Times New Roman" w:cs="Times New Roman"/>
          <w:lang w:eastAsia="en-US"/>
        </w:rPr>
        <w:t xml:space="preserve"> foundation models for contextual summarization and retrieval workflows.”</w:t>
      </w:r>
    </w:p>
    <w:p w14:paraId="601F696E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Designed and implemented Text2SQL and RAG evaluation frameworks to assess contextual grounding, precision, and recall of healthcare LLM systems.</w:t>
      </w:r>
    </w:p>
    <w:p w14:paraId="301C9913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Applied predictive modeling and advanced AI/ML methodologies to enhance clinical decision-making and improve operational efficiency in patient risk stratification.</w:t>
      </w:r>
    </w:p>
    <w:p w14:paraId="542927E5" w14:textId="77777777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 xml:space="preserve">Utilized </w:t>
      </w:r>
      <w:proofErr w:type="spellStart"/>
      <w:r w:rsidRPr="00B96512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B96512">
        <w:rPr>
          <w:rFonts w:ascii="Times New Roman" w:eastAsia="Times New Roman" w:hAnsi="Times New Roman" w:cs="Times New Roman"/>
          <w:lang w:eastAsia="en-US"/>
        </w:rPr>
        <w:t xml:space="preserve"> for large-scale LLM training, fine-tuning, and multi-modal inference across structured and unstructured healthcare datasets.</w:t>
      </w:r>
    </w:p>
    <w:p w14:paraId="1BCEFEC4" w14:textId="02FDFFAC" w:rsidR="00B96512" w:rsidRPr="00B96512" w:rsidRDefault="00B96512" w:rsidP="00B9651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Fonts w:ascii="Times New Roman" w:eastAsia="Times New Roman" w:hAnsi="Times New Roman" w:cs="Times New Roman"/>
          <w:lang w:eastAsia="en-US"/>
        </w:rPr>
        <w:t>Collaborated with multi-disciplinary stakeholders (clinicians, ML engineers, data architects) to ensure AI model reliability, interpretability, and compliance with healthcare standards.</w:t>
      </w:r>
    </w:p>
    <w:p w14:paraId="583E8AFB" w14:textId="795A111D" w:rsidR="005B7BD8" w:rsidRPr="00B96512" w:rsidRDefault="005B7BD8" w:rsidP="00B965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US"/>
        </w:rPr>
      </w:pPr>
      <w:r w:rsidRPr="00B96512">
        <w:rPr>
          <w:rStyle w:val="Strong"/>
          <w:rFonts w:eastAsiaTheme="majorEastAsia"/>
        </w:rPr>
        <w:t>Environment</w:t>
      </w:r>
      <w:r w:rsidRPr="00B96512">
        <w:t xml:space="preserve">: </w:t>
      </w:r>
      <w:r w:rsidRPr="00B96512">
        <w:rPr>
          <w:rStyle w:val="Strong"/>
          <w:rFonts w:eastAsiaTheme="majorEastAsia"/>
        </w:rPr>
        <w:t>Python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TensorFlow</w:t>
      </w:r>
      <w:r w:rsidRPr="00B96512">
        <w:rPr>
          <w:b/>
        </w:rPr>
        <w:t xml:space="preserve">, </w:t>
      </w:r>
      <w:proofErr w:type="spellStart"/>
      <w:r w:rsidRPr="00B96512">
        <w:rPr>
          <w:rStyle w:val="Strong"/>
          <w:rFonts w:eastAsiaTheme="majorEastAsia"/>
        </w:rPr>
        <w:t>PyTorch</w:t>
      </w:r>
      <w:proofErr w:type="spellEnd"/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JAX</w:t>
      </w:r>
      <w:r w:rsidRPr="00B96512">
        <w:rPr>
          <w:b/>
        </w:rPr>
        <w:t xml:space="preserve">, </w:t>
      </w:r>
      <w:proofErr w:type="spellStart"/>
      <w:r w:rsidRPr="00B96512">
        <w:rPr>
          <w:rStyle w:val="Strong"/>
          <w:rFonts w:eastAsiaTheme="majorEastAsia"/>
        </w:rPr>
        <w:t>MLflow</w:t>
      </w:r>
      <w:proofErr w:type="spellEnd"/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Feast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Vertex AI Pipelines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Databricks</w:t>
      </w:r>
      <w:r w:rsidRPr="00B96512">
        <w:rPr>
          <w:b/>
        </w:rPr>
        <w:t xml:space="preserve">, </w:t>
      </w:r>
      <w:proofErr w:type="spellStart"/>
      <w:r w:rsidRPr="00B96512">
        <w:rPr>
          <w:rStyle w:val="Strong"/>
          <w:rFonts w:eastAsiaTheme="majorEastAsia"/>
        </w:rPr>
        <w:t>dbt</w:t>
      </w:r>
      <w:proofErr w:type="spellEnd"/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Snowflake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Docker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Kubernetes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FastAPI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LangChain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SHAP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LIME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Hugging Face Transformers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Git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Triton Inference Server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Faiss</w:t>
      </w:r>
      <w:r w:rsidRPr="00B96512">
        <w:rPr>
          <w:b/>
        </w:rPr>
        <w:t xml:space="preserve">, </w:t>
      </w:r>
      <w:r w:rsidRPr="00B96512">
        <w:rPr>
          <w:rStyle w:val="Strong"/>
          <w:rFonts w:eastAsiaTheme="majorEastAsia"/>
        </w:rPr>
        <w:t>PostgreSQL</w:t>
      </w:r>
    </w:p>
    <w:p w14:paraId="7266A2FC" w14:textId="77777777" w:rsidR="005B7BD8" w:rsidRDefault="005B7BD8" w:rsidP="005B7BD8">
      <w:pPr>
        <w:pStyle w:val="Heading3"/>
        <w:rPr>
          <w:sz w:val="21"/>
          <w:szCs w:val="21"/>
        </w:rPr>
      </w:pPr>
      <w:r>
        <w:rPr>
          <w:rStyle w:val="Strong"/>
          <w:b w:val="0"/>
          <w:bCs w:val="0"/>
          <w:sz w:val="21"/>
          <w:szCs w:val="21"/>
        </w:rPr>
        <w:t>Client</w:t>
      </w:r>
      <w:r>
        <w:rPr>
          <w:sz w:val="21"/>
          <w:szCs w:val="21"/>
        </w:rPr>
        <w:t xml:space="preserve">: Wells Fargo – San Francisco, CA, US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Oct 2022 – Feb 2024</w:t>
      </w:r>
    </w:p>
    <w:p w14:paraId="37A7E7CA" w14:textId="44252EB8" w:rsidR="00534DF4" w:rsidRPr="00534DF4" w:rsidRDefault="005B7BD8" w:rsidP="00534DF4">
      <w:pPr>
        <w:pStyle w:val="NormalWeb"/>
        <w:spacing w:beforeLines="16" w:before="38" w:beforeAutospacing="0" w:afterAutospacing="0"/>
        <w:rPr>
          <w:sz w:val="21"/>
          <w:szCs w:val="21"/>
        </w:rPr>
      </w:pPr>
      <w:r>
        <w:rPr>
          <w:rStyle w:val="Strong"/>
          <w:rFonts w:eastAsiaTheme="majorEastAsia"/>
          <w:sz w:val="21"/>
          <w:szCs w:val="21"/>
        </w:rPr>
        <w:t>Role</w:t>
      </w:r>
      <w:r>
        <w:rPr>
          <w:sz w:val="21"/>
          <w:szCs w:val="21"/>
        </w:rPr>
        <w:t xml:space="preserve">: Senior Data Scientist </w:t>
      </w:r>
    </w:p>
    <w:p w14:paraId="156662F6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 xml:space="preserve">Built modular credit decision models using </w:t>
      </w:r>
      <w:proofErr w:type="spellStart"/>
      <w:r w:rsidRPr="00D219A8">
        <w:rPr>
          <w:rFonts w:ascii="Times New Roman" w:eastAsia="Times New Roman" w:hAnsi="Times New Roman" w:cs="Times New Roman"/>
          <w:lang w:eastAsia="en-US"/>
        </w:rPr>
        <w:t>XGBoost</w:t>
      </w:r>
      <w:proofErr w:type="spellEnd"/>
      <w:r w:rsidRPr="00D219A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D219A8">
        <w:rPr>
          <w:rFonts w:ascii="Times New Roman" w:eastAsia="Times New Roman" w:hAnsi="Times New Roman" w:cs="Times New Roman"/>
          <w:lang w:eastAsia="en-US"/>
        </w:rPr>
        <w:t>LightGBM</w:t>
      </w:r>
      <w:proofErr w:type="spellEnd"/>
      <w:r w:rsidRPr="00D219A8">
        <w:rPr>
          <w:rFonts w:ascii="Times New Roman" w:eastAsia="Times New Roman" w:hAnsi="Times New Roman" w:cs="Times New Roman"/>
          <w:lang w:eastAsia="en-US"/>
        </w:rPr>
        <w:t>, and scikit-learn, integrating hierarchical feature schemas and business rule conditioning for underwriting automation.</w:t>
      </w:r>
    </w:p>
    <w:p w14:paraId="13EF3290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lastRenderedPageBreak/>
        <w:t>Engineered end-to-end training workflows on Azure ML, structuring pipeline components into reproducible nodes with Docker-backed compute targets, Git versioning, and internal model registries.</w:t>
      </w:r>
    </w:p>
    <w:p w14:paraId="5A7384D2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 xml:space="preserve">Developed multi-stage NLP pipelines using TensorFlow, </w:t>
      </w:r>
      <w:proofErr w:type="spellStart"/>
      <w:r w:rsidRPr="00D219A8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D219A8">
        <w:rPr>
          <w:rFonts w:ascii="Times New Roman" w:eastAsia="Times New Roman" w:hAnsi="Times New Roman" w:cs="Times New Roman"/>
          <w:lang w:eastAsia="en-US"/>
        </w:rPr>
        <w:t>, and Hugging Face Transformers for extracting semantic features from legal disclosures and loan documents.</w:t>
      </w:r>
    </w:p>
    <w:p w14:paraId="1CBB4335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Implemented custom explainability layers using SHAP, LIME, and counterfactuals, embedding interpretability into compliance workflows and reporting frameworks.</w:t>
      </w:r>
    </w:p>
    <w:p w14:paraId="570E16B4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Designed and deployed real-time scoring APIs using FastAPI, containerized via Docker, and hosted through Azure Kubernetes Services (AKS) with Azure Key Vault integration.</w:t>
      </w:r>
    </w:p>
    <w:p w14:paraId="5289D80C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Designed and executed risk simulation models using Bayesian inference and Monte Carlo methods to evaluate credit exposure and optimize collateral management.</w:t>
      </w:r>
    </w:p>
    <w:p w14:paraId="0D322A57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 xml:space="preserve">Implemented data governance and ML observability features to ensure traceability, bias auditing, and explainability compliance for </w:t>
      </w:r>
      <w:proofErr w:type="gramStart"/>
      <w:r w:rsidRPr="00D219A8">
        <w:rPr>
          <w:rFonts w:ascii="Times New Roman" w:eastAsia="Times New Roman" w:hAnsi="Times New Roman" w:cs="Times New Roman"/>
          <w:lang w:eastAsia="en-US"/>
        </w:rPr>
        <w:t>high-stakes</w:t>
      </w:r>
      <w:proofErr w:type="gramEnd"/>
      <w:r w:rsidRPr="00D219A8">
        <w:rPr>
          <w:rFonts w:ascii="Times New Roman" w:eastAsia="Times New Roman" w:hAnsi="Times New Roman" w:cs="Times New Roman"/>
          <w:lang w:eastAsia="en-US"/>
        </w:rPr>
        <w:t xml:space="preserve"> lending models.</w:t>
      </w:r>
    </w:p>
    <w:p w14:paraId="588F073F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 xml:space="preserve">Built regulatory audit dashboards using </w:t>
      </w:r>
      <w:proofErr w:type="spellStart"/>
      <w:r w:rsidRPr="00D219A8">
        <w:rPr>
          <w:rFonts w:ascii="Times New Roman" w:eastAsia="Times New Roman" w:hAnsi="Times New Roman" w:cs="Times New Roman"/>
          <w:lang w:eastAsia="en-US"/>
        </w:rPr>
        <w:t>Plotly</w:t>
      </w:r>
      <w:proofErr w:type="spellEnd"/>
      <w:r w:rsidRPr="00D219A8">
        <w:rPr>
          <w:rFonts w:ascii="Times New Roman" w:eastAsia="Times New Roman" w:hAnsi="Times New Roman" w:cs="Times New Roman"/>
          <w:lang w:eastAsia="en-US"/>
        </w:rPr>
        <w:t xml:space="preserve"> Dash and Azure Data Explorer, linking decision model outputs with governance metadata and financial reporting.</w:t>
      </w:r>
    </w:p>
    <w:p w14:paraId="0215EC35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Partnered with Data Engineering and MLOps teams to automate ETL pipelines, model retraining, and post-deployment performance tracking within Azure ML Workspaces.</w:t>
      </w:r>
    </w:p>
    <w:p w14:paraId="6A0DC51D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Designed Generative AI models for document summarization, automated compliance reviews, and contextual report generation across credit workflows.</w:t>
      </w:r>
    </w:p>
    <w:p w14:paraId="2D4FCC11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Built Agentic AI systems for autonomous task delegation and process orchestration in fraud detection and risk mitigation.</w:t>
      </w:r>
    </w:p>
    <w:p w14:paraId="69547C8B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Developed RAG pipelines integrated with vector databases (MongoDB, Pinecone) to improve semantic retrieval and knowledge grounding in regulatory datasets.</w:t>
      </w:r>
    </w:p>
    <w:p w14:paraId="693ACE90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Implemented GenAI-based OCR extraction for unstructured financial documents (contracts, disclosures, invoices) to automate data ingestion and compliance tracking.</w:t>
      </w:r>
    </w:p>
    <w:p w14:paraId="10136400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Created Text2SQL evaluation frameworks to validate natural language query generation and ensure accurate mapping to compliance data models.</w:t>
      </w:r>
    </w:p>
    <w:p w14:paraId="52F006E0" w14:textId="77777777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 xml:space="preserve">Utilized </w:t>
      </w:r>
      <w:proofErr w:type="spellStart"/>
      <w:r w:rsidRPr="00D219A8">
        <w:rPr>
          <w:rFonts w:ascii="Times New Roman" w:eastAsia="Times New Roman" w:hAnsi="Times New Roman" w:cs="Times New Roman"/>
          <w:lang w:eastAsia="en-US"/>
        </w:rPr>
        <w:t>PyTorch</w:t>
      </w:r>
      <w:proofErr w:type="spellEnd"/>
      <w:r w:rsidRPr="00D219A8">
        <w:rPr>
          <w:rFonts w:ascii="Times New Roman" w:eastAsia="Times New Roman" w:hAnsi="Times New Roman" w:cs="Times New Roman"/>
          <w:lang w:eastAsia="en-US"/>
        </w:rPr>
        <w:t xml:space="preserve"> and Azure Databricks for distributed model fine-tuning, large-scale inference, and cross-validation of LLMs in financial applications.</w:t>
      </w:r>
    </w:p>
    <w:p w14:paraId="6831F8BB" w14:textId="6D4B5288" w:rsidR="00D219A8" w:rsidRPr="00D219A8" w:rsidRDefault="00D219A8" w:rsidP="00D219A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D219A8">
        <w:rPr>
          <w:rFonts w:ascii="Times New Roman" w:eastAsia="Times New Roman" w:hAnsi="Times New Roman" w:cs="Times New Roman"/>
          <w:lang w:eastAsia="en-US"/>
        </w:rPr>
        <w:t>Collaborated with cybersecurity, legal, and risk teams to deploy secure, explainable AI pipelines aligned with banking regulatory standards.</w:t>
      </w:r>
    </w:p>
    <w:p w14:paraId="4AFF8D04" w14:textId="77777777" w:rsidR="005B7BD8" w:rsidRDefault="005B7BD8" w:rsidP="005B7BD8">
      <w:pPr>
        <w:pStyle w:val="NormalWeb"/>
        <w:spacing w:beforeLines="16" w:before="38" w:beforeAutospacing="0" w:afterLines="50" w:after="120" w:afterAutospacing="0"/>
        <w:jc w:val="both"/>
        <w:rPr>
          <w:sz w:val="20"/>
          <w:szCs w:val="20"/>
        </w:rPr>
      </w:pPr>
      <w:r>
        <w:rPr>
          <w:rStyle w:val="Strong"/>
          <w:rFonts w:eastAsiaTheme="majorEastAsia"/>
          <w:sz w:val="20"/>
          <w:szCs w:val="20"/>
        </w:rPr>
        <w:t>Environment</w:t>
      </w:r>
      <w:r>
        <w:rPr>
          <w:sz w:val="20"/>
          <w:szCs w:val="20"/>
        </w:rPr>
        <w:t xml:space="preserve">: </w:t>
      </w:r>
      <w:r>
        <w:rPr>
          <w:rStyle w:val="Strong"/>
          <w:rFonts w:eastAsiaTheme="majorEastAsia"/>
          <w:sz w:val="20"/>
          <w:szCs w:val="20"/>
        </w:rPr>
        <w:t xml:space="preserve">Python (scikit-learn, </w:t>
      </w:r>
      <w:proofErr w:type="spellStart"/>
      <w:r>
        <w:rPr>
          <w:rStyle w:val="Strong"/>
          <w:rFonts w:eastAsiaTheme="majorEastAsia"/>
          <w:sz w:val="20"/>
          <w:szCs w:val="20"/>
        </w:rPr>
        <w:t>XGBoost</w:t>
      </w:r>
      <w:proofErr w:type="spellEnd"/>
      <w:r>
        <w:rPr>
          <w:rStyle w:val="Strong"/>
          <w:rFonts w:eastAsiaTheme="majorEastAsia"/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LightGBM</w:t>
      </w:r>
      <w:proofErr w:type="spellEnd"/>
      <w:r>
        <w:rPr>
          <w:rStyle w:val="Strong"/>
          <w:rFonts w:eastAsiaTheme="majorEastAsia"/>
          <w:sz w:val="20"/>
          <w:szCs w:val="20"/>
        </w:rPr>
        <w:t>)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PyTorch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TensorFlow 2.x</w:t>
      </w:r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BERT</w:t>
      </w:r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 xml:space="preserve">Spark </w:t>
      </w:r>
      <w:proofErr w:type="spellStart"/>
      <w:r>
        <w:rPr>
          <w:rStyle w:val="Strong"/>
          <w:rFonts w:eastAsiaTheme="majorEastAsia"/>
          <w:sz w:val="20"/>
          <w:szCs w:val="20"/>
        </w:rPr>
        <w:t>MLlib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SQL</w:t>
      </w:r>
      <w:r>
        <w:rPr>
          <w:b/>
          <w:sz w:val="20"/>
          <w:szCs w:val="20"/>
        </w:rPr>
        <w:t xml:space="preserve">, </w:t>
      </w:r>
      <w:proofErr w:type="gramStart"/>
      <w:r>
        <w:rPr>
          <w:rStyle w:val="Strong"/>
          <w:rFonts w:eastAsiaTheme="majorEastAsia"/>
          <w:sz w:val="20"/>
          <w:szCs w:val="20"/>
        </w:rPr>
        <w:t>Azure ML</w:t>
      </w:r>
      <w:r>
        <w:rPr>
          <w:b/>
          <w:sz w:val="20"/>
          <w:szCs w:val="20"/>
        </w:rPr>
        <w:t>,</w:t>
      </w:r>
      <w:proofErr w:type="gramEnd"/>
      <w:r>
        <w:rPr>
          <w:b/>
          <w:sz w:val="20"/>
          <w:szCs w:val="20"/>
        </w:rPr>
        <w:t xml:space="preserve"> </w:t>
      </w:r>
      <w:proofErr w:type="spellStart"/>
      <w:r>
        <w:rPr>
          <w:rStyle w:val="Strong"/>
          <w:rFonts w:eastAsiaTheme="majorEastAsia"/>
          <w:sz w:val="20"/>
          <w:szCs w:val="20"/>
        </w:rPr>
        <w:t>MLflow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Airflow</w:t>
      </w:r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Docker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Jupyter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Git</w:t>
      </w:r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SHAP</w:t>
      </w:r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LIME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Fairlearn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rFonts w:eastAsiaTheme="majorEastAsia"/>
          <w:sz w:val="20"/>
          <w:szCs w:val="20"/>
        </w:rPr>
        <w:t>Featuretools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rFonts w:eastAsiaTheme="majorEastAsia"/>
          <w:sz w:val="20"/>
          <w:szCs w:val="20"/>
        </w:rPr>
        <w:t>Azure Key Vault</w:t>
      </w:r>
    </w:p>
    <w:p w14:paraId="48D1ACAB" w14:textId="236808B9" w:rsidR="005B7BD8" w:rsidRDefault="005B7BD8" w:rsidP="005B7BD8">
      <w:pPr>
        <w:pStyle w:val="Heading3"/>
        <w:rPr>
          <w:sz w:val="21"/>
          <w:szCs w:val="21"/>
        </w:rPr>
      </w:pPr>
      <w:r>
        <w:rPr>
          <w:rStyle w:val="Strong"/>
          <w:b w:val="0"/>
          <w:bCs w:val="0"/>
          <w:sz w:val="21"/>
          <w:szCs w:val="21"/>
        </w:rPr>
        <w:t>Client</w:t>
      </w:r>
      <w:r>
        <w:rPr>
          <w:sz w:val="21"/>
          <w:szCs w:val="21"/>
        </w:rPr>
        <w:t xml:space="preserve">: Excella | Arlington, Virginia, US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033CF0">
        <w:rPr>
          <w:sz w:val="21"/>
          <w:szCs w:val="21"/>
        </w:rPr>
        <w:t xml:space="preserve">                 </w:t>
      </w:r>
      <w:r>
        <w:rPr>
          <w:sz w:val="21"/>
          <w:szCs w:val="21"/>
        </w:rPr>
        <w:t>Jun 2019 – Sep 2022</w:t>
      </w:r>
    </w:p>
    <w:p w14:paraId="2ED9EA46" w14:textId="77777777" w:rsidR="005B7BD8" w:rsidRDefault="005B7BD8" w:rsidP="005B7BD8">
      <w:pPr>
        <w:pStyle w:val="NormalWeb"/>
        <w:spacing w:beforeLines="16" w:before="38" w:beforeAutospacing="0" w:afterLines="11" w:after="26" w:afterAutospacing="0"/>
        <w:rPr>
          <w:sz w:val="21"/>
          <w:szCs w:val="21"/>
        </w:rPr>
      </w:pPr>
      <w:r>
        <w:rPr>
          <w:rStyle w:val="Strong"/>
          <w:rFonts w:eastAsiaTheme="majorEastAsia"/>
          <w:sz w:val="21"/>
          <w:szCs w:val="21"/>
        </w:rPr>
        <w:t>Role</w:t>
      </w:r>
      <w:r>
        <w:rPr>
          <w:sz w:val="21"/>
          <w:szCs w:val="21"/>
        </w:rPr>
        <w:t>: Data Scientist</w:t>
      </w:r>
    </w:p>
    <w:p w14:paraId="78FD4436" w14:textId="77777777" w:rsidR="005B7BD8" w:rsidRPr="00973718" w:rsidRDefault="005B7BD8" w:rsidP="005B7BD8">
      <w:pPr>
        <w:pStyle w:val="NormalWeb"/>
        <w:numPr>
          <w:ilvl w:val="0"/>
          <w:numId w:val="5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modular, production-ready machine learning </w:t>
      </w:r>
      <w:r w:rsidRPr="00973718">
        <w:rPr>
          <w:sz w:val="20"/>
          <w:szCs w:val="20"/>
        </w:rPr>
        <w:t xml:space="preserve">pipelines on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Azure</w:t>
      </w:r>
      <w:r w:rsidRPr="00973718"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Databricks</w:t>
      </w:r>
      <w:r w:rsidRPr="00973718">
        <w:rPr>
          <w:sz w:val="20"/>
          <w:szCs w:val="20"/>
        </w:rPr>
        <w:t xml:space="preserve"> using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PySpark</w:t>
      </w:r>
      <w:proofErr w:type="spellEnd"/>
      <w:r w:rsidRPr="00973718">
        <w:rPr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scikit</w:t>
      </w:r>
      <w:r w:rsidRPr="00973718">
        <w:rPr>
          <w:rStyle w:val="Strong"/>
          <w:rFonts w:eastAsiaTheme="majorEastAsia"/>
          <w:sz w:val="20"/>
          <w:szCs w:val="20"/>
        </w:rPr>
        <w:t>-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learn</w:t>
      </w:r>
      <w:r w:rsidRPr="00973718">
        <w:rPr>
          <w:sz w:val="20"/>
          <w:szCs w:val="20"/>
        </w:rPr>
        <w:t xml:space="preserve">,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Spark</w:t>
      </w:r>
      <w:r w:rsidRPr="00973718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MLlib</w:t>
      </w:r>
      <w:proofErr w:type="spellEnd"/>
      <w:r w:rsidRPr="00973718">
        <w:rPr>
          <w:sz w:val="20"/>
          <w:szCs w:val="20"/>
        </w:rPr>
        <w:t>, aligned with policy-driven statistical modeling workflows and staged for large-volume batch inference.</w:t>
      </w:r>
    </w:p>
    <w:p w14:paraId="272EC215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973718">
        <w:rPr>
          <w:sz w:val="20"/>
          <w:szCs w:val="20"/>
        </w:rPr>
        <w:t xml:space="preserve">Architected end-to-end ingestion-to-insight pipelines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Airflow</w:t>
      </w:r>
      <w:r w:rsidRPr="00973718">
        <w:rPr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Hive</w:t>
      </w:r>
      <w:r w:rsidRPr="00973718">
        <w:rPr>
          <w:sz w:val="20"/>
          <w:szCs w:val="20"/>
        </w:rPr>
        <w:t xml:space="preserve">,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Azure</w:t>
      </w:r>
      <w:r w:rsidRPr="00973718"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Data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Lake</w:t>
      </w:r>
      <w:r>
        <w:rPr>
          <w:sz w:val="20"/>
          <w:szCs w:val="20"/>
        </w:rPr>
        <w:t>, integrating curated zoning, census, and tax datasets into normalized fact-dimension schemas for longitudinal urban forecasting.</w:t>
      </w:r>
    </w:p>
    <w:p w14:paraId="47D859D9" w14:textId="77777777" w:rsidR="005B7BD8" w:rsidRPr="008A2FE6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A2FE6">
        <w:rPr>
          <w:sz w:val="20"/>
          <w:szCs w:val="20"/>
        </w:rPr>
        <w:t xml:space="preserve">Developed structured model interpretability layers using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statsmodels</w:t>
      </w:r>
      <w:proofErr w:type="spellEnd"/>
      <w:r w:rsidRPr="008A2FE6">
        <w:rPr>
          <w:sz w:val="20"/>
          <w:szCs w:val="20"/>
        </w:rPr>
        <w:t xml:space="preserve">,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XGBoost</w:t>
      </w:r>
      <w:proofErr w:type="spellEnd"/>
      <w:r w:rsidRPr="008A2FE6">
        <w:rPr>
          <w:sz w:val="20"/>
          <w:szCs w:val="20"/>
        </w:rPr>
        <w:t xml:space="preserve">, and residual error diagnostics within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Jupyter</w:t>
      </w:r>
      <w:proofErr w:type="spellEnd"/>
      <w:r w:rsidRPr="008A2FE6">
        <w:rPr>
          <w:sz w:val="20"/>
          <w:szCs w:val="20"/>
        </w:rPr>
        <w:t>, combining coefficient visualizations, variable stability plots, and logic trees to support regulatory model audit.</w:t>
      </w:r>
    </w:p>
    <w:p w14:paraId="51FBB8D7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dynamic feature stores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Hive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external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tables</w:t>
      </w:r>
      <w:r>
        <w:rPr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Delta Lake formats</w:t>
      </w:r>
      <w:r>
        <w:rPr>
          <w:sz w:val="20"/>
          <w:szCs w:val="20"/>
        </w:rPr>
        <w:t xml:space="preserve">,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 macros</w:t>
      </w:r>
      <w:r w:rsidRPr="008A2FE6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enabling cross-project reuse and decoupled model retraining across multiple civic forecasting models.</w:t>
      </w:r>
    </w:p>
    <w:p w14:paraId="40EEF63C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proofErr w:type="spellStart"/>
      <w:r>
        <w:rPr>
          <w:sz w:val="20"/>
          <w:szCs w:val="20"/>
        </w:rPr>
        <w:t>PySpark</w:t>
      </w:r>
      <w:proofErr w:type="spellEnd"/>
      <w:r>
        <w:rPr>
          <w:sz w:val="20"/>
          <w:szCs w:val="20"/>
        </w:rPr>
        <w:t>-based spatial encoders for zoning and geospatial overlays, implementing hexagonal binning, proximity graphs, and census tract alignment for spatial pattern discovery across city blocks.</w:t>
      </w:r>
    </w:p>
    <w:p w14:paraId="2A692561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Established reusable, version-controlled experimentation templates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Git</w:t>
      </w:r>
      <w:r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Databricks Notebooks</w:t>
      </w:r>
      <w:r>
        <w:rPr>
          <w:sz w:val="20"/>
          <w:szCs w:val="20"/>
        </w:rPr>
        <w:t xml:space="preserve">, integrating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parameterized hyperparameter tuning loops</w:t>
      </w:r>
      <w:r>
        <w:rPr>
          <w:sz w:val="20"/>
          <w:szCs w:val="20"/>
        </w:rPr>
        <w:t>, pipeline benchmarking logic, and context-aware model registries.</w:t>
      </w:r>
    </w:p>
    <w:p w14:paraId="1ECBBBF4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ensemble generation for public service violations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Python</w:t>
      </w:r>
      <w:r w:rsidRPr="008A2FE6">
        <w:rPr>
          <w:b/>
          <w:bCs/>
          <w:sz w:val="20"/>
          <w:szCs w:val="20"/>
        </w:rPr>
        <w:t xml:space="preserve">,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and weighted blend logic, structured via DAGs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Airflow</w:t>
      </w:r>
      <w:r>
        <w:rPr>
          <w:sz w:val="20"/>
          <w:szCs w:val="20"/>
        </w:rPr>
        <w:t xml:space="preserve"> with conditional task dependencies and restart logic.</w:t>
      </w:r>
    </w:p>
    <w:p w14:paraId="08F63E96" w14:textId="77777777" w:rsidR="005B7BD8" w:rsidRPr="008A2FE6" w:rsidRDefault="005B7BD8" w:rsidP="005B7BD8">
      <w:pPr>
        <w:pStyle w:val="NormalWeb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Created REST-compliant scoring interfaces for downstream dashboards and citizen-facing APIs, built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Flask</w:t>
      </w:r>
      <w:r>
        <w:rPr>
          <w:sz w:val="20"/>
          <w:szCs w:val="20"/>
        </w:rPr>
        <w:t xml:space="preserve">, secured via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Azure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Key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Vault</w:t>
      </w:r>
      <w:r>
        <w:rPr>
          <w:sz w:val="20"/>
          <w:szCs w:val="20"/>
        </w:rPr>
        <w:t>, and integrated with structured model version tags and input schema validation.</w:t>
      </w:r>
    </w:p>
    <w:p w14:paraId="69CBA3C8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structured metadata lineage pipelines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Airflow</w:t>
      </w:r>
      <w:r>
        <w:rPr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logging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tables</w:t>
      </w:r>
      <w:r>
        <w:rPr>
          <w:sz w:val="20"/>
          <w:szCs w:val="20"/>
        </w:rPr>
        <w:t>, and YAML-based job manifests, providing end-to-end visibility across staging, transformation, and output scoring logic.</w:t>
      </w:r>
    </w:p>
    <w:p w14:paraId="44571EB3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transformation rules for semi-structured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JSON</w:t>
      </w:r>
      <w:r>
        <w:rPr>
          <w:rStyle w:val="Strong"/>
          <w:rFonts w:eastAsiaTheme="majorEastAsia"/>
          <w:sz w:val="20"/>
          <w:szCs w:val="20"/>
        </w:rPr>
        <w:t>/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XML</w:t>
      </w:r>
      <w:r>
        <w:rPr>
          <w:sz w:val="20"/>
          <w:szCs w:val="20"/>
        </w:rPr>
        <w:t xml:space="preserve"> civic data using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PySpark</w:t>
      </w:r>
      <w:proofErr w:type="spellEnd"/>
      <w:r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DataFrame</w:t>
      </w:r>
      <w:proofErr w:type="spellEnd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 xml:space="preserve"> APIs</w:t>
      </w:r>
      <w:r w:rsidRPr="008A2FE6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schema evolution strategies, and Data Quality Checks (DQCs) enforced via validation hooks.</w:t>
      </w:r>
    </w:p>
    <w:p w14:paraId="5D419A35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structured diagnostics dashboards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Tableau</w:t>
      </w:r>
      <w:r>
        <w:rPr>
          <w:sz w:val="20"/>
          <w:szCs w:val="20"/>
        </w:rPr>
        <w:t xml:space="preserve"> using staging-layer model outputs from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Azure Data Lake</w:t>
      </w:r>
      <w:r>
        <w:rPr>
          <w:sz w:val="20"/>
          <w:szCs w:val="20"/>
        </w:rPr>
        <w:t>, filtered via temporal, spatial, and policy-tag dimensions for compliance decision makers.</w:t>
      </w:r>
    </w:p>
    <w:p w14:paraId="38C5D3A6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Reconciled legacy tabular data across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Hive</w:t>
      </w:r>
      <w:r w:rsidRPr="008A2FE6">
        <w:rPr>
          <w:b/>
          <w:bCs/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 Server</w:t>
      </w:r>
      <w:r w:rsidRPr="008A2FE6">
        <w:rPr>
          <w:b/>
          <w:bCs/>
          <w:sz w:val="20"/>
          <w:szCs w:val="20"/>
        </w:rPr>
        <w:t xml:space="preserve">, </w:t>
      </w:r>
      <w:r w:rsidRPr="008A2FE6">
        <w:rPr>
          <w:sz w:val="20"/>
          <w:szCs w:val="20"/>
        </w:rPr>
        <w:t>and</w:t>
      </w:r>
      <w:r w:rsidRPr="008A2FE6">
        <w:rPr>
          <w:b/>
          <w:bCs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Parquet</w:t>
      </w:r>
      <w:r>
        <w:rPr>
          <w:sz w:val="20"/>
          <w:szCs w:val="20"/>
        </w:rPr>
        <w:t xml:space="preserve"> sources using hash-based diff logic and schema harmonization scripts written in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PySpark</w:t>
      </w:r>
      <w:proofErr w:type="spellEnd"/>
      <w:r>
        <w:rPr>
          <w:sz w:val="20"/>
          <w:szCs w:val="20"/>
        </w:rPr>
        <w:t>, enabling cross-agency data harmonization.</w:t>
      </w:r>
    </w:p>
    <w:p w14:paraId="18554C77" w14:textId="77777777" w:rsidR="005B7BD8" w:rsidRDefault="005B7BD8" w:rsidP="005B7BD8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simulation-ready behavioral models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R</w:t>
      </w:r>
      <w:r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Python</w:t>
      </w:r>
      <w:r>
        <w:rPr>
          <w:sz w:val="20"/>
          <w:szCs w:val="20"/>
        </w:rPr>
        <w:t>, encapsulating treatment effects, ATE/ATT estimations, and controlled synthetic counterfactuals validated through multiple design matrices.</w:t>
      </w:r>
    </w:p>
    <w:p w14:paraId="1B633DCF" w14:textId="77777777" w:rsidR="005B7BD8" w:rsidRDefault="005B7BD8" w:rsidP="005B7BD8">
      <w:pPr>
        <w:pStyle w:val="NormalWeb"/>
        <w:numPr>
          <w:ilvl w:val="0"/>
          <w:numId w:val="5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audit-ready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environments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matplotlib</w:t>
      </w:r>
      <w:r>
        <w:rPr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Git hooks</w:t>
      </w:r>
      <w:r>
        <w:rPr>
          <w:sz w:val="20"/>
          <w:szCs w:val="20"/>
        </w:rPr>
        <w:t>, and custom model introspection utilities to produce standalone, shareable compliance reports aligned with audit metadata policies.</w:t>
      </w:r>
    </w:p>
    <w:p w14:paraId="4946FA1A" w14:textId="77777777" w:rsidR="005B7BD8" w:rsidRDefault="005B7BD8" w:rsidP="005B7BD8">
      <w:pPr>
        <w:spacing w:beforeLines="20" w:before="48" w:after="235" w:line="252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lang w:bidi="ar"/>
        </w:rPr>
        <w:lastRenderedPageBreak/>
        <w:t>Environment</w:t>
      </w:r>
      <w:r>
        <w:rPr>
          <w:rFonts w:ascii="Times New Roman" w:eastAsia="Times New Roman" w:hAnsi="Times New Roman" w:cs="Times New Roman"/>
          <w:lang w:bidi="ar"/>
        </w:rPr>
        <w:t xml:space="preserve">: </w:t>
      </w:r>
      <w:r>
        <w:rPr>
          <w:rStyle w:val="Strong"/>
          <w:rFonts w:ascii="Times New Roman" w:eastAsia="Times New Roman" w:hAnsi="Times New Roman" w:cs="Times New Roman"/>
          <w:lang w:bidi="ar"/>
        </w:rPr>
        <w:t xml:space="preserve">Python (scikit-learn,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XGBoost</w:t>
      </w:r>
      <w:proofErr w:type="spellEnd"/>
      <w:r>
        <w:rPr>
          <w:rStyle w:val="Strong"/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statsmodels</w:t>
      </w:r>
      <w:proofErr w:type="spellEnd"/>
      <w:r>
        <w:rPr>
          <w:rStyle w:val="Strong"/>
          <w:rFonts w:ascii="Times New Roman" w:eastAsia="Times New Roman" w:hAnsi="Times New Roman" w:cs="Times New Roman"/>
          <w:lang w:bidi="ar"/>
        </w:rPr>
        <w:t>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 xml:space="preserve">Spark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MLlib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Hive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Hadoop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Azure Data Lake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Azure Databricks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Airflow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REST APIs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Tableau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matplotlib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Git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Azure Key Vault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JSON/XML</w:t>
      </w:r>
    </w:p>
    <w:p w14:paraId="42F5915C" w14:textId="77777777" w:rsidR="005B7BD8" w:rsidRDefault="005B7BD8" w:rsidP="005B7BD8">
      <w:pPr>
        <w:pStyle w:val="Heading3"/>
        <w:rPr>
          <w:sz w:val="21"/>
          <w:szCs w:val="21"/>
        </w:rPr>
      </w:pPr>
      <w:r>
        <w:rPr>
          <w:rStyle w:val="Strong"/>
          <w:b w:val="0"/>
          <w:bCs w:val="0"/>
          <w:sz w:val="21"/>
          <w:szCs w:val="21"/>
        </w:rPr>
        <w:t>Client</w:t>
      </w:r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Luxoft</w:t>
      </w:r>
      <w:proofErr w:type="spellEnd"/>
      <w:r>
        <w:rPr>
          <w:sz w:val="21"/>
          <w:szCs w:val="21"/>
        </w:rPr>
        <w:t xml:space="preserve"> India Pvt. Ltd. | Bengaluru, 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Feb 2018 – Apr 2019</w:t>
      </w:r>
    </w:p>
    <w:p w14:paraId="61D64F0F" w14:textId="77777777" w:rsidR="005B7BD8" w:rsidRDefault="005B7BD8" w:rsidP="005B7BD8">
      <w:pPr>
        <w:pStyle w:val="NormalWeb"/>
        <w:spacing w:beforeAutospacing="0" w:afterLines="24" w:after="57" w:afterAutospacing="0"/>
        <w:rPr>
          <w:sz w:val="21"/>
          <w:szCs w:val="21"/>
        </w:rPr>
      </w:pPr>
      <w:r>
        <w:rPr>
          <w:rStyle w:val="Strong"/>
          <w:rFonts w:eastAsiaTheme="majorEastAsia"/>
          <w:sz w:val="21"/>
          <w:szCs w:val="21"/>
        </w:rPr>
        <w:t>Role</w:t>
      </w:r>
      <w:r>
        <w:rPr>
          <w:sz w:val="21"/>
          <w:szCs w:val="21"/>
        </w:rPr>
        <w:t>: Data Scientist</w:t>
      </w:r>
    </w:p>
    <w:p w14:paraId="75A3EE14" w14:textId="77777777" w:rsidR="005B7BD8" w:rsidRDefault="005B7BD8" w:rsidP="005B7BD8">
      <w:pPr>
        <w:pStyle w:val="NormalWeb"/>
        <w:numPr>
          <w:ilvl w:val="0"/>
          <w:numId w:val="6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distributed ML workflows using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scikit</w:t>
      </w:r>
      <w:r>
        <w:rPr>
          <w:rStyle w:val="Strong"/>
          <w:rFonts w:eastAsiaTheme="majorEastAsia"/>
          <w:sz w:val="20"/>
          <w:szCs w:val="20"/>
        </w:rPr>
        <w:t>-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learn</w:t>
      </w:r>
      <w:r>
        <w:rPr>
          <w:sz w:val="20"/>
          <w:szCs w:val="20"/>
        </w:rPr>
        <w:t xml:space="preserve">, training customer segmentation models on terabyte-scale clickstream data processed over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AWS EMR</w:t>
      </w:r>
      <w:r>
        <w:rPr>
          <w:sz w:val="20"/>
          <w:szCs w:val="20"/>
        </w:rPr>
        <w:t xml:space="preserve"> clusters.</w:t>
      </w:r>
    </w:p>
    <w:p w14:paraId="2CF16A3B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ETL pipelines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Airflow</w:t>
      </w:r>
      <w:r>
        <w:rPr>
          <w:sz w:val="20"/>
          <w:szCs w:val="20"/>
        </w:rPr>
        <w:t xml:space="preserve">, integrating data from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AWS S3</w:t>
      </w:r>
      <w:r w:rsidRPr="008A2FE6">
        <w:rPr>
          <w:b/>
          <w:bCs/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Hive</w:t>
      </w:r>
      <w:r w:rsidRPr="008A2FE6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and external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REST APIs</w:t>
      </w:r>
      <w:r>
        <w:rPr>
          <w:sz w:val="20"/>
          <w:szCs w:val="20"/>
        </w:rPr>
        <w:t xml:space="preserve"> to maintain structured feature stores for downstream modeling.</w:t>
      </w:r>
    </w:p>
    <w:p w14:paraId="448521BD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ensemble models using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for predicting customer churn, embedding dynamic weighting strategies and calibration routines within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Python</w:t>
      </w:r>
      <w:r>
        <w:rPr>
          <w:sz w:val="20"/>
          <w:szCs w:val="20"/>
        </w:rPr>
        <w:t>-based training scripts.</w:t>
      </w:r>
    </w:p>
    <w:p w14:paraId="426C345D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regression models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R</w:t>
      </w:r>
      <w:r>
        <w:rPr>
          <w:sz w:val="20"/>
          <w:szCs w:val="20"/>
        </w:rPr>
        <w:t xml:space="preserve"> and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statsmodels</w:t>
      </w:r>
      <w:proofErr w:type="spellEnd"/>
      <w:r>
        <w:rPr>
          <w:sz w:val="20"/>
          <w:szCs w:val="20"/>
        </w:rPr>
        <w:t xml:space="preserve"> for marketing uplift attribution, coupling treatment-control designs with confidence interval diagnostics.</w:t>
      </w:r>
    </w:p>
    <w:p w14:paraId="4C21B26B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batch-scoring architecture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 xml:space="preserve">Spark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MLlib</w:t>
      </w:r>
      <w:proofErr w:type="spellEnd"/>
      <w:r w:rsidRPr="008A2FE6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where inference jobs consumed parquet datasets and persisted results back to </w:t>
      </w:r>
      <w:r>
        <w:rPr>
          <w:rStyle w:val="Strong"/>
          <w:rFonts w:eastAsiaTheme="majorEastAsia"/>
          <w:sz w:val="20"/>
          <w:szCs w:val="20"/>
        </w:rPr>
        <w:t>S3</w:t>
      </w:r>
      <w:r>
        <w:rPr>
          <w:sz w:val="20"/>
          <w:szCs w:val="20"/>
        </w:rPr>
        <w:t xml:space="preserve"> for BI reporting.</w:t>
      </w:r>
    </w:p>
    <w:p w14:paraId="43C69C85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query-optimized data layers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Hive</w:t>
      </w:r>
      <w:r>
        <w:rPr>
          <w:sz w:val="20"/>
          <w:szCs w:val="20"/>
        </w:rPr>
        <w:t>, aligned with schema evolution strategies and business logic versioning across multiple domains.</w:t>
      </w:r>
    </w:p>
    <w:p w14:paraId="356F7881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automated validation notebooks in </w:t>
      </w:r>
      <w:proofErr w:type="spellStart"/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, combining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</w:t>
      </w:r>
      <w:r w:rsidRPr="008A2FE6">
        <w:rPr>
          <w:b/>
          <w:bCs/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Python</w:t>
      </w:r>
      <w:r>
        <w:rPr>
          <w:sz w:val="20"/>
          <w:szCs w:val="20"/>
        </w:rPr>
        <w:t xml:space="preserve">, and visualizations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matplotlib</w:t>
      </w:r>
      <w:r>
        <w:rPr>
          <w:sz w:val="20"/>
          <w:szCs w:val="20"/>
        </w:rPr>
        <w:t xml:space="preserve"> to audit model stability and data distribution drift.</w:t>
      </w:r>
    </w:p>
    <w:p w14:paraId="106EACB5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Visualized key risk indicators and segment distributions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Tableau</w:t>
      </w:r>
      <w:r>
        <w:rPr>
          <w:sz w:val="20"/>
          <w:szCs w:val="20"/>
        </w:rPr>
        <w:t>, publishing dashboards powered by Hive-backed extracts for marketing and product stakeholders.</w:t>
      </w:r>
    </w:p>
    <w:p w14:paraId="00E445F1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Tuned memory and parallelism configurations across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AWS EMR</w:t>
      </w:r>
      <w:r>
        <w:rPr>
          <w:sz w:val="20"/>
          <w:szCs w:val="20"/>
        </w:rPr>
        <w:t xml:space="preserve"> jobs to optimize Spark executor efficiency, preventing OOM errors in multi-stage model pipelines.</w:t>
      </w:r>
    </w:p>
    <w:p w14:paraId="505BEC24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Integrated Git-based CI workflows for Python ETL and model modules, ensuring deployment consistency across development and production clusters.</w:t>
      </w:r>
    </w:p>
    <w:p w14:paraId="717F06C1" w14:textId="77777777" w:rsidR="005B7BD8" w:rsidRDefault="005B7BD8" w:rsidP="005B7BD8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Exposed scoring endpoints via lightweight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Flask APIs</w:t>
      </w:r>
      <w:r>
        <w:rPr>
          <w:sz w:val="20"/>
          <w:szCs w:val="20"/>
        </w:rPr>
        <w:t>, secured and deployed to internal AWS services to support asynchronous risk evaluation.</w:t>
      </w:r>
    </w:p>
    <w:p w14:paraId="31331213" w14:textId="77777777" w:rsidR="005B7BD8" w:rsidRDefault="005B7BD8" w:rsidP="005B7BD8">
      <w:pPr>
        <w:pStyle w:val="NormalWeb"/>
        <w:numPr>
          <w:ilvl w:val="0"/>
          <w:numId w:val="6"/>
        </w:numPr>
        <w:spacing w:afterLines="16" w:after="38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Refined anomaly detection thresholds via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NumPy-based statistical baselining</w:t>
      </w:r>
      <w:r>
        <w:rPr>
          <w:sz w:val="20"/>
          <w:szCs w:val="20"/>
        </w:rPr>
        <w:t>, embedded into alerting logic used for fraud monitoring on transactional datasets.</w:t>
      </w:r>
    </w:p>
    <w:p w14:paraId="0F493567" w14:textId="77777777" w:rsidR="005B7BD8" w:rsidRDefault="005B7BD8" w:rsidP="005B7BD8">
      <w:pPr>
        <w:spacing w:line="252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lang w:bidi="ar"/>
        </w:rPr>
        <w:t>Environment</w:t>
      </w:r>
      <w:r>
        <w:rPr>
          <w:rFonts w:ascii="Times New Roman" w:eastAsia="Times New Roman" w:hAnsi="Times New Roman" w:cs="Times New Roman"/>
          <w:lang w:bidi="ar"/>
        </w:rPr>
        <w:t xml:space="preserve">: </w:t>
      </w:r>
      <w:r>
        <w:rPr>
          <w:rStyle w:val="Strong"/>
          <w:rFonts w:ascii="Times New Roman" w:eastAsia="Times New Roman" w:hAnsi="Times New Roman" w:cs="Times New Roman"/>
          <w:lang w:bidi="ar"/>
        </w:rPr>
        <w:t xml:space="preserve">Python (scikit-learn,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XGBoost</w:t>
      </w:r>
      <w:proofErr w:type="spellEnd"/>
      <w:r>
        <w:rPr>
          <w:rStyle w:val="Strong"/>
          <w:rFonts w:ascii="Times New Roman" w:eastAsia="Times New Roman" w:hAnsi="Times New Roman" w:cs="Times New Roman"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statsmodels</w:t>
      </w:r>
      <w:proofErr w:type="spellEnd"/>
      <w:r>
        <w:rPr>
          <w:rStyle w:val="Strong"/>
          <w:rFonts w:ascii="Times New Roman" w:eastAsia="Times New Roman" w:hAnsi="Times New Roman" w:cs="Times New Roman"/>
          <w:lang w:bidi="ar"/>
        </w:rPr>
        <w:t>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Spark (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PySpark</w:t>
      </w:r>
      <w:proofErr w:type="spellEnd"/>
      <w:r>
        <w:rPr>
          <w:rStyle w:val="Strong"/>
          <w:rFonts w:ascii="Times New Roman" w:eastAsia="Times New Roman" w:hAnsi="Times New Roman" w:cs="Times New Roman"/>
          <w:lang w:bidi="ar"/>
        </w:rPr>
        <w:t>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Hadoop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Hive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Airflow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Tableau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AWS S3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AWS EMR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Git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APIs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matplotlib</w:t>
      </w:r>
    </w:p>
    <w:p w14:paraId="0692635F" w14:textId="77777777" w:rsidR="005B7BD8" w:rsidRDefault="005B7BD8" w:rsidP="005B7BD8">
      <w:pPr>
        <w:pStyle w:val="Heading3"/>
        <w:spacing w:beforeLines="66" w:before="158"/>
        <w:rPr>
          <w:sz w:val="21"/>
          <w:szCs w:val="21"/>
        </w:rPr>
      </w:pPr>
      <w:r>
        <w:rPr>
          <w:rStyle w:val="Strong"/>
          <w:b w:val="0"/>
          <w:bCs w:val="0"/>
          <w:sz w:val="21"/>
          <w:szCs w:val="21"/>
        </w:rPr>
        <w:t>Client</w:t>
      </w:r>
      <w:r>
        <w:rPr>
          <w:sz w:val="21"/>
          <w:szCs w:val="21"/>
        </w:rPr>
        <w:t>: NIIT Technologies | Hyderabad, 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Jul 2016 – Jan 2018</w:t>
      </w:r>
    </w:p>
    <w:p w14:paraId="38FAFAC5" w14:textId="77777777" w:rsidR="005B7BD8" w:rsidRDefault="005B7BD8" w:rsidP="005B7BD8">
      <w:pPr>
        <w:pStyle w:val="NormalWeb"/>
        <w:spacing w:beforeLines="16" w:before="38" w:beforeAutospacing="0" w:afterLines="11" w:after="26" w:afterAutospacing="0"/>
        <w:rPr>
          <w:sz w:val="21"/>
          <w:szCs w:val="21"/>
        </w:rPr>
      </w:pPr>
      <w:r>
        <w:rPr>
          <w:rStyle w:val="Strong"/>
          <w:rFonts w:eastAsiaTheme="majorEastAsia"/>
          <w:sz w:val="21"/>
          <w:szCs w:val="21"/>
        </w:rPr>
        <w:t>Role</w:t>
      </w:r>
      <w:r>
        <w:rPr>
          <w:sz w:val="21"/>
          <w:szCs w:val="21"/>
        </w:rPr>
        <w:t xml:space="preserve">: Data Analyst </w:t>
      </w:r>
    </w:p>
    <w:p w14:paraId="0F732771" w14:textId="77777777" w:rsidR="005B7BD8" w:rsidRDefault="005B7BD8" w:rsidP="005B7BD8">
      <w:pPr>
        <w:pStyle w:val="NormalWeb"/>
        <w:numPr>
          <w:ilvl w:val="0"/>
          <w:numId w:val="7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normalized data models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Oracle</w:t>
      </w:r>
      <w:r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 Server</w:t>
      </w:r>
      <w:r>
        <w:rPr>
          <w:sz w:val="20"/>
          <w:szCs w:val="20"/>
        </w:rPr>
        <w:t xml:space="preserve"> using complex joins, window functions, and stored procedures to support multi-departmental analytics across finance and operations.</w:t>
      </w:r>
    </w:p>
    <w:p w14:paraId="4FBCE5A7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month-end financial reporting with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SSRS</w:t>
      </w:r>
      <w:r>
        <w:rPr>
          <w:sz w:val="20"/>
          <w:szCs w:val="20"/>
        </w:rPr>
        <w:t>, integrating parameterized datasets and sub-report logic to reduce dependency on Excel-driven workflows.</w:t>
      </w:r>
    </w:p>
    <w:p w14:paraId="1CC31C13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interactive dashboards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Power BI</w:t>
      </w:r>
      <w:r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Tableau</w:t>
      </w:r>
      <w:r>
        <w:rPr>
          <w:sz w:val="20"/>
          <w:szCs w:val="20"/>
        </w:rPr>
        <w:t>, leveraging calculated columns, row-level security, and time-intelligent measures to visualize sales, churn, and revenue KPIs.</w:t>
      </w:r>
    </w:p>
    <w:p w14:paraId="0418C7AB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ETL pipelines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Talend</w:t>
      </w:r>
      <w:r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Informatica</w:t>
      </w:r>
      <w:r>
        <w:rPr>
          <w:sz w:val="20"/>
          <w:szCs w:val="20"/>
        </w:rPr>
        <w:t xml:space="preserve"> for integrating third-party client data with internal billing and CRM systems, enforcing schema validation and error handling routines.</w:t>
      </w:r>
    </w:p>
    <w:p w14:paraId="45B09887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Python (Pandas, NumPy)</w:t>
      </w:r>
      <w:r>
        <w:rPr>
          <w:sz w:val="20"/>
          <w:szCs w:val="20"/>
        </w:rPr>
        <w:t xml:space="preserve"> to cleanse, pivot, and enrich flat-file transactional logs before ingestion into reporting layers, improving data quality for downstream business units.</w:t>
      </w:r>
    </w:p>
    <w:p w14:paraId="22D84FBB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ad hoc analytical scripts in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</w:t>
      </w:r>
      <w:r>
        <w:rPr>
          <w:sz w:val="20"/>
          <w:szCs w:val="20"/>
        </w:rPr>
        <w:t xml:space="preserve"> to uncover anomalies in vendor payments and procurement trends, enabling early fraud detection signals.</w:t>
      </w:r>
    </w:p>
    <w:p w14:paraId="5F7786DC" w14:textId="77777777" w:rsidR="005B7BD8" w:rsidRPr="008A2FE6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8A2FE6">
        <w:rPr>
          <w:sz w:val="20"/>
          <w:szCs w:val="20"/>
        </w:rPr>
        <w:t xml:space="preserve">Produced high-frequency audit reports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SSRS</w:t>
      </w:r>
      <w:r w:rsidRPr="008A2FE6">
        <w:rPr>
          <w:sz w:val="20"/>
          <w:szCs w:val="20"/>
        </w:rPr>
        <w:t xml:space="preserve"> and automated SQL jobs that cross-referenced ERP feeds and reconciled journal entries in staging environments.</w:t>
      </w:r>
    </w:p>
    <w:p w14:paraId="077D7C2B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Standardized data dictionaries and transformation rules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Talend Metadata Manager</w:t>
      </w:r>
      <w:r>
        <w:rPr>
          <w:sz w:val="20"/>
          <w:szCs w:val="20"/>
        </w:rPr>
        <w:t>, aligning cross-functional data governance across business and IT.</w:t>
      </w:r>
    </w:p>
    <w:p w14:paraId="741133B7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cross-platform reconciliation logic between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MySQL</w:t>
      </w:r>
      <w:r w:rsidRPr="008A2FE6">
        <w:rPr>
          <w:b/>
          <w:bCs/>
          <w:sz w:val="20"/>
          <w:szCs w:val="20"/>
        </w:rPr>
        <w:t xml:space="preserve">,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Oracle</w:t>
      </w:r>
      <w:r w:rsidRPr="008A2FE6">
        <w:rPr>
          <w:b/>
          <w:bCs/>
          <w:sz w:val="20"/>
          <w:szCs w:val="20"/>
        </w:rPr>
        <w:t xml:space="preserve">, </w:t>
      </w:r>
      <w:r w:rsidRPr="008A2FE6">
        <w:rPr>
          <w:sz w:val="20"/>
          <w:szCs w:val="20"/>
        </w:rPr>
        <w:t>and</w:t>
      </w:r>
      <w:r w:rsidRPr="008A2FE6">
        <w:rPr>
          <w:b/>
          <w:bCs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SQL Server</w:t>
      </w:r>
      <w:r>
        <w:rPr>
          <w:sz w:val="20"/>
          <w:szCs w:val="20"/>
        </w:rPr>
        <w:t>, using hashed keys and full outer joins to ensure referential consistency.</w:t>
      </w:r>
    </w:p>
    <w:p w14:paraId="52F9F93A" w14:textId="77777777" w:rsidR="005B7BD8" w:rsidRPr="008A2FE6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8A2FE6">
        <w:rPr>
          <w:sz w:val="20"/>
          <w:szCs w:val="20"/>
        </w:rPr>
        <w:t xml:space="preserve">Implemented multi-source Excel automation using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VBA</w:t>
      </w:r>
      <w:r w:rsidRPr="008A2FE6">
        <w:rPr>
          <w:sz w:val="20"/>
          <w:szCs w:val="20"/>
        </w:rPr>
        <w:t xml:space="preserve"> and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Power</w:t>
      </w:r>
      <w:r w:rsidRPr="008A2FE6">
        <w:rPr>
          <w:rStyle w:val="Strong"/>
          <w:rFonts w:eastAsiaTheme="majorEastAsia"/>
          <w:sz w:val="20"/>
          <w:szCs w:val="20"/>
        </w:rPr>
        <w:t xml:space="preserve"> </w:t>
      </w:r>
      <w:r w:rsidRPr="008A2FE6">
        <w:rPr>
          <w:rStyle w:val="Strong"/>
          <w:rFonts w:eastAsiaTheme="majorEastAsia"/>
          <w:b w:val="0"/>
          <w:bCs w:val="0"/>
          <w:sz w:val="20"/>
          <w:szCs w:val="20"/>
        </w:rPr>
        <w:t>Query</w:t>
      </w:r>
      <w:r w:rsidRPr="008A2FE6">
        <w:rPr>
          <w:sz w:val="20"/>
          <w:szCs w:val="20"/>
        </w:rPr>
        <w:t>, aggregating siloed departmental data into centralized models for executive summaries.</w:t>
      </w:r>
    </w:p>
    <w:p w14:paraId="5ADB08C0" w14:textId="77777777" w:rsidR="005B7BD8" w:rsidRDefault="005B7BD8" w:rsidP="005B7BD8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reusable Python templates for one-click data profiling and outlier detection, integrated into onboarding procedures for new client datasets.</w:t>
      </w:r>
    </w:p>
    <w:p w14:paraId="1FEB900F" w14:textId="77777777" w:rsidR="005B7BD8" w:rsidRDefault="005B7BD8" w:rsidP="005B7BD8">
      <w:pPr>
        <w:pStyle w:val="NormalWeb"/>
        <w:numPr>
          <w:ilvl w:val="0"/>
          <w:numId w:val="7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Led UAT cycles for ETL workflows and BI dashboards, validating transformation accuracy and logic coverage against business requirements sourced from finance and supply chain teams.</w:t>
      </w:r>
    </w:p>
    <w:p w14:paraId="74076F91" w14:textId="68879D3C" w:rsidR="005B7BD8" w:rsidRPr="00BD3BBB" w:rsidRDefault="005B7BD8" w:rsidP="00BD3BBB">
      <w:pPr>
        <w:spacing w:beforeLines="16" w:before="38" w:after="160" w:line="252" w:lineRule="auto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eastAsia="Times New Roman" w:hAnsi="Times New Roman" w:cs="Times New Roman"/>
          <w:lang w:bidi="ar"/>
        </w:rPr>
        <w:t>Environment</w:t>
      </w:r>
      <w:r>
        <w:rPr>
          <w:rFonts w:ascii="Times New Roman" w:eastAsia="Times New Roman" w:hAnsi="Times New Roman" w:cs="Times New Roman"/>
          <w:lang w:bidi="ar"/>
        </w:rPr>
        <w:t xml:space="preserve">: </w:t>
      </w:r>
      <w:r>
        <w:rPr>
          <w:rStyle w:val="Strong"/>
          <w:rFonts w:ascii="Times New Roman" w:eastAsia="Times New Roman" w:hAnsi="Times New Roman" w:cs="Times New Roman"/>
          <w:lang w:bidi="ar"/>
        </w:rPr>
        <w:t>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Excel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Power BI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Tableau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SSRS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Python (Pandas, NumPy)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Oracle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MySQL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MS SQL Server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Informatica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lang w:bidi="ar"/>
        </w:rPr>
        <w:t>Talend</w:t>
      </w:r>
    </w:p>
    <w:p w14:paraId="3DEAA4A9" w14:textId="276BF7A0" w:rsidR="003357ED" w:rsidRDefault="003357ED" w:rsidP="003357ED">
      <w:pPr>
        <w:pStyle w:val="Heading3"/>
        <w:jc w:val="center"/>
        <w:rPr>
          <w:sz w:val="22"/>
          <w:szCs w:val="22"/>
          <w:u w:val="single"/>
        </w:rPr>
      </w:pPr>
      <w:r>
        <w:rPr>
          <w:rStyle w:val="Strong"/>
          <w:b w:val="0"/>
          <w:bCs w:val="0"/>
          <w:sz w:val="22"/>
          <w:szCs w:val="22"/>
          <w:u w:val="single"/>
        </w:rPr>
        <w:lastRenderedPageBreak/>
        <w:t>EDUCATION</w:t>
      </w:r>
    </w:p>
    <w:p w14:paraId="6DBBBF0F" w14:textId="77777777" w:rsidR="003357ED" w:rsidRDefault="003357ED" w:rsidP="003357ED">
      <w:pPr>
        <w:pStyle w:val="NormalWeb"/>
        <w:spacing w:beforeAutospacing="0"/>
        <w:rPr>
          <w:sz w:val="20"/>
          <w:szCs w:val="20"/>
        </w:rPr>
      </w:pPr>
      <w:r>
        <w:rPr>
          <w:rStyle w:val="Strong"/>
          <w:rFonts w:eastAsiaTheme="majorEastAsia"/>
          <w:sz w:val="20"/>
          <w:szCs w:val="20"/>
        </w:rPr>
        <w:t>Bachelor of Technology – Information Technology</w:t>
      </w:r>
      <w:r>
        <w:rPr>
          <w:sz w:val="20"/>
          <w:szCs w:val="20"/>
        </w:rPr>
        <w:br/>
        <w:t>Kakatiya Institute of Technology &amp; Science, 2016</w:t>
      </w:r>
    </w:p>
    <w:p w14:paraId="569D9038" w14:textId="77777777" w:rsidR="003357ED" w:rsidRDefault="003357ED" w:rsidP="003357ED">
      <w:pPr>
        <w:rPr>
          <w:rFonts w:ascii="Times New Roman" w:hAnsi="Times New Roman" w:cs="Times New Roman"/>
        </w:rPr>
      </w:pPr>
    </w:p>
    <w:p w14:paraId="418B6469" w14:textId="77777777" w:rsidR="00A5130E" w:rsidRPr="00E50B96" w:rsidRDefault="00A5130E" w:rsidP="00E50B96"/>
    <w:sectPr w:rsidR="00A5130E" w:rsidRPr="00E50B96" w:rsidSect="0001237C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D8FA9C"/>
    <w:multiLevelType w:val="multilevel"/>
    <w:tmpl w:val="C2D8FA9C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1" w15:restartNumberingAfterBreak="0">
    <w:nsid w:val="EA47D868"/>
    <w:multiLevelType w:val="multilevel"/>
    <w:tmpl w:val="EA47D868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B227247"/>
    <w:multiLevelType w:val="multilevel"/>
    <w:tmpl w:val="FB227247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0139E815"/>
    <w:multiLevelType w:val="multilevel"/>
    <w:tmpl w:val="0139E815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3EF07F8"/>
    <w:multiLevelType w:val="hybridMultilevel"/>
    <w:tmpl w:val="B59C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A2089"/>
    <w:multiLevelType w:val="hybridMultilevel"/>
    <w:tmpl w:val="D0A25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62702"/>
    <w:multiLevelType w:val="multilevel"/>
    <w:tmpl w:val="6BA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1D9A"/>
    <w:multiLevelType w:val="hybridMultilevel"/>
    <w:tmpl w:val="9BDE238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8" w15:restartNumberingAfterBreak="0">
    <w:nsid w:val="14BD3E1C"/>
    <w:multiLevelType w:val="multilevel"/>
    <w:tmpl w:val="FBD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F46"/>
    <w:multiLevelType w:val="multilevel"/>
    <w:tmpl w:val="87E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52342"/>
    <w:multiLevelType w:val="multilevel"/>
    <w:tmpl w:val="A5D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611EC"/>
    <w:multiLevelType w:val="multilevel"/>
    <w:tmpl w:val="59E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A345C"/>
    <w:multiLevelType w:val="multilevel"/>
    <w:tmpl w:val="DEE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80881"/>
    <w:multiLevelType w:val="multilevel"/>
    <w:tmpl w:val="BF2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62E83"/>
    <w:multiLevelType w:val="multilevel"/>
    <w:tmpl w:val="20662E83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20A50348"/>
    <w:multiLevelType w:val="multilevel"/>
    <w:tmpl w:val="FD7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21DB"/>
    <w:multiLevelType w:val="multilevel"/>
    <w:tmpl w:val="1CC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85CAA"/>
    <w:multiLevelType w:val="multilevel"/>
    <w:tmpl w:val="610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F34A4"/>
    <w:multiLevelType w:val="multilevel"/>
    <w:tmpl w:val="5CE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2610B"/>
    <w:multiLevelType w:val="multilevel"/>
    <w:tmpl w:val="45F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F0E74"/>
    <w:multiLevelType w:val="multilevel"/>
    <w:tmpl w:val="415F0E74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1CF5CED"/>
    <w:multiLevelType w:val="multilevel"/>
    <w:tmpl w:val="6DC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6774C"/>
    <w:multiLevelType w:val="multilevel"/>
    <w:tmpl w:val="C6F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54687"/>
    <w:multiLevelType w:val="multilevel"/>
    <w:tmpl w:val="F69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26435"/>
    <w:multiLevelType w:val="multilevel"/>
    <w:tmpl w:val="6D526435"/>
    <w:lvl w:ilvl="0">
      <w:start w:val="1"/>
      <w:numFmt w:val="bullet"/>
      <w:lvlText w:val=""/>
      <w:lvlJc w:val="left"/>
      <w:pPr>
        <w:tabs>
          <w:tab w:val="left" w:pos="720"/>
        </w:tabs>
        <w:ind w:left="128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00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7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4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1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8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6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3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04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51D25D1"/>
    <w:multiLevelType w:val="multilevel"/>
    <w:tmpl w:val="F01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95BE3"/>
    <w:multiLevelType w:val="multilevel"/>
    <w:tmpl w:val="C76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74713">
    <w:abstractNumId w:val="24"/>
  </w:num>
  <w:num w:numId="2" w16cid:durableId="1016542536">
    <w:abstractNumId w:val="2"/>
  </w:num>
  <w:num w:numId="3" w16cid:durableId="1883713158">
    <w:abstractNumId w:val="3"/>
  </w:num>
  <w:num w:numId="4" w16cid:durableId="93214325">
    <w:abstractNumId w:val="20"/>
  </w:num>
  <w:num w:numId="5" w16cid:durableId="932057624">
    <w:abstractNumId w:val="0"/>
  </w:num>
  <w:num w:numId="6" w16cid:durableId="1846555518">
    <w:abstractNumId w:val="14"/>
  </w:num>
  <w:num w:numId="7" w16cid:durableId="1859345196">
    <w:abstractNumId w:val="1"/>
  </w:num>
  <w:num w:numId="8" w16cid:durableId="2009362495">
    <w:abstractNumId w:val="17"/>
  </w:num>
  <w:num w:numId="9" w16cid:durableId="1091313725">
    <w:abstractNumId w:val="10"/>
  </w:num>
  <w:num w:numId="10" w16cid:durableId="1313214635">
    <w:abstractNumId w:val="19"/>
  </w:num>
  <w:num w:numId="11" w16cid:durableId="880823266">
    <w:abstractNumId w:val="16"/>
  </w:num>
  <w:num w:numId="12" w16cid:durableId="1114710850">
    <w:abstractNumId w:val="15"/>
  </w:num>
  <w:num w:numId="13" w16cid:durableId="1551108352">
    <w:abstractNumId w:val="26"/>
  </w:num>
  <w:num w:numId="14" w16cid:durableId="57214722">
    <w:abstractNumId w:val="9"/>
  </w:num>
  <w:num w:numId="15" w16cid:durableId="1494294765">
    <w:abstractNumId w:val="13"/>
  </w:num>
  <w:num w:numId="16" w16cid:durableId="632365232">
    <w:abstractNumId w:val="12"/>
  </w:num>
  <w:num w:numId="17" w16cid:durableId="1641226838">
    <w:abstractNumId w:val="5"/>
  </w:num>
  <w:num w:numId="18" w16cid:durableId="1148596474">
    <w:abstractNumId w:val="7"/>
  </w:num>
  <w:num w:numId="19" w16cid:durableId="702830851">
    <w:abstractNumId w:val="4"/>
  </w:num>
  <w:num w:numId="20" w16cid:durableId="622007003">
    <w:abstractNumId w:val="25"/>
  </w:num>
  <w:num w:numId="21" w16cid:durableId="1205562968">
    <w:abstractNumId w:val="6"/>
  </w:num>
  <w:num w:numId="22" w16cid:durableId="1242253814">
    <w:abstractNumId w:val="23"/>
  </w:num>
  <w:num w:numId="23" w16cid:durableId="789012452">
    <w:abstractNumId w:val="8"/>
  </w:num>
  <w:num w:numId="24" w16cid:durableId="833883735">
    <w:abstractNumId w:val="18"/>
  </w:num>
  <w:num w:numId="25" w16cid:durableId="156265058">
    <w:abstractNumId w:val="21"/>
  </w:num>
  <w:num w:numId="26" w16cid:durableId="1977446339">
    <w:abstractNumId w:val="11"/>
  </w:num>
  <w:num w:numId="27" w16cid:durableId="11746066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7C"/>
    <w:rsid w:val="0000463C"/>
    <w:rsid w:val="0001237C"/>
    <w:rsid w:val="00013C27"/>
    <w:rsid w:val="0001471B"/>
    <w:rsid w:val="000258CB"/>
    <w:rsid w:val="00030547"/>
    <w:rsid w:val="00030606"/>
    <w:rsid w:val="00033CF0"/>
    <w:rsid w:val="00036484"/>
    <w:rsid w:val="00051F23"/>
    <w:rsid w:val="00052B69"/>
    <w:rsid w:val="00056217"/>
    <w:rsid w:val="00065334"/>
    <w:rsid w:val="00090424"/>
    <w:rsid w:val="00092CE0"/>
    <w:rsid w:val="00096983"/>
    <w:rsid w:val="000A0C50"/>
    <w:rsid w:val="000C3BB8"/>
    <w:rsid w:val="000D23E8"/>
    <w:rsid w:val="000D656E"/>
    <w:rsid w:val="00103BFE"/>
    <w:rsid w:val="001068F7"/>
    <w:rsid w:val="001210D5"/>
    <w:rsid w:val="00135336"/>
    <w:rsid w:val="001634CC"/>
    <w:rsid w:val="00165452"/>
    <w:rsid w:val="00184C0B"/>
    <w:rsid w:val="001A054D"/>
    <w:rsid w:val="001D4E7E"/>
    <w:rsid w:val="00213EE9"/>
    <w:rsid w:val="002354D5"/>
    <w:rsid w:val="0025434D"/>
    <w:rsid w:val="00257119"/>
    <w:rsid w:val="00282A4C"/>
    <w:rsid w:val="002A0BA4"/>
    <w:rsid w:val="002A1B7E"/>
    <w:rsid w:val="002A4627"/>
    <w:rsid w:val="002C3F90"/>
    <w:rsid w:val="002D52D8"/>
    <w:rsid w:val="002E06C8"/>
    <w:rsid w:val="002F2B73"/>
    <w:rsid w:val="002F6F72"/>
    <w:rsid w:val="003070D2"/>
    <w:rsid w:val="00326A30"/>
    <w:rsid w:val="003312EF"/>
    <w:rsid w:val="0033238D"/>
    <w:rsid w:val="003357ED"/>
    <w:rsid w:val="00370456"/>
    <w:rsid w:val="0039101D"/>
    <w:rsid w:val="003938DB"/>
    <w:rsid w:val="003B6667"/>
    <w:rsid w:val="003D0E5B"/>
    <w:rsid w:val="003D41AB"/>
    <w:rsid w:val="003D5BC1"/>
    <w:rsid w:val="003E201A"/>
    <w:rsid w:val="003F2AD7"/>
    <w:rsid w:val="003F2C29"/>
    <w:rsid w:val="00422F2D"/>
    <w:rsid w:val="00425619"/>
    <w:rsid w:val="0043027B"/>
    <w:rsid w:val="00442F75"/>
    <w:rsid w:val="004979FF"/>
    <w:rsid w:val="004D7969"/>
    <w:rsid w:val="00516A38"/>
    <w:rsid w:val="00527E95"/>
    <w:rsid w:val="00534DF4"/>
    <w:rsid w:val="00537877"/>
    <w:rsid w:val="0054011A"/>
    <w:rsid w:val="0054618F"/>
    <w:rsid w:val="00561BA7"/>
    <w:rsid w:val="0056202F"/>
    <w:rsid w:val="0056526D"/>
    <w:rsid w:val="005716D5"/>
    <w:rsid w:val="00575E34"/>
    <w:rsid w:val="0059323E"/>
    <w:rsid w:val="005B7BD8"/>
    <w:rsid w:val="005C2212"/>
    <w:rsid w:val="005F06E2"/>
    <w:rsid w:val="005F3933"/>
    <w:rsid w:val="00600555"/>
    <w:rsid w:val="00617996"/>
    <w:rsid w:val="00617D8C"/>
    <w:rsid w:val="00625362"/>
    <w:rsid w:val="00637006"/>
    <w:rsid w:val="00653BA3"/>
    <w:rsid w:val="00657B6F"/>
    <w:rsid w:val="006637AD"/>
    <w:rsid w:val="00664B90"/>
    <w:rsid w:val="006931B7"/>
    <w:rsid w:val="006951B6"/>
    <w:rsid w:val="006965E6"/>
    <w:rsid w:val="006A5002"/>
    <w:rsid w:val="006D2C26"/>
    <w:rsid w:val="006D572C"/>
    <w:rsid w:val="00702406"/>
    <w:rsid w:val="007047F1"/>
    <w:rsid w:val="00745B71"/>
    <w:rsid w:val="007513D9"/>
    <w:rsid w:val="00753CE2"/>
    <w:rsid w:val="00754393"/>
    <w:rsid w:val="007665F4"/>
    <w:rsid w:val="007706A2"/>
    <w:rsid w:val="00786E39"/>
    <w:rsid w:val="007A095C"/>
    <w:rsid w:val="007B29BF"/>
    <w:rsid w:val="007B3778"/>
    <w:rsid w:val="007B66B7"/>
    <w:rsid w:val="007C5487"/>
    <w:rsid w:val="007D5773"/>
    <w:rsid w:val="007F3B40"/>
    <w:rsid w:val="007F6D9B"/>
    <w:rsid w:val="00815086"/>
    <w:rsid w:val="0083561C"/>
    <w:rsid w:val="00842BD7"/>
    <w:rsid w:val="00855E0D"/>
    <w:rsid w:val="00891BC4"/>
    <w:rsid w:val="008A2FE6"/>
    <w:rsid w:val="008C378A"/>
    <w:rsid w:val="008D4359"/>
    <w:rsid w:val="008D7478"/>
    <w:rsid w:val="008E5B4B"/>
    <w:rsid w:val="0090484C"/>
    <w:rsid w:val="0091365B"/>
    <w:rsid w:val="00916BBB"/>
    <w:rsid w:val="0092653E"/>
    <w:rsid w:val="00940777"/>
    <w:rsid w:val="0095436C"/>
    <w:rsid w:val="00971608"/>
    <w:rsid w:val="009733F5"/>
    <w:rsid w:val="00973718"/>
    <w:rsid w:val="00984B26"/>
    <w:rsid w:val="00995AA8"/>
    <w:rsid w:val="009A076F"/>
    <w:rsid w:val="009B012F"/>
    <w:rsid w:val="009B64B5"/>
    <w:rsid w:val="009B7D94"/>
    <w:rsid w:val="009C16E9"/>
    <w:rsid w:val="009C1A77"/>
    <w:rsid w:val="009C360A"/>
    <w:rsid w:val="009C3F95"/>
    <w:rsid w:val="009D660B"/>
    <w:rsid w:val="009F361D"/>
    <w:rsid w:val="009F4306"/>
    <w:rsid w:val="009F4DA3"/>
    <w:rsid w:val="00A0200C"/>
    <w:rsid w:val="00A07F54"/>
    <w:rsid w:val="00A169A1"/>
    <w:rsid w:val="00A36183"/>
    <w:rsid w:val="00A42A07"/>
    <w:rsid w:val="00A5130E"/>
    <w:rsid w:val="00A831F0"/>
    <w:rsid w:val="00A84687"/>
    <w:rsid w:val="00AA7E7F"/>
    <w:rsid w:val="00AF10B2"/>
    <w:rsid w:val="00B156EA"/>
    <w:rsid w:val="00B2348F"/>
    <w:rsid w:val="00B27D91"/>
    <w:rsid w:val="00B42339"/>
    <w:rsid w:val="00B42F73"/>
    <w:rsid w:val="00B4582B"/>
    <w:rsid w:val="00B54D83"/>
    <w:rsid w:val="00B64C0C"/>
    <w:rsid w:val="00B65324"/>
    <w:rsid w:val="00B80FEF"/>
    <w:rsid w:val="00B92504"/>
    <w:rsid w:val="00B96512"/>
    <w:rsid w:val="00BA295F"/>
    <w:rsid w:val="00BB5F93"/>
    <w:rsid w:val="00BC6D8F"/>
    <w:rsid w:val="00BD2190"/>
    <w:rsid w:val="00BD3BBB"/>
    <w:rsid w:val="00C20912"/>
    <w:rsid w:val="00C270DE"/>
    <w:rsid w:val="00C456A4"/>
    <w:rsid w:val="00C47AB4"/>
    <w:rsid w:val="00C920F7"/>
    <w:rsid w:val="00C97918"/>
    <w:rsid w:val="00CB79E1"/>
    <w:rsid w:val="00CC0BC5"/>
    <w:rsid w:val="00CC2EFA"/>
    <w:rsid w:val="00CF227F"/>
    <w:rsid w:val="00CF27F8"/>
    <w:rsid w:val="00D01DCE"/>
    <w:rsid w:val="00D1362A"/>
    <w:rsid w:val="00D219A8"/>
    <w:rsid w:val="00D3633A"/>
    <w:rsid w:val="00D520FD"/>
    <w:rsid w:val="00D61750"/>
    <w:rsid w:val="00D8777B"/>
    <w:rsid w:val="00DA1D30"/>
    <w:rsid w:val="00DC4604"/>
    <w:rsid w:val="00DC529E"/>
    <w:rsid w:val="00DC61F0"/>
    <w:rsid w:val="00DD1102"/>
    <w:rsid w:val="00DF024E"/>
    <w:rsid w:val="00DF2F16"/>
    <w:rsid w:val="00E06035"/>
    <w:rsid w:val="00E41F5D"/>
    <w:rsid w:val="00E4465C"/>
    <w:rsid w:val="00E50B96"/>
    <w:rsid w:val="00E67BFA"/>
    <w:rsid w:val="00E84715"/>
    <w:rsid w:val="00EB69AA"/>
    <w:rsid w:val="00EB7327"/>
    <w:rsid w:val="00EC01C4"/>
    <w:rsid w:val="00EC11DE"/>
    <w:rsid w:val="00EC3B8B"/>
    <w:rsid w:val="00EC6C66"/>
    <w:rsid w:val="00ED5D57"/>
    <w:rsid w:val="00EE493D"/>
    <w:rsid w:val="00EE609A"/>
    <w:rsid w:val="00EE755A"/>
    <w:rsid w:val="00EF7F36"/>
    <w:rsid w:val="00F0139A"/>
    <w:rsid w:val="00F12F32"/>
    <w:rsid w:val="00F23BF3"/>
    <w:rsid w:val="00F312A2"/>
    <w:rsid w:val="00F666A4"/>
    <w:rsid w:val="00F70AD5"/>
    <w:rsid w:val="00F743EE"/>
    <w:rsid w:val="00F7775E"/>
    <w:rsid w:val="00F93212"/>
    <w:rsid w:val="00FA01DB"/>
    <w:rsid w:val="00FA18AC"/>
    <w:rsid w:val="00FA79BC"/>
    <w:rsid w:val="00FE3F3C"/>
    <w:rsid w:val="00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DC87"/>
  <w15:chartTrackingRefBased/>
  <w15:docId w15:val="{8EB28741-1DB2-461E-A568-84D87968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37C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1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3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3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3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3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01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3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3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01237C"/>
    <w:rPr>
      <w:color w:val="0000FF"/>
      <w:u w:val="single"/>
    </w:rPr>
  </w:style>
  <w:style w:type="paragraph" w:styleId="NormalWeb">
    <w:name w:val="Normal (Web)"/>
    <w:uiPriority w:val="99"/>
    <w:rsid w:val="0001237C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1237C"/>
    <w:rPr>
      <w:b/>
      <w:bCs/>
    </w:rPr>
  </w:style>
  <w:style w:type="character" w:styleId="Emphasis">
    <w:name w:val="Emphasis"/>
    <w:basedOn w:val="DefaultParagraphFont"/>
    <w:uiPriority w:val="20"/>
    <w:qFormat/>
    <w:rsid w:val="00092CE0"/>
    <w:rPr>
      <w:i/>
      <w:iCs/>
    </w:rPr>
  </w:style>
  <w:style w:type="table" w:styleId="TableGrid">
    <w:name w:val="Table Grid"/>
    <w:basedOn w:val="TableNormal"/>
    <w:uiPriority w:val="39"/>
    <w:rsid w:val="00E44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nehitha-reddy-donthi-67b151234" TargetMode="External"/><Relationship Id="rId5" Type="http://schemas.openxmlformats.org/officeDocument/2006/relationships/hyperlink" Target="mailto:snehitha13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2900</Words>
  <Characters>16532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 Donthi</dc:creator>
  <cp:keywords/>
  <dc:description/>
  <cp:lastModifiedBy>Snehitha Donthi</cp:lastModifiedBy>
  <cp:revision>220</cp:revision>
  <dcterms:created xsi:type="dcterms:W3CDTF">2025-08-21T14:20:00Z</dcterms:created>
  <dcterms:modified xsi:type="dcterms:W3CDTF">2025-11-11T19:16:00Z</dcterms:modified>
</cp:coreProperties>
</file>