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D26A79" w:rsidP="6A079887" w:rsidRDefault="00016BFD" w14:paraId="32F3C223" w14:textId="557C055B">
      <w:pPr>
        <w:pStyle w:val="BodyText"/>
        <w:spacing w:line="276" w:lineRule="auto"/>
        <w:ind w:left="137"/>
        <w:jc w:val="both"/>
        <w:rPr>
          <w:rFonts w:ascii="Calibri" w:hAnsi="Calibri" w:cs="Calibri" w:asciiTheme="minorAscii" w:hAnsiTheme="minorAscii" w:cstheme="minorAscii"/>
          <w:b w:val="1"/>
          <w:bCs w:val="1"/>
          <w:sz w:val="36"/>
          <w:szCs w:val="36"/>
        </w:rPr>
      </w:pPr>
      <w:r w:rsidRPr="6A079887" w:rsidR="00016BFD">
        <w:rPr>
          <w:rFonts w:ascii="Calibri" w:hAnsi="Calibri" w:cs="Calibri" w:asciiTheme="minorAscii" w:hAnsiTheme="minorAscii" w:cstheme="minorAscii"/>
          <w:b w:val="1"/>
          <w:bCs w:val="1"/>
          <w:noProof/>
          <w:sz w:val="36"/>
          <w:szCs w:val="36"/>
        </w:rPr>
        <w:t>Sowmya</w:t>
      </w:r>
      <w:r w:rsidRPr="6A079887" w:rsidR="4D9EA6E8">
        <w:rPr>
          <w:rFonts w:ascii="Calibri" w:hAnsi="Calibri" w:cs="Calibri" w:asciiTheme="minorAscii" w:hAnsiTheme="minorAscii" w:cstheme="minorAscii"/>
          <w:b w:val="1"/>
          <w:bCs w:val="1"/>
          <w:noProof/>
          <w:sz w:val="36"/>
          <w:szCs w:val="36"/>
        </w:rPr>
        <w:t>swini</w:t>
      </w:r>
      <w:r w:rsidRPr="6A079887" w:rsidR="45369BFC">
        <w:rPr>
          <w:rFonts w:ascii="Calibri" w:hAnsi="Calibri" w:cs="Calibri" w:asciiTheme="minorAscii" w:hAnsiTheme="minorAscii" w:cstheme="minorAscii"/>
          <w:b w:val="1"/>
          <w:bCs w:val="1"/>
          <w:noProof/>
          <w:sz w:val="36"/>
          <w:szCs w:val="36"/>
        </w:rPr>
        <w:t xml:space="preserve"> </w:t>
      </w:r>
      <w:r w:rsidRPr="6A079887" w:rsidR="00016BFD">
        <w:rPr>
          <w:rFonts w:ascii="Calibri" w:hAnsi="Calibri" w:cs="Calibri" w:asciiTheme="minorAscii" w:hAnsiTheme="minorAscii" w:cstheme="minorAscii"/>
          <w:b w:val="1"/>
          <w:bCs w:val="1"/>
          <w:noProof/>
          <w:sz w:val="36"/>
          <w:szCs w:val="36"/>
        </w:rPr>
        <w:t>K</w:t>
      </w:r>
    </w:p>
    <w:p w:rsidRPr="00C77DB1" w:rsidR="00C77DB1" w:rsidP="00C77DB1" w:rsidRDefault="00580484" w14:paraId="0EF6E43E" w14:textId="61D78E0D">
      <w:pPr>
        <w:pStyle w:val="BodyText"/>
        <w:spacing w:line="276" w:lineRule="auto"/>
        <w:ind w:left="137"/>
        <w:jc w:val="both"/>
      </w:pPr>
      <w:r w:rsidRPr="00F0169E">
        <w:rPr>
          <w:rFonts w:asciiTheme="minorHAnsi" w:hAnsiTheme="minorHAnsi" w:cstheme="minorHAnsi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1AF014D" wp14:editId="6815C2C5">
                <wp:simplePos x="0" y="0"/>
                <wp:positionH relativeFrom="page">
                  <wp:posOffset>380365</wp:posOffset>
                </wp:positionH>
                <wp:positionV relativeFrom="paragraph">
                  <wp:posOffset>416349</wp:posOffset>
                </wp:positionV>
                <wp:extent cx="6810375" cy="381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037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0375" h="38100">
                              <a:moveTo>
                                <a:pt x="6810374" y="38099"/>
                              </a:moveTo>
                              <a:lnTo>
                                <a:pt x="0" y="38099"/>
                              </a:lnTo>
                              <a:lnTo>
                                <a:pt x="0" y="0"/>
                              </a:lnTo>
                              <a:lnTo>
                                <a:pt x="6810374" y="0"/>
                              </a:lnTo>
                              <a:lnTo>
                                <a:pt x="6810374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2E9EC04">
              <v:shape id="Graphic 5" style="position:absolute;margin-left:29.95pt;margin-top:32.8pt;width:536.25pt;height: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0375,38100" o:spid="_x0000_s1026" fillcolor="#333" stroked="f" path="m6810374,38099l,38099,,,6810374,r,3809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p5vIgIAAMUEAAAOAAAAZHJzL2Uyb0RvYy54bWysVMFu2zAMvQ/YPwi6L3aarUuNOMXQosOA&#10;oivQFDsrshwbk0WNUmLn70fJUWJ0l2FYDjJpPtGPj2RWt0On2UGha8GUfD7LOVNGQtWaXclfNw8f&#10;lpw5L0wlNBhV8qNy/Hb9/t2qt4W6ggZ0pZBREuOK3pa88d4WWeZkozrhZmCVoWAN2AlPLu6yCkVP&#10;2TudXeX5ddYDVhZBKufo7f0Y5OuYv66V9N/r2inPdMmJm48nxnMbzmy9EsUOhW1aeaIh/oFFJ1pD&#10;Hz2nuhdesD22f6TqWongoPYzCV0Gdd1KFWugaub5m2peGmFVrIXEcfYsk/t/aeXT4cU+Y6Du7CPI&#10;n44UyXrrinMkOO6EGWrsApaIsyGqeDyrqAbPJL28Xs7zxedPnEmKLciJKmeiSJfl3vmvCmIicXh0&#10;fmxClSzRJEsOJplIrQxN1LGJnjNqInJGTdyOTbTCh3uBXTBZP2HSJCIh2sFBbSDifChi5PuRs0g3&#10;v7kJ+YjuBafNFE9j9AaZ4ulpY94Rl4pPsfQcMdNv/z1ysbywTPmkBqdG4qH8WMFZEqpmKroD3VYP&#10;rdZBBIe77Z1GdhCk7iL+TgJMYHEixiEI47CF6viMrKe9Kbn7tReoONPfDA1mWLJkYDK2yUCv7yCu&#10;YtQfnd8MPwRaZsksuacZeoI09qJI00H8A2DEhpsGvuw91G0YnchtZHRyaFdi/ae9Dss49SPq8u+z&#10;/g0AAP//AwBQSwMEFAAGAAgAAAAhAK39jq/fAAAACQEAAA8AAABkcnMvZG93bnJldi54bWxMj8FO&#10;wzAQRO9I/IO1SFwQdVxoaEI2FUJC6oFLk37ANnaTQLyOYrcNf497guNoRjNvis1sB3E2k+8dI6hF&#10;AsJw43TPLcK+/nhcg/CBWNPg2CD8GA+b8vamoFy7C+/MuQqtiCXsc0LoQhhzKX3TGUt+4UbD0Tu6&#10;yVKIcmqlnugSy+0gl0mSSks9x4WORvPemea7OlmEz53a1g/ZWKt9I7/WY0VHtyXE+7v57RVEMHP4&#10;C8MVP6JDGZkO7sTaiwFhlWUxiZCuUhBXXz0tn0EcEF5UCrIs5P8H5S8AAAD//wMAUEsBAi0AFAAG&#10;AAgAAAAhALaDOJL+AAAA4QEAABMAAAAAAAAAAAAAAAAAAAAAAFtDb250ZW50X1R5cGVzXS54bWxQ&#10;SwECLQAUAAYACAAAACEAOP0h/9YAAACUAQAACwAAAAAAAAAAAAAAAAAvAQAAX3JlbHMvLnJlbHNQ&#10;SwECLQAUAAYACAAAACEAXjKebyICAADFBAAADgAAAAAAAAAAAAAAAAAuAgAAZHJzL2Uyb0RvYy54&#10;bWxQSwECLQAUAAYACAAAACEArf2Or98AAAAJAQAADwAAAAAAAAAAAAAAAAB8BAAAZHJzL2Rvd25y&#10;ZXYueG1sUEsFBgAAAAAEAAQA8wAAAIgFAAAAAA==&#10;" w14:anchorId="20DFFC2D">
                <v:path arrowok="t"/>
                <w10:wrap type="topAndBottom" anchorx="page"/>
              </v:shape>
            </w:pict>
          </mc:Fallback>
        </mc:AlternateContent>
      </w:r>
      <w:r w:rsidRPr="00F0169E">
        <w:rPr>
          <w:rFonts w:asciiTheme="minorHAnsi" w:hAnsiTheme="minorHAnsi" w:cstheme="minorHAnsi"/>
          <w:noProof/>
          <w:position w:val="2"/>
          <w:sz w:val="22"/>
          <w:szCs w:val="22"/>
        </w:rPr>
        <w:drawing>
          <wp:inline distT="0" distB="0" distL="0" distR="0" wp14:anchorId="7C11FB9F" wp14:editId="58EEEC56">
            <wp:extent cx="123825" cy="92868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9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435886C" w:rsidR="00580484">
        <w:rPr>
          <w:rFonts w:ascii="Calibri" w:hAnsi="Calibri" w:cs="Calibri" w:asciiTheme="minorAscii" w:hAnsiTheme="minorAscii" w:cstheme="minorAscii"/>
          <w:position w:val="2"/>
          <w:sz w:val="22"/>
          <w:szCs w:val="22"/>
        </w:rPr>
        <w:t xml:space="preserve"> </w:t>
      </w:r>
      <w:r w:rsidRPr="00683753" w:rsidR="00683753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r>
        <w:fldChar w:fldCharType="begin"/>
      </w:r>
      <w:r>
        <w:instrText xml:space="preserve">HYPERLINK "mailto:sowmyaakan@gmail.com@gmail.com"</w:instrText>
      </w:r>
      <w:r>
        <w:fldChar w:fldCharType="separate"/>
      </w:r>
      <w:r w:rsidRPr="5435886C" w:rsidR="009E2E01">
        <w:rPr>
          <w:rStyle w:val="Hyperlink"/>
          <w:rFonts w:ascii="Calibri" w:hAnsi="Calibri" w:cs="Calibri" w:asciiTheme="minorAscii" w:hAnsiTheme="minorAscii" w:cstheme="minorAscii"/>
          <w:position w:val="2"/>
          <w:sz w:val="22"/>
          <w:szCs w:val="22"/>
        </w:rPr>
        <w:t>sowmy</w:t>
      </w:r>
      <w:r w:rsidRPr="5435886C" w:rsidR="7B19E151">
        <w:rPr>
          <w:rStyle w:val="Hyperlink"/>
          <w:rFonts w:ascii="Calibri" w:hAnsi="Calibri" w:cs="Calibri" w:asciiTheme="minorAscii" w:hAnsiTheme="minorAscii" w:cstheme="minorAscii"/>
          <w:position w:val="2"/>
          <w:sz w:val="22"/>
          <w:szCs w:val="22"/>
        </w:rPr>
        <w:t>a</w:t>
      </w:r>
      <w:r w:rsidRPr="5435886C" w:rsidR="053D6818">
        <w:rPr>
          <w:rStyle w:val="Hyperlink"/>
          <w:rFonts w:ascii="Calibri" w:hAnsi="Calibri" w:cs="Calibri" w:asciiTheme="minorAscii" w:hAnsiTheme="minorAscii" w:cstheme="minorAscii"/>
          <w:position w:val="2"/>
          <w:sz w:val="22"/>
          <w:szCs w:val="22"/>
        </w:rPr>
        <w:t>akan</w:t>
      </w:r>
      <w:r w:rsidRPr="5435886C" w:rsidR="009E2E01">
        <w:rPr>
          <w:rStyle w:val="Hyperlink"/>
          <w:rFonts w:ascii="Calibri" w:hAnsi="Calibri" w:cs="Calibri" w:asciiTheme="minorAscii" w:hAnsiTheme="minorAscii" w:cstheme="minorAscii"/>
          <w:position w:val="2"/>
          <w:sz w:val="22"/>
          <w:szCs w:val="22"/>
        </w:rPr>
        <w:t>@gmail.com</w:t>
      </w:r>
      <w:r>
        <w:fldChar w:fldCharType="end"/>
      </w:r>
      <w:r w:rsidRPr="5435886C" w:rsidR="009E2E01">
        <w:rPr>
          <w:rFonts w:ascii="Calibri" w:hAnsi="Calibri" w:cs="Calibri" w:asciiTheme="minorAscii" w:hAnsiTheme="minorAscii" w:cstheme="minorAscii"/>
          <w:position w:val="2"/>
          <w:sz w:val="22"/>
          <w:szCs w:val="22"/>
        </w:rPr>
        <w:t xml:space="preserve"> </w:t>
      </w:r>
      <w:r w:rsidRPr="5435886C" w:rsidR="00016BFD">
        <w:rPr>
          <w:rFonts w:ascii="Calibri" w:hAnsi="Calibri" w:cs="Calibri" w:asciiTheme="minorAscii" w:hAnsiTheme="minorAscii" w:cstheme="minorAscii"/>
          <w:position w:val="2"/>
          <w:sz w:val="22"/>
          <w:szCs w:val="22"/>
        </w:rPr>
        <w:t xml:space="preserve"> </w:t>
      </w:r>
      <w:r w:rsidRPr="00F0169E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60ED7688" wp14:editId="10E930B3">
            <wp:extent cx="124308" cy="12430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08" cy="12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435886C" w:rsidR="009E2E01">
        <w:rPr>
          <w:rFonts w:ascii="Calibri" w:hAnsi="Calibri" w:cs="Calibri" w:asciiTheme="minorAscii" w:hAnsiTheme="minorAscii" w:cstheme="minorAscii"/>
          <w:position w:val="2"/>
          <w:sz w:val="22"/>
          <w:szCs w:val="22"/>
        </w:rPr>
        <w:t xml:space="preserve"> </w:t>
      </w:r>
      <w:r w:rsidRPr="5435886C" w:rsidR="6B1AF217">
        <w:rPr>
          <w:rFonts w:ascii="Calibri" w:hAnsi="Calibri" w:cs="Calibri" w:asciiTheme="minorAscii" w:hAnsiTheme="minorAscii" w:cstheme="minorAscii"/>
          <w:position w:val="2"/>
          <w:sz w:val="22"/>
          <w:szCs w:val="22"/>
        </w:rPr>
        <w:t xml:space="preserve">7193017804</w:t>
      </w:r>
      <w:r w:rsidRPr="5435886C" w:rsidR="009E2E01">
        <w:rPr>
          <w:rFonts w:ascii="Calibri" w:hAnsi="Calibri" w:cs="Calibri" w:asciiTheme="minorAscii" w:hAnsiTheme="minorAscii" w:cstheme="minorAscii"/>
          <w:position w:val="2"/>
          <w:sz w:val="22"/>
          <w:szCs w:val="22"/>
        </w:rPr>
        <w:t xml:space="preserve">  </w:t>
      </w:r>
      <w:r w:rsidRPr="5435886C" w:rsidR="00580484">
        <w:rPr>
          <w:rFonts w:ascii="Calibri" w:hAnsi="Calibri" w:cs="Calibri" w:asciiTheme="minorAscii" w:hAnsiTheme="minorAscii" w:cstheme="minorAscii"/>
          <w:position w:val="2"/>
          <w:sz w:val="22"/>
          <w:szCs w:val="22"/>
        </w:rPr>
        <w:t xml:space="preserve"> </w:t>
      </w:r>
      <w:r w:rsidRPr="00F0169E">
        <w:rPr>
          <w:rFonts w:asciiTheme="minorHAnsi" w:hAnsiTheme="minorHAnsi" w:cstheme="minorHAnsi"/>
          <w:noProof/>
          <w:position w:val="1"/>
          <w:sz w:val="22"/>
          <w:szCs w:val="22"/>
        </w:rPr>
        <w:drawing>
          <wp:inline distT="0" distB="0" distL="0" distR="0" wp14:anchorId="5CFE0F14" wp14:editId="19955A1E">
            <wp:extent cx="108346" cy="108346"/>
            <wp:effectExtent l="0" t="0" r="0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46" cy="10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A79" w:rsidR="00D26A79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D26A79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fldChar w:fldCharType="begin"/>
      </w:r>
      <w:r>
        <w:instrText xml:space="preserve">HYPERLINK "http://www.linkedin.com/in/sowmyaswini-k-95a350196"</w:instrText>
      </w:r>
      <w:r>
        <w:fldChar w:fldCharType="separate"/>
      </w:r>
      <w:r w:rsidRPr="5435886C" w:rsidR="009E2E01">
        <w:rPr>
          <w:rStyle w:val="Hyperlink"/>
          <w:rFonts w:ascii="Calibri" w:hAnsi="Calibri" w:cs="Calibri" w:asciiTheme="minorAscii" w:hAnsiTheme="minorAscii" w:cstheme="minorAscii"/>
          <w:position w:val="2"/>
          <w:sz w:val="22"/>
          <w:szCs w:val="22"/>
        </w:rPr>
        <w:t>www.linkedin.com/in/sowmyaswini-k-95a350196</w:t>
      </w:r>
      <w:r>
        <w:fldChar w:fldCharType="end"/>
      </w:r>
      <w:r w:rsidRPr="5435886C" w:rsidR="009E2E01">
        <w:rPr>
          <w:rFonts w:ascii="Calibri" w:hAnsi="Calibri" w:cs="Calibri" w:asciiTheme="minorAscii" w:hAnsiTheme="minorAscii" w:cstheme="minorAscii"/>
          <w:position w:val="2"/>
          <w:sz w:val="22"/>
          <w:szCs w:val="22"/>
        </w:rPr>
        <w:t xml:space="preserve"> </w:t>
      </w:r>
    </w:p>
    <w:p w:rsidRPr="00C77DB1" w:rsidR="00C77DB1" w:rsidP="5435886C" w:rsidRDefault="00580484" w14:paraId="699FBB7D" w14:textId="4DF5DBD9">
      <w:pPr>
        <w:pStyle w:val="BodyText"/>
        <w:spacing w:before="230" w:line="276" w:lineRule="auto"/>
        <w:ind w:left="0"/>
        <w:jc w:val="both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  <w:u w:val="single"/>
        </w:rPr>
      </w:pPr>
      <w:r w:rsidRPr="6A079887" w:rsidR="0044082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  <w:u w:val="single"/>
        </w:rPr>
        <w:t>Professional Summar</w:t>
      </w:r>
      <w:r w:rsidRPr="6A079887" w:rsidR="5DC2B6FD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  <w:u w:val="single"/>
        </w:rPr>
        <w:t>y</w:t>
      </w:r>
    </w:p>
    <w:p w:rsidR="585B0C4C" w:rsidP="6A079887" w:rsidRDefault="585B0C4C" w14:paraId="2013C049" w14:textId="72103932">
      <w:pPr>
        <w:pStyle w:val="ListParagraph"/>
        <w:widowControl w:val="1"/>
        <w:spacing w:beforeAutospacing="on" w:afterAutospacing="on" w:line="276" w:lineRule="auto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A079887" w:rsidR="585B0C4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Workday Techno-Functional </w:t>
      </w:r>
      <w:r w:rsidRPr="6A079887" w:rsidR="7E4752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Consultant</w:t>
      </w:r>
      <w:r w:rsidRPr="6A079887" w:rsidR="585B0C4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 </w:t>
      </w:r>
      <w:r w:rsidRPr="6A079887" w:rsidR="585B0C4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with 4+ years of experience leading enterprise implementations across </w:t>
      </w:r>
      <w:r w:rsidRPr="6A079887" w:rsidR="585B0C4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HCM, Payroll, Financials, Integrations, Extend, </w:t>
      </w:r>
      <w:r w:rsidRPr="6A079887" w:rsidR="585B0C4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US"/>
        </w:rPr>
        <w:t>and</w:t>
      </w:r>
      <w:r w:rsidRPr="6A079887" w:rsidR="585B0C4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 PRISM Analytics</w:t>
      </w:r>
      <w:r w:rsidRPr="6A079887" w:rsidR="585B0C4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. </w:t>
      </w:r>
      <w:r w:rsidRPr="6A079887" w:rsidR="585B0C4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Expertise</w:t>
      </w:r>
      <w:r w:rsidRPr="6A079887" w:rsidR="585B0C4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in designing scalable, audit-compliant solutions across healthcare, financial service</w:t>
      </w:r>
      <w:r w:rsidRPr="6A079887" w:rsidR="5EF076C2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</w:t>
      </w:r>
      <w:r w:rsidRPr="6A079887" w:rsidR="585B0C4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domains. Strong in </w:t>
      </w:r>
      <w:r w:rsidRPr="6A079887" w:rsidR="585B0C4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Workday integrations</w:t>
      </w:r>
      <w:r w:rsidRPr="6A079887" w:rsidR="585B0C4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(Studio, EIB, APIs), </w:t>
      </w:r>
      <w:r w:rsidRPr="6A079887" w:rsidR="585B0C4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Extend application development</w:t>
      </w:r>
      <w:r w:rsidRPr="6A079887" w:rsidR="585B0C4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, </w:t>
      </w:r>
      <w:r w:rsidRPr="6A079887" w:rsidR="585B0C4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payroll-to-GL architecture</w:t>
      </w:r>
      <w:r w:rsidRPr="6A079887" w:rsidR="585B0C4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, and enterprise analytics.</w:t>
      </w:r>
    </w:p>
    <w:p w:rsidR="009C4F4B" w:rsidP="6A079887" w:rsidRDefault="009C4F4B" w14:paraId="0175259A" w14:textId="7DBFADA9">
      <w:pPr>
        <w:pStyle w:val="BodyText"/>
        <w:spacing w:before="88" w:line="276" w:lineRule="auto"/>
        <w:ind w:left="0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  <w:u w:val="single"/>
        </w:rPr>
      </w:pPr>
      <w:r w:rsidRPr="6A079887" w:rsidR="009C4F4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  <w:u w:val="single"/>
        </w:rPr>
        <w:t xml:space="preserve">Technical </w:t>
      </w:r>
      <w:r w:rsidRPr="6A079887" w:rsidR="00AC62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  <w:u w:val="single"/>
        </w:rPr>
        <w:t>Skills</w:t>
      </w:r>
    </w:p>
    <w:p w:rsidR="275501D9" w:rsidP="6A079887" w:rsidRDefault="275501D9" w14:paraId="79EC8D3B" w14:textId="6FF94426">
      <w:pPr>
        <w:spacing w:before="240" w:beforeAutospacing="off" w:after="24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/>
          <w:lang w:val="en-US"/>
        </w:rPr>
      </w:pP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lang w:val="en-US"/>
        </w:rPr>
        <w:t>Workday Modules:</w:t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noProof/>
          <w:lang w:val="en-US"/>
        </w:rPr>
        <w:t xml:space="preserve"> HCM, Payroll, Benefits, Compensation, Absence, Time Tracking, Financials, Procurement</w:t>
      </w:r>
      <w:r>
        <w:br/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noProof/>
          <w:lang w:val="en-US"/>
        </w:rPr>
        <w:t xml:space="preserve"> </w:t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lang w:val="en-US"/>
        </w:rPr>
        <w:t>Integrations:</w:t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noProof/>
          <w:lang w:val="en-US"/>
        </w:rPr>
        <w:t xml:space="preserve"> Workday Studio, EIB, PECI, PICOF, REST/SOAP APIs, Cloud Connect</w:t>
      </w:r>
      <w:r>
        <w:br/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noProof/>
          <w:lang w:val="en-US"/>
        </w:rPr>
        <w:t xml:space="preserve"> </w:t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lang w:val="en-US"/>
        </w:rPr>
        <w:t>Extend &amp; Automation:</w:t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noProof/>
          <w:lang w:val="en-US"/>
        </w:rPr>
        <w:t xml:space="preserve"> Object Modeling, Orchestration Framework, PMD Scripting</w:t>
      </w:r>
      <w:r>
        <w:br/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noProof/>
          <w:lang w:val="en-US"/>
        </w:rPr>
        <w:t xml:space="preserve"> </w:t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lang w:val="en-US"/>
        </w:rPr>
        <w:t>Reporting &amp; Analytics:</w:t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noProof/>
          <w:lang w:val="en-US"/>
        </w:rPr>
        <w:t xml:space="preserve"> PRISM, Advanced Reports, BIRT, Dashboards</w:t>
      </w:r>
      <w:r>
        <w:br/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noProof/>
          <w:lang w:val="en-US"/>
        </w:rPr>
        <w:t xml:space="preserve"> </w:t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lang w:val="en-US"/>
        </w:rPr>
        <w:t>Finance Expertise:</w:t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noProof/>
          <w:lang w:val="en-US"/>
        </w:rPr>
        <w:t xml:space="preserve"> FDM, GL, Expense, Payroll-to-GL, Reconciliation</w:t>
      </w:r>
      <w:r>
        <w:br/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noProof/>
          <w:lang w:val="en-US"/>
        </w:rPr>
        <w:t xml:space="preserve"> </w:t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lang w:val="en-US"/>
        </w:rPr>
        <w:t>Tools &amp; Tech:</w:t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noProof/>
          <w:lang w:val="en-US"/>
        </w:rPr>
        <w:t xml:space="preserve"> XML, JSON, XSLT, SQL, Jira</w:t>
      </w:r>
      <w:r>
        <w:br/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noProof/>
          <w:lang w:val="en-US"/>
        </w:rPr>
        <w:t xml:space="preserve"> </w:t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lang w:val="en-US"/>
        </w:rPr>
        <w:t>Security &amp; Governance:</w:t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noProof/>
          <w:lang w:val="en-US"/>
        </w:rPr>
        <w:t xml:space="preserve"> RBAC, Domain Security, SOX/HIPAA Compliance</w:t>
      </w:r>
    </w:p>
    <w:p w:rsidR="275501D9" w:rsidP="6A079887" w:rsidRDefault="275501D9" w14:paraId="3CE949F9" w14:textId="54177D2F">
      <w:pPr>
        <w:spacing w:before="240" w:beforeAutospacing="off" w:after="24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8"/>
          <w:szCs w:val="28"/>
          <w:u w:val="single"/>
          <w:lang w:val="en-US"/>
        </w:rPr>
      </w:pP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8"/>
          <w:szCs w:val="28"/>
          <w:u w:val="single"/>
          <w:lang w:val="en-US"/>
        </w:rPr>
        <w:t>PROFESSIONAL EXPERIENCE</w:t>
      </w:r>
      <w:r w:rsidRPr="6A079887" w:rsidR="2AE79FC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8"/>
          <w:szCs w:val="28"/>
          <w:u w:val="single"/>
          <w:lang w:val="en-US"/>
        </w:rPr>
        <w:t xml:space="preserve"> </w:t>
      </w:r>
    </w:p>
    <w:p w:rsidR="275501D9" w:rsidP="6A079887" w:rsidRDefault="275501D9" w14:paraId="0C650FC0" w14:textId="6E114C5E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4"/>
          <w:szCs w:val="24"/>
          <w:lang w:val="en-US"/>
        </w:rPr>
      </w:pP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4"/>
          <w:szCs w:val="24"/>
          <w:lang w:val="en-US"/>
        </w:rPr>
        <w:t xml:space="preserve">Senior Workday Techno-Functional Consultant </w:t>
      </w:r>
      <w:r w:rsidRPr="6A079887" w:rsidR="2A67DF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4"/>
          <w:szCs w:val="24"/>
          <w:lang w:val="en-US"/>
        </w:rPr>
        <w:t xml:space="preserve">                                      </w:t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4"/>
          <w:szCs w:val="24"/>
          <w:lang w:val="en-US"/>
        </w:rPr>
        <w:t>Meta – Denver, CO | June 2024 – Present</w:t>
      </w:r>
    </w:p>
    <w:p w:rsidR="7F0CADF0" w:rsidP="6A079887" w:rsidRDefault="7F0CADF0" w14:paraId="44E768BE" w14:textId="654CC660">
      <w:pPr>
        <w:pStyle w:val="ListParagraph"/>
        <w:numPr>
          <w:ilvl w:val="0"/>
          <w:numId w:val="5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Led enterprise-wide </w:t>
      </w:r>
      <w:r w:rsidRPr="6A079887" w:rsidR="7F0CADF0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HCM and Payroll </w:t>
      </w: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>transformation initiatives, redesigning workforce lifecycle processes and governance models to support over 40K employees across multiple business units.</w:t>
      </w:r>
    </w:p>
    <w:p w:rsidR="7F0CADF0" w:rsidP="6A079887" w:rsidRDefault="7F0CADF0" w14:paraId="6DE85A61" w14:textId="2FB32272">
      <w:pPr>
        <w:pStyle w:val="ListParagraph"/>
        <w:numPr>
          <w:ilvl w:val="0"/>
          <w:numId w:val="5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5A37698D" w:rsidR="7F0CADF0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Delivered scalable solutions</w:t>
      </w:r>
      <w:r w:rsidRPr="5A37698D" w:rsidR="7F0CADF0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aligned with business policies, ensuring compliance, operational efficiency, and improved workforce visibility. </w:t>
      </w:r>
    </w:p>
    <w:p w:rsidR="1CB09461" w:rsidP="5A37698D" w:rsidRDefault="1CB09461" w14:paraId="33B13CC6" w14:textId="74A71A0E">
      <w:pPr>
        <w:pStyle w:val="ListParagraph"/>
        <w:numPr>
          <w:ilvl w:val="0"/>
          <w:numId w:val="5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5A37698D" w:rsidR="1CB09461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Designed scalable </w:t>
      </w:r>
      <w:r w:rsidRPr="5A37698D" w:rsidR="1CB09461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integration architectures</w:t>
      </w:r>
      <w:r w:rsidRPr="5A37698D" w:rsidR="1CB09461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and selected appropriate patterns (Studio, EIB, APIs) based on business requirements</w:t>
      </w:r>
    </w:p>
    <w:p w:rsidR="7F0CADF0" w:rsidP="6A079887" w:rsidRDefault="7F0CADF0" w14:paraId="49C6DD3C" w14:textId="54EC4D48">
      <w:pPr>
        <w:pStyle w:val="ListParagraph"/>
        <w:numPr>
          <w:ilvl w:val="0"/>
          <w:numId w:val="5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</w:pP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>Designed and implemented end-to-end Workday integrations using S</w:t>
      </w:r>
      <w:r w:rsidRPr="6A079887" w:rsidR="7F0CADF0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tudio, EIB, PECI, and REST/SOAP APIs </w:t>
      </w:r>
      <w:r w:rsidRPr="6A079887" w:rsidR="7F0CADF0">
        <w:rPr>
          <w:rFonts w:ascii="Calibri" w:hAnsi="Calibri" w:eastAsia="Calibri" w:cs="Calibri"/>
          <w:b w:val="0"/>
          <w:bCs w:val="0"/>
          <w:noProof/>
          <w:sz w:val="22"/>
          <w:szCs w:val="22"/>
          <w:lang w:val="en-US"/>
        </w:rPr>
        <w:t>across</w:t>
      </w:r>
      <w:r w:rsidRPr="6A079887" w:rsidR="7F0CADF0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 HCM, Payroll, and Finance systems.</w:t>
      </w:r>
    </w:p>
    <w:p w:rsidR="7F0CADF0" w:rsidP="6A079887" w:rsidRDefault="7F0CADF0" w14:paraId="1488F94D" w14:textId="18FBDA6B">
      <w:pPr>
        <w:pStyle w:val="ListParagraph"/>
        <w:numPr>
          <w:ilvl w:val="0"/>
          <w:numId w:val="5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</w:pP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>Ensured seamless data flow, high performance, and secure communication between</w:t>
      </w:r>
      <w:r w:rsidRPr="6A079887" w:rsidR="7F0CADF0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 Workday and external enterprise applications. </w:t>
      </w:r>
    </w:p>
    <w:p w:rsidR="7F0CADF0" w:rsidP="6A079887" w:rsidRDefault="7F0CADF0" w14:paraId="3EE28FC5" w14:textId="44195594">
      <w:pPr>
        <w:pStyle w:val="ListParagraph"/>
        <w:numPr>
          <w:ilvl w:val="0"/>
          <w:numId w:val="5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7F0CADF0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Developed Workday Extend applications</w:t>
      </w: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leveraging object modeling, </w:t>
      </w:r>
      <w:r w:rsidRPr="6A079887" w:rsidR="7F0CADF0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orchestration framework</w:t>
      </w: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>, and event-driven architecture for approvals and automation.</w:t>
      </w:r>
    </w:p>
    <w:p w:rsidR="7F0CADF0" w:rsidP="6A079887" w:rsidRDefault="7F0CADF0" w14:paraId="19AB9525" w14:textId="6F412C0D">
      <w:pPr>
        <w:pStyle w:val="ListParagraph"/>
        <w:numPr>
          <w:ilvl w:val="0"/>
          <w:numId w:val="5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7F0CADF0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Integrated Extend apps </w:t>
      </w:r>
      <w:r w:rsidRPr="6A079887" w:rsidR="7F0CADF0">
        <w:rPr>
          <w:rFonts w:ascii="Calibri" w:hAnsi="Calibri" w:eastAsia="Calibri" w:cs="Calibri"/>
          <w:b w:val="0"/>
          <w:bCs w:val="0"/>
          <w:noProof/>
          <w:sz w:val="22"/>
          <w:szCs w:val="22"/>
          <w:lang w:val="en-US"/>
        </w:rPr>
        <w:t>with</w:t>
      </w:r>
      <w:r w:rsidRPr="6A079887" w:rsidR="7F0CADF0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 Workday web services</w:t>
      </w: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and APIs to enable real-time processing, audit tracking, and workflow optimization. </w:t>
      </w:r>
    </w:p>
    <w:p w:rsidR="7F0CADF0" w:rsidP="6A079887" w:rsidRDefault="7F0CADF0" w14:paraId="2FCC0908" w14:textId="126023CD">
      <w:pPr>
        <w:pStyle w:val="ListParagraph"/>
        <w:numPr>
          <w:ilvl w:val="0"/>
          <w:numId w:val="5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Architected </w:t>
      </w:r>
      <w:r w:rsidRPr="6A079887" w:rsidR="7F0CADF0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payroll-to-GL </w:t>
      </w: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>and intercompany accounting frameworks to ensure accurate financial postings and multi-entity reconciliation.</w:t>
      </w:r>
      <w:r w:rsidRPr="6A079887" w:rsidR="7998ED23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Supported </w:t>
      </w:r>
      <w:r w:rsidRPr="6A079887" w:rsidR="7F0CADF0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compliance with GAAP</w:t>
      </w: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standards while enabling automated financial reporting and audit readiness. </w:t>
      </w:r>
    </w:p>
    <w:p w:rsidR="7F0CADF0" w:rsidP="6A079887" w:rsidRDefault="7F0CADF0" w14:paraId="386E1867" w14:textId="7D21D8E1">
      <w:pPr>
        <w:pStyle w:val="ListParagraph"/>
        <w:numPr>
          <w:ilvl w:val="0"/>
          <w:numId w:val="5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Configured </w:t>
      </w:r>
      <w:r w:rsidRPr="6A079887" w:rsidR="7F0CADF0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Workday Financials modules</w:t>
      </w: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including General Ledger, Expense, and Banking &amp; Settlement to support enterprise accounting operations.</w:t>
      </w:r>
      <w:r w:rsidRPr="6A079887" w:rsidR="7A7A15F7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7F0CADF0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Designed financial processes</w:t>
      </w: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ensuring proper cost allocation, reconciliation, and compliance with internal and regulatory standards. </w:t>
      </w:r>
    </w:p>
    <w:p w:rsidR="7F0CADF0" w:rsidP="6A079887" w:rsidRDefault="7F0CADF0" w14:paraId="6272CFCA" w14:textId="51DF8030">
      <w:pPr>
        <w:pStyle w:val="ListParagraph"/>
        <w:numPr>
          <w:ilvl w:val="0"/>
          <w:numId w:val="5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7F0CADF0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Built PRISM dashboards </w:t>
      </w:r>
      <w:r w:rsidRPr="6A079887" w:rsidR="7F0CADF0">
        <w:rPr>
          <w:rFonts w:ascii="Calibri" w:hAnsi="Calibri" w:eastAsia="Calibri" w:cs="Calibri"/>
          <w:b w:val="0"/>
          <w:bCs w:val="0"/>
          <w:noProof/>
          <w:sz w:val="22"/>
          <w:szCs w:val="22"/>
          <w:lang w:val="en-US"/>
        </w:rPr>
        <w:t xml:space="preserve">and </w:t>
      </w:r>
      <w:r w:rsidRPr="6A079887" w:rsidR="7F0CADF0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analytics solutions</w:t>
      </w: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for workforce planning, headcount forecasting, and financial variance analysis.</w:t>
      </w:r>
      <w:r w:rsidRPr="6A079887" w:rsidR="73FC16C8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Enabled leadership with real-time insights, improving decision-making and operational transparency across departments. </w:t>
      </w:r>
    </w:p>
    <w:p w:rsidR="7F0CADF0" w:rsidP="6A079887" w:rsidRDefault="7F0CADF0" w14:paraId="7DD656F3" w14:textId="5166A3E8">
      <w:pPr>
        <w:pStyle w:val="ListParagraph"/>
        <w:numPr>
          <w:ilvl w:val="0"/>
          <w:numId w:val="5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7F0CADF0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Led payroll implementation</w:t>
      </w: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including pay groups, earnings, deductions, tax setup, and retro calculations across multi-state environments.</w:t>
      </w:r>
      <w:r w:rsidRPr="6A079887" w:rsidR="5F457629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Ensured compliance with federal and state regulations while supporting complex workforce structures and payroll scenarios. </w:t>
      </w:r>
    </w:p>
    <w:p w:rsidR="7F0CADF0" w:rsidP="6A079887" w:rsidRDefault="7F0CADF0" w14:paraId="22AA2F39" w14:textId="37DF7472">
      <w:pPr>
        <w:pStyle w:val="ListParagraph"/>
        <w:numPr>
          <w:ilvl w:val="0"/>
          <w:numId w:val="5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7F0CADF0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Managed integration lifecycle </w:t>
      </w: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>including monitoring, troubleshooting, and performance optimization to reduce failures by 30%.</w:t>
      </w:r>
      <w:r w:rsidRPr="6A079887" w:rsidR="66E0060C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Implemented proactive alerting and root-cause analysis processes to improve system reliability and SLA adherence. </w:t>
      </w:r>
    </w:p>
    <w:p w:rsidR="7F0CADF0" w:rsidP="6A079887" w:rsidRDefault="7F0CADF0" w14:paraId="7A7E7AB0" w14:textId="30C7A39F">
      <w:pPr>
        <w:pStyle w:val="ListParagraph"/>
        <w:numPr>
          <w:ilvl w:val="0"/>
          <w:numId w:val="5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7F0CADF0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Directed UAT, regression testing, and release validation</w:t>
      </w: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across HR, Payroll, and Finance modules for bi-annual Workday updates.</w:t>
      </w:r>
      <w:r w:rsidRPr="6A079887" w:rsidR="6214518C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7F0CADF0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Collaborated with stakeholders to ensure smooth deployments, minimal disruptions, and successful system enhancements. </w:t>
      </w:r>
    </w:p>
    <w:p w:rsidR="275501D9" w:rsidP="6A079887" w:rsidRDefault="275501D9" w14:paraId="00706CD5" w14:textId="490EBDD6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noProof/>
          <w:sz w:val="24"/>
          <w:szCs w:val="24"/>
          <w:lang w:val="en-US"/>
        </w:rPr>
      </w:pP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4"/>
          <w:szCs w:val="24"/>
          <w:lang w:val="en-US"/>
        </w:rPr>
        <w:t>Workday Integration &amp; Financials Consultant</w:t>
      </w:r>
      <w:r w:rsidRPr="6A079887" w:rsidR="00995A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4"/>
          <w:szCs w:val="24"/>
          <w:lang w:val="en-US"/>
        </w:rPr>
        <w:t xml:space="preserve">                           </w:t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4"/>
          <w:szCs w:val="24"/>
          <w:lang w:val="en-US"/>
        </w:rPr>
        <w:t>Capital One – McLean, VA | Dec 2023 – May</w:t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4"/>
          <w:szCs w:val="24"/>
          <w:lang w:val="en-US"/>
        </w:rPr>
        <w:t xml:space="preserve"> </w:t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4"/>
          <w:szCs w:val="24"/>
          <w:lang w:val="en-US"/>
        </w:rPr>
        <w:t>2024</w:t>
      </w:r>
    </w:p>
    <w:p w:rsidR="67A5393F" w:rsidP="6A079887" w:rsidRDefault="67A5393F" w14:paraId="33E7811C" w14:textId="4E9F1D5F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67A5393F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Designed payroll-to-GL </w:t>
      </w: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>reconciliation frameworks including costing allocations, suspense account handling, and intercompany transactions.</w:t>
      </w:r>
      <w:r w:rsidRPr="6A079887" w:rsidR="38939F77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Ensured </w:t>
      </w:r>
      <w:r w:rsidRPr="6A079887" w:rsidR="67A5393F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accurate financial reporting</w:t>
      </w: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and alignment between payroll processing and accounting systems in a regulated environment. </w:t>
      </w:r>
    </w:p>
    <w:p w:rsidR="67A5393F" w:rsidP="6A079887" w:rsidRDefault="67A5393F" w14:paraId="0A4E5E7A" w14:textId="40C993E1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>Configured</w:t>
      </w:r>
      <w:r w:rsidRPr="6A079887" w:rsidR="67A5393F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 Financial Data Model (FDM) </w:t>
      </w: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>including worktags, cost centers, and hierarchies to support enterprise financial reporting</w:t>
      </w:r>
      <w:r w:rsidRPr="6A079887" w:rsidR="164DDA3E">
        <w:rPr>
          <w:rFonts w:ascii="Calibri" w:hAnsi="Calibri" w:eastAsia="Calibri" w:cs="Calibri"/>
          <w:noProof/>
          <w:sz w:val="22"/>
          <w:szCs w:val="22"/>
          <w:lang w:val="en-US"/>
        </w:rPr>
        <w:t>.</w:t>
      </w: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Enabled </w:t>
      </w:r>
      <w:r w:rsidRPr="6A079887" w:rsidR="67A5393F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scalable accounting</w:t>
      </w: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structures aligned with business processes and compliance requirements. </w:t>
      </w:r>
    </w:p>
    <w:p w:rsidR="67A5393F" w:rsidP="6A079887" w:rsidRDefault="67A5393F" w14:paraId="2CC7AFBA" w14:textId="6CDC86F5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67A5393F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Built PRISM dashboards for expense tracking</w:t>
      </w: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>, variance analysis, and compliance monitoring across finance operations.</w:t>
      </w:r>
      <w:r w:rsidRPr="6A079887" w:rsidR="1B5F08F3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Delivered actionable insights to leadership, improving visibility into financial performance and operational metrics. </w:t>
      </w:r>
    </w:p>
    <w:p w:rsidR="67A5393F" w:rsidP="6A079887" w:rsidRDefault="67A5393F" w14:paraId="29FB4051" w14:textId="540F6015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67A5393F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Developed Extend-based</w:t>
      </w: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workflows for expense approvals, exception handling, and capital expenditure processes.</w:t>
      </w:r>
      <w:r w:rsidRPr="6A079887" w:rsidR="4B6336A1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67A5393F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Automated compliance-driven </w:t>
      </w: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processes with real-time notifications and approval routing aligned with SOX requirements. </w:t>
      </w:r>
    </w:p>
    <w:p w:rsidR="67A5393F" w:rsidP="6A079887" w:rsidRDefault="67A5393F" w14:paraId="657E4EAF" w14:textId="7D461EC9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67A5393F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Led integration architecture using Workday Studio, PECI, and APIs</w:t>
      </w: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to connect payroll, benefits, and finance systems.</w:t>
      </w:r>
      <w:r w:rsidRPr="6A079887" w:rsidR="1E56E198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Ensured secure, scalable, and high-performance integrations supporting enterprise data flows. </w:t>
      </w:r>
    </w:p>
    <w:p w:rsidR="67A5393F" w:rsidP="6A079887" w:rsidRDefault="67A5393F" w14:paraId="6AC13037" w14:textId="5D39677F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67A5393F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Supported financial close cycles </w:t>
      </w: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>including journal validation, reconciliation, and reporting for accounting teams.</w:t>
      </w:r>
      <w:r>
        <w:br/>
      </w: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Improved accuracy and efficiency of month-end processes through automation and structured workflows. </w:t>
      </w:r>
    </w:p>
    <w:p w:rsidR="67A5393F" w:rsidP="6A079887" w:rsidRDefault="67A5393F" w14:paraId="148A1706" w14:textId="7BF3B22A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Conducted performance tuning of </w:t>
      </w:r>
      <w:r w:rsidRPr="6A079887" w:rsidR="67A5393F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integrations handling high-volume data</w:t>
      </w: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for 40K+ employees across systems.</w:t>
      </w:r>
      <w:r>
        <w:br/>
      </w: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Reduced recurring errors and improved processing efficiency through optimization and monitoring strategies. </w:t>
      </w:r>
    </w:p>
    <w:p w:rsidR="67A5393F" w:rsidP="6A079887" w:rsidRDefault="67A5393F" w14:paraId="3EEAFF07" w14:textId="572A1C25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67A5393F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Led UAT and integration testing across Finance and Payroll modules</w:t>
      </w: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>, ensuring seamless system changes and deployments.</w:t>
      </w:r>
      <w:r w:rsidRPr="6A079887" w:rsidR="6F0B45DC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67A5393F">
        <w:rPr>
          <w:rFonts w:ascii="Calibri" w:hAnsi="Calibri" w:eastAsia="Calibri" w:cs="Calibri"/>
          <w:noProof/>
          <w:sz w:val="22"/>
          <w:szCs w:val="22"/>
          <w:lang w:val="en-US"/>
        </w:rPr>
        <w:t>Coordinated with cross-functional teams to resolve defects and validate system behavior.</w:t>
      </w:r>
    </w:p>
    <w:p w:rsidR="275501D9" w:rsidP="6A079887" w:rsidRDefault="275501D9" w14:paraId="09C2F054" w14:textId="26EE82ED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4"/>
          <w:szCs w:val="24"/>
          <w:lang w:val="en-US"/>
        </w:rPr>
      </w:pP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4"/>
          <w:szCs w:val="24"/>
          <w:lang w:val="en-US"/>
        </w:rPr>
        <w:t>Workday Functional &amp; Integration Consultant</w:t>
      </w:r>
      <w:r w:rsidRPr="6A079887" w:rsidR="2B9C09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4"/>
          <w:szCs w:val="24"/>
          <w:lang w:val="en-US"/>
        </w:rPr>
        <w:t xml:space="preserve">                                                </w:t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4"/>
          <w:szCs w:val="24"/>
          <w:lang w:val="en-US"/>
        </w:rPr>
        <w:t xml:space="preserve">Summit Pacific </w:t>
      </w:r>
      <w:r w:rsidRPr="6A079887" w:rsidR="560074F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4"/>
          <w:szCs w:val="24"/>
          <w:lang w:val="en-US"/>
        </w:rPr>
        <w:t xml:space="preserve"> </w:t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4"/>
          <w:szCs w:val="24"/>
          <w:lang w:val="en-US"/>
        </w:rPr>
        <w:t xml:space="preserve"> Oct 2021 – </w:t>
      </w:r>
      <w:r w:rsidRPr="6A079887" w:rsidR="3AB6A61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4"/>
          <w:szCs w:val="24"/>
          <w:lang w:val="en-US"/>
        </w:rPr>
        <w:t>July 2023</w:t>
      </w:r>
    </w:p>
    <w:p w:rsidR="1932459D" w:rsidP="6A079887" w:rsidRDefault="1932459D" w14:paraId="01783579" w14:textId="6C09DC5F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</w:pP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Developed secure and compliant integrations using </w:t>
      </w:r>
      <w:r w:rsidRPr="6A079887" w:rsidR="1932459D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Workday Studio and Cloud Connect for payroll, benefits,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and third-party vendors.</w:t>
      </w:r>
      <w:r w:rsidRPr="6A079887" w:rsidR="212F0B70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>Ensured data encryption, validation, and error handling aligned with</w:t>
      </w:r>
      <w:r w:rsidRPr="6A079887" w:rsidR="1932459D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 HIPAA, SOX, and regulatory requirements. </w:t>
      </w:r>
    </w:p>
    <w:p w:rsidR="1932459D" w:rsidP="6A079887" w:rsidRDefault="1932459D" w14:paraId="741D3B0C" w14:textId="3455D3D0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1932459D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Configured Benefits, Absence, Time Tracking, </w:t>
      </w:r>
      <w:r w:rsidRPr="6A079887" w:rsidR="1932459D">
        <w:rPr>
          <w:rFonts w:ascii="Calibri" w:hAnsi="Calibri" w:eastAsia="Calibri" w:cs="Calibri"/>
          <w:b w:val="0"/>
          <w:bCs w:val="0"/>
          <w:noProof/>
          <w:sz w:val="22"/>
          <w:szCs w:val="22"/>
          <w:lang w:val="en-US"/>
        </w:rPr>
        <w:t>and</w:t>
      </w:r>
      <w:r w:rsidRPr="6A079887" w:rsidR="1932459D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 Compensation modules 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>with complex eligibility, accrual, and compliance rules.</w:t>
      </w:r>
      <w:r w:rsidRPr="6A079887" w:rsidR="1DBEA846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>Supported diverse workforce scenarios including healthcare staff, retail employees</w:t>
      </w:r>
      <w:r w:rsidRPr="6A079887" w:rsidR="2242057A">
        <w:rPr>
          <w:rFonts w:ascii="Calibri" w:hAnsi="Calibri" w:eastAsia="Calibri" w:cs="Calibri"/>
          <w:noProof/>
          <w:sz w:val="22"/>
          <w:szCs w:val="22"/>
          <w:lang w:val="en-US"/>
        </w:rPr>
        <w:t>.</w:t>
      </w:r>
    </w:p>
    <w:p w:rsidR="1932459D" w:rsidP="6A079887" w:rsidRDefault="1932459D" w14:paraId="0FCE8FC0" w14:textId="34506681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1932459D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Designed and implemented Workday Extend applications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for compliance tracking, credential management, and approval workflows.</w:t>
      </w:r>
      <w:r w:rsidRPr="6A079887" w:rsidR="3356F813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Automated business processes with dynamic routing, validations, and audit-ready documentation. </w:t>
      </w:r>
    </w:p>
    <w:p w:rsidR="1932459D" w:rsidP="6A079887" w:rsidRDefault="1932459D" w14:paraId="75B53ADB" w14:textId="307B1C4F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1932459D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Integrated Workday with external systems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including </w:t>
      </w:r>
      <w:r w:rsidRPr="6A079887" w:rsidR="1932459D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Cigna, Prudential, Greenhouse, and Doc</w:t>
      </w:r>
      <w:r w:rsidRPr="6A079887" w:rsidR="1932459D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uSign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for recruiting and benefits workflows.</w:t>
      </w:r>
      <w:r w:rsidRPr="6A079887" w:rsidR="2DA4A725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Improved process efficiency and reduced manual effort through seamless system connectivity. </w:t>
      </w:r>
    </w:p>
    <w:p w:rsidR="1932459D" w:rsidP="6A079887" w:rsidRDefault="1932459D" w14:paraId="40EEC53F" w14:textId="002F5C95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1932459D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Built recruiting workflows 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>and onboarding automation solutions including background checks and offer processing integrations.</w:t>
      </w:r>
      <w:r w:rsidRPr="6A079887" w:rsidR="60933961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Enhanced candidate experience and reduced processing time through automation and system integration. </w:t>
      </w:r>
    </w:p>
    <w:p w:rsidR="1932459D" w:rsidP="6A079887" w:rsidRDefault="1932459D" w14:paraId="59A4A5E8" w14:textId="753C92BD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1932459D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Configured payroll integrations (PECI/PICOF)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and labor compliance processes for accurate payroll data transmission.</w:t>
      </w:r>
      <w:r w:rsidRPr="6A079887" w:rsidR="127403EE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Ensured compliance with labor laws and minimized errors in payroll processing. </w:t>
      </w:r>
    </w:p>
    <w:p w:rsidR="1932459D" w:rsidP="6A079887" w:rsidRDefault="1932459D" w14:paraId="0E4D955F" w14:textId="20F2DF4A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1932459D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Implemented grants management, payroll costing allocations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>, and funding-based financial tracking for academic environments.</w:t>
      </w:r>
      <w:r w:rsidRPr="6A079887" w:rsidR="052F71B5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Supported compliance with funding regulations and accurate financial reporting for research operations. </w:t>
      </w:r>
    </w:p>
    <w:p w:rsidR="1932459D" w:rsidP="6A079887" w:rsidRDefault="1932459D" w14:paraId="0BEE1FDC" w14:textId="435EE72C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1932459D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>Developed advanced and composite reports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for workforce analytics, absenteeism tracking, and compliance monitoring.</w:t>
      </w:r>
      <w:r w:rsidRPr="6A079887" w:rsidR="1ECE1203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Enabled </w:t>
      </w:r>
      <w:r w:rsidRPr="6A079887" w:rsidR="1932459D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HR and Finance teams 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to make data-driven decisions using real-time insights. </w:t>
      </w:r>
    </w:p>
    <w:p w:rsidR="1932459D" w:rsidP="6A079887" w:rsidRDefault="1932459D" w14:paraId="7D75CE16" w14:textId="11AB7756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Calibri" w:hAnsi="Calibri" w:eastAsia="Calibri" w:cs="Calibri"/>
          <w:noProof/>
          <w:sz w:val="22"/>
          <w:szCs w:val="22"/>
          <w:lang w:val="en-US"/>
        </w:rPr>
      </w:pPr>
      <w:r w:rsidRPr="6A079887" w:rsidR="1932459D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Supported tenant migrations, UAT cycles, </w:t>
      </w:r>
      <w:r w:rsidRPr="6A079887" w:rsidR="1932459D">
        <w:rPr>
          <w:rFonts w:ascii="Calibri" w:hAnsi="Calibri" w:eastAsia="Calibri" w:cs="Calibri"/>
          <w:b w:val="0"/>
          <w:bCs w:val="0"/>
          <w:noProof/>
          <w:sz w:val="22"/>
          <w:szCs w:val="22"/>
          <w:lang w:val="en-US"/>
        </w:rPr>
        <w:t xml:space="preserve">and </w:t>
      </w:r>
      <w:r w:rsidRPr="6A079887" w:rsidR="1932459D">
        <w:rPr>
          <w:rFonts w:ascii="Calibri" w:hAnsi="Calibri" w:eastAsia="Calibri" w:cs="Calibri"/>
          <w:b w:val="1"/>
          <w:bCs w:val="1"/>
          <w:noProof/>
          <w:sz w:val="22"/>
          <w:szCs w:val="22"/>
          <w:lang w:val="en-US"/>
        </w:rPr>
        <w:t xml:space="preserve">release management 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>activities across Workday modules.</w:t>
      </w:r>
      <w:r w:rsidRPr="6A079887" w:rsidR="71562971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 </w:t>
      </w:r>
      <w:r w:rsidRPr="6A079887" w:rsidR="1932459D">
        <w:rPr>
          <w:rFonts w:ascii="Calibri" w:hAnsi="Calibri" w:eastAsia="Calibri" w:cs="Calibri"/>
          <w:noProof/>
          <w:sz w:val="22"/>
          <w:szCs w:val="22"/>
          <w:lang w:val="en-US"/>
        </w:rPr>
        <w:t xml:space="preserve">Ensed system stability and successful deployment of enhancements across multiple environments. </w:t>
      </w:r>
    </w:p>
    <w:p w:rsidR="275501D9" w:rsidP="6A079887" w:rsidRDefault="275501D9" w14:paraId="37980EB9" w14:textId="404ED610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8"/>
          <w:szCs w:val="28"/>
          <w:u w:val="single"/>
          <w:lang w:val="en-US"/>
        </w:rPr>
      </w:pP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8"/>
          <w:szCs w:val="28"/>
          <w:u w:val="single"/>
          <w:lang w:val="en-US"/>
        </w:rPr>
        <w:t>EDUCATION</w:t>
      </w:r>
    </w:p>
    <w:p w:rsidR="275501D9" w:rsidP="6A079887" w:rsidRDefault="275501D9" w14:paraId="42251EFB" w14:textId="7CFC97DA">
      <w:pPr>
        <w:pStyle w:val="Normal"/>
        <w:spacing w:before="240" w:beforeAutospacing="off" w:after="240" w:afterAutospacing="off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noProof/>
          <w:lang w:val="en-US"/>
        </w:rPr>
      </w:pP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noProof/>
          <w:lang w:val="en-US"/>
        </w:rPr>
        <w:t>Master’s in Information Technology – University of Cincinnati</w:t>
      </w:r>
      <w:r>
        <w:br/>
      </w:r>
      <w:r w:rsidRPr="6A079887" w:rsidR="275501D9">
        <w:rPr>
          <w:rFonts w:ascii="Calibri" w:hAnsi="Calibri" w:eastAsia="Calibri" w:cs="Calibri" w:asciiTheme="minorAscii" w:hAnsiTheme="minorAscii" w:eastAsiaTheme="minorAscii" w:cstheme="minorAscii"/>
          <w:noProof/>
          <w:lang w:val="en-US"/>
        </w:rPr>
        <w:t>Bachelor’s in Computer Science</w:t>
      </w:r>
      <w:r w:rsidRPr="6A079887" w:rsidR="4461E94E">
        <w:rPr>
          <w:rFonts w:ascii="Calibri" w:hAnsi="Calibri" w:eastAsia="Calibri" w:cs="Calibri" w:asciiTheme="minorAscii" w:hAnsiTheme="minorAscii" w:eastAsiaTheme="minorAscii" w:cstheme="minorAscii"/>
          <w:noProof/>
          <w:lang w:val="en-US"/>
        </w:rPr>
        <w:t xml:space="preserve"> – IIIT RGUKT</w:t>
      </w:r>
    </w:p>
    <w:sectPr w:rsidRPr="001C49BB" w:rsidR="00D26A79">
      <w:pgSz w:w="11920" w:h="16860" w:orient="portrait"/>
      <w:pgMar w:top="340" w:right="48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1">
    <w:nsid w:val="60935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8e40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203FCD"/>
    <w:multiLevelType w:val="hybridMultilevel"/>
    <w:tmpl w:val="9D9C056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87C2625"/>
    <w:multiLevelType w:val="multilevel"/>
    <w:tmpl w:val="308CC36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91973"/>
    <w:multiLevelType w:val="multilevel"/>
    <w:tmpl w:val="E9C6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C2D89"/>
    <w:multiLevelType w:val="multilevel"/>
    <w:tmpl w:val="2144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17667"/>
    <w:multiLevelType w:val="multilevel"/>
    <w:tmpl w:val="5ECA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F4747A3"/>
    <w:multiLevelType w:val="multilevel"/>
    <w:tmpl w:val="1318C68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C1620"/>
    <w:multiLevelType w:val="hybridMultilevel"/>
    <w:tmpl w:val="0680D57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10A77E3A"/>
    <w:multiLevelType w:val="hybridMultilevel"/>
    <w:tmpl w:val="70DE647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10F40721"/>
    <w:multiLevelType w:val="multilevel"/>
    <w:tmpl w:val="5810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3E439BC"/>
    <w:multiLevelType w:val="multilevel"/>
    <w:tmpl w:val="2344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4AA64BD"/>
    <w:multiLevelType w:val="multilevel"/>
    <w:tmpl w:val="01183CC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E348E"/>
    <w:multiLevelType w:val="multilevel"/>
    <w:tmpl w:val="B280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AD50685"/>
    <w:multiLevelType w:val="hybridMultilevel"/>
    <w:tmpl w:val="8E049EA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224F6FC2"/>
    <w:multiLevelType w:val="hybridMultilevel"/>
    <w:tmpl w:val="5C3C067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35F1F53"/>
    <w:multiLevelType w:val="multilevel"/>
    <w:tmpl w:val="C93C8DE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452206"/>
    <w:multiLevelType w:val="multilevel"/>
    <w:tmpl w:val="15F6E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D33775"/>
    <w:multiLevelType w:val="multilevel"/>
    <w:tmpl w:val="8FCC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718016F"/>
    <w:multiLevelType w:val="hybridMultilevel"/>
    <w:tmpl w:val="A776F89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2DBE15EA"/>
    <w:multiLevelType w:val="multilevel"/>
    <w:tmpl w:val="AB38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2621BE6"/>
    <w:multiLevelType w:val="hybridMultilevel"/>
    <w:tmpl w:val="F2121E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2923D88"/>
    <w:multiLevelType w:val="multilevel"/>
    <w:tmpl w:val="AB4A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44C73F8"/>
    <w:multiLevelType w:val="multilevel"/>
    <w:tmpl w:val="7CA2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62977DE"/>
    <w:multiLevelType w:val="multilevel"/>
    <w:tmpl w:val="BE14A1A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B70C1F"/>
    <w:multiLevelType w:val="multilevel"/>
    <w:tmpl w:val="463E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2A4912"/>
    <w:multiLevelType w:val="multilevel"/>
    <w:tmpl w:val="0F1E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FE86CB0"/>
    <w:multiLevelType w:val="hybridMultilevel"/>
    <w:tmpl w:val="3D7657A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40110F8C"/>
    <w:multiLevelType w:val="multilevel"/>
    <w:tmpl w:val="2304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1D70EA7"/>
    <w:multiLevelType w:val="multilevel"/>
    <w:tmpl w:val="959A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3740E3B"/>
    <w:multiLevelType w:val="hybridMultilevel"/>
    <w:tmpl w:val="6240A65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9" w15:restartNumberingAfterBreak="0">
    <w:nsid w:val="46283D6F"/>
    <w:multiLevelType w:val="multilevel"/>
    <w:tmpl w:val="FCC8213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5447AE"/>
    <w:multiLevelType w:val="multilevel"/>
    <w:tmpl w:val="4BE294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0E22C4"/>
    <w:multiLevelType w:val="hybridMultilevel"/>
    <w:tmpl w:val="CBE2557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2" w15:restartNumberingAfterBreak="0">
    <w:nsid w:val="4E8B6782"/>
    <w:multiLevelType w:val="hybridMultilevel"/>
    <w:tmpl w:val="6826F4E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EBB1A4F"/>
    <w:multiLevelType w:val="multilevel"/>
    <w:tmpl w:val="F168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4F7F771E"/>
    <w:multiLevelType w:val="hybridMultilevel"/>
    <w:tmpl w:val="1A20BC6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5" w15:restartNumberingAfterBreak="0">
    <w:nsid w:val="55735630"/>
    <w:multiLevelType w:val="multilevel"/>
    <w:tmpl w:val="85A2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A583874"/>
    <w:multiLevelType w:val="hybridMultilevel"/>
    <w:tmpl w:val="13A4F1F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7" w15:restartNumberingAfterBreak="0">
    <w:nsid w:val="5D072AA1"/>
    <w:multiLevelType w:val="multilevel"/>
    <w:tmpl w:val="57B0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5D100492"/>
    <w:multiLevelType w:val="multilevel"/>
    <w:tmpl w:val="24321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6A4363"/>
    <w:multiLevelType w:val="hybridMultilevel"/>
    <w:tmpl w:val="003EC7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5862527"/>
    <w:multiLevelType w:val="multilevel"/>
    <w:tmpl w:val="2994970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48178F"/>
    <w:multiLevelType w:val="hybridMultilevel"/>
    <w:tmpl w:val="4746BC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2D364AE"/>
    <w:multiLevelType w:val="multilevel"/>
    <w:tmpl w:val="88B0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72F1495B"/>
    <w:multiLevelType w:val="multilevel"/>
    <w:tmpl w:val="DEE21B8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9604BF"/>
    <w:multiLevelType w:val="multilevel"/>
    <w:tmpl w:val="6480052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3D7D9E"/>
    <w:multiLevelType w:val="multilevel"/>
    <w:tmpl w:val="D624CC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D26AC6"/>
    <w:multiLevelType w:val="multilevel"/>
    <w:tmpl w:val="EAA2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C4A76AC"/>
    <w:multiLevelType w:val="hybridMultilevel"/>
    <w:tmpl w:val="E51CE9B2"/>
    <w:lvl w:ilvl="0" w:tplc="04090001">
      <w:start w:val="1"/>
      <w:numFmt w:val="bullet"/>
      <w:lvlText w:val=""/>
      <w:lvlJc w:val="left"/>
      <w:pPr>
        <w:ind w:left="121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93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5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7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9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1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3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5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74" w:hanging="360"/>
      </w:pPr>
      <w:rPr>
        <w:rFonts w:hint="default" w:ascii="Wingdings" w:hAnsi="Wingdings"/>
      </w:rPr>
    </w:lvl>
  </w:abstractNum>
  <w:abstractNum w:abstractNumId="48" w15:restartNumberingAfterBreak="0">
    <w:nsid w:val="7DDC415A"/>
    <w:multiLevelType w:val="multilevel"/>
    <w:tmpl w:val="90CEADE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A67AB8"/>
    <w:multiLevelType w:val="multilevel"/>
    <w:tmpl w:val="65864EE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52">
    <w:abstractNumId w:val="51"/>
  </w:num>
  <w:num w:numId="51">
    <w:abstractNumId w:val="50"/>
  </w:num>
  <w:num w:numId="1" w16cid:durableId="1250041306">
    <w:abstractNumId w:val="46"/>
  </w:num>
  <w:num w:numId="2" w16cid:durableId="26220181">
    <w:abstractNumId w:val="47"/>
  </w:num>
  <w:num w:numId="3" w16cid:durableId="1700663772">
    <w:abstractNumId w:val="26"/>
  </w:num>
  <w:num w:numId="4" w16cid:durableId="1572808664">
    <w:abstractNumId w:val="25"/>
  </w:num>
  <w:num w:numId="5" w16cid:durableId="1844591284">
    <w:abstractNumId w:val="23"/>
  </w:num>
  <w:num w:numId="6" w16cid:durableId="512110230">
    <w:abstractNumId w:val="38"/>
  </w:num>
  <w:num w:numId="7" w16cid:durableId="234972847">
    <w:abstractNumId w:val="2"/>
  </w:num>
  <w:num w:numId="8" w16cid:durableId="997146953">
    <w:abstractNumId w:val="34"/>
  </w:num>
  <w:num w:numId="9" w16cid:durableId="1081758550">
    <w:abstractNumId w:val="32"/>
  </w:num>
  <w:num w:numId="10" w16cid:durableId="1759668035">
    <w:abstractNumId w:val="19"/>
  </w:num>
  <w:num w:numId="11" w16cid:durableId="1882281468">
    <w:abstractNumId w:val="41"/>
  </w:num>
  <w:num w:numId="12" w16cid:durableId="1748844396">
    <w:abstractNumId w:val="39"/>
  </w:num>
  <w:num w:numId="13" w16cid:durableId="1911692306">
    <w:abstractNumId w:val="0"/>
  </w:num>
  <w:num w:numId="14" w16cid:durableId="1957784197">
    <w:abstractNumId w:val="31"/>
  </w:num>
  <w:num w:numId="15" w16cid:durableId="623343290">
    <w:abstractNumId w:val="7"/>
  </w:num>
  <w:num w:numId="16" w16cid:durableId="1487627816">
    <w:abstractNumId w:val="15"/>
  </w:num>
  <w:num w:numId="17" w16cid:durableId="731346851">
    <w:abstractNumId w:val="30"/>
  </w:num>
  <w:num w:numId="18" w16cid:durableId="1748527602">
    <w:abstractNumId w:val="49"/>
  </w:num>
  <w:num w:numId="19" w16cid:durableId="1332752046">
    <w:abstractNumId w:val="22"/>
  </w:num>
  <w:num w:numId="20" w16cid:durableId="1756631437">
    <w:abstractNumId w:val="44"/>
  </w:num>
  <w:num w:numId="21" w16cid:durableId="1191603805">
    <w:abstractNumId w:val="43"/>
  </w:num>
  <w:num w:numId="22" w16cid:durableId="1059940113">
    <w:abstractNumId w:val="14"/>
  </w:num>
  <w:num w:numId="23" w16cid:durableId="1546942075">
    <w:abstractNumId w:val="35"/>
  </w:num>
  <w:num w:numId="24" w16cid:durableId="271865462">
    <w:abstractNumId w:val="8"/>
  </w:num>
  <w:num w:numId="25" w16cid:durableId="1669942916">
    <w:abstractNumId w:val="3"/>
  </w:num>
  <w:num w:numId="26" w16cid:durableId="2089227584">
    <w:abstractNumId w:val="45"/>
  </w:num>
  <w:num w:numId="27" w16cid:durableId="1481578638">
    <w:abstractNumId w:val="40"/>
  </w:num>
  <w:num w:numId="28" w16cid:durableId="1303584553">
    <w:abstractNumId w:val="29"/>
  </w:num>
  <w:num w:numId="29" w16cid:durableId="1316839052">
    <w:abstractNumId w:val="5"/>
  </w:num>
  <w:num w:numId="30" w16cid:durableId="438452898">
    <w:abstractNumId w:val="48"/>
  </w:num>
  <w:num w:numId="31" w16cid:durableId="355427604">
    <w:abstractNumId w:val="10"/>
  </w:num>
  <w:num w:numId="32" w16cid:durableId="704133013">
    <w:abstractNumId w:val="1"/>
  </w:num>
  <w:num w:numId="33" w16cid:durableId="357393887">
    <w:abstractNumId w:val="9"/>
  </w:num>
  <w:num w:numId="34" w16cid:durableId="1879049763">
    <w:abstractNumId w:val="27"/>
  </w:num>
  <w:num w:numId="35" w16cid:durableId="2003387636">
    <w:abstractNumId w:val="16"/>
  </w:num>
  <w:num w:numId="36" w16cid:durableId="757754214">
    <w:abstractNumId w:val="28"/>
  </w:num>
  <w:num w:numId="37" w16cid:durableId="1783374910">
    <w:abstractNumId w:val="13"/>
  </w:num>
  <w:num w:numId="38" w16cid:durableId="501627155">
    <w:abstractNumId w:val="11"/>
  </w:num>
  <w:num w:numId="39" w16cid:durableId="476070913">
    <w:abstractNumId w:val="21"/>
  </w:num>
  <w:num w:numId="40" w16cid:durableId="211816170">
    <w:abstractNumId w:val="24"/>
  </w:num>
  <w:num w:numId="41" w16cid:durableId="1911839503">
    <w:abstractNumId w:val="4"/>
  </w:num>
  <w:num w:numId="42" w16cid:durableId="830560031">
    <w:abstractNumId w:val="6"/>
  </w:num>
  <w:num w:numId="43" w16cid:durableId="20790009">
    <w:abstractNumId w:val="17"/>
  </w:num>
  <w:num w:numId="44" w16cid:durableId="301816182">
    <w:abstractNumId w:val="36"/>
  </w:num>
  <w:num w:numId="45" w16cid:durableId="46535868">
    <w:abstractNumId w:val="42"/>
  </w:num>
  <w:num w:numId="46" w16cid:durableId="861436584">
    <w:abstractNumId w:val="37"/>
  </w:num>
  <w:num w:numId="47" w16cid:durableId="1601990332">
    <w:abstractNumId w:val="20"/>
  </w:num>
  <w:num w:numId="48" w16cid:durableId="162819470">
    <w:abstractNumId w:val="33"/>
  </w:num>
  <w:num w:numId="49" w16cid:durableId="937719503">
    <w:abstractNumId w:val="18"/>
  </w:num>
  <w:num w:numId="50" w16cid:durableId="788089150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77C8"/>
    <w:rsid w:val="00016BFD"/>
    <w:rsid w:val="00033B4F"/>
    <w:rsid w:val="00061016"/>
    <w:rsid w:val="000768D3"/>
    <w:rsid w:val="000A3187"/>
    <w:rsid w:val="0011520F"/>
    <w:rsid w:val="00127D39"/>
    <w:rsid w:val="00157863"/>
    <w:rsid w:val="001C49BB"/>
    <w:rsid w:val="001D58B8"/>
    <w:rsid w:val="001F7E09"/>
    <w:rsid w:val="00204EB2"/>
    <w:rsid w:val="00274594"/>
    <w:rsid w:val="00284611"/>
    <w:rsid w:val="002860BB"/>
    <w:rsid w:val="002977B5"/>
    <w:rsid w:val="00322CD5"/>
    <w:rsid w:val="00356ED4"/>
    <w:rsid w:val="00390B0E"/>
    <w:rsid w:val="003B0634"/>
    <w:rsid w:val="003B50A1"/>
    <w:rsid w:val="003D060E"/>
    <w:rsid w:val="003F40C9"/>
    <w:rsid w:val="00437BC2"/>
    <w:rsid w:val="0044082A"/>
    <w:rsid w:val="00446B11"/>
    <w:rsid w:val="004625C7"/>
    <w:rsid w:val="00480136"/>
    <w:rsid w:val="00493E31"/>
    <w:rsid w:val="004A0A74"/>
    <w:rsid w:val="004A4B2D"/>
    <w:rsid w:val="004C294E"/>
    <w:rsid w:val="004C7E6D"/>
    <w:rsid w:val="004F539B"/>
    <w:rsid w:val="004F7966"/>
    <w:rsid w:val="00525169"/>
    <w:rsid w:val="00546525"/>
    <w:rsid w:val="00580484"/>
    <w:rsid w:val="005D69D2"/>
    <w:rsid w:val="005E7468"/>
    <w:rsid w:val="005E7BE9"/>
    <w:rsid w:val="005F77C8"/>
    <w:rsid w:val="00650821"/>
    <w:rsid w:val="00683753"/>
    <w:rsid w:val="006B49D8"/>
    <w:rsid w:val="006C18BF"/>
    <w:rsid w:val="006C4E4E"/>
    <w:rsid w:val="00706461"/>
    <w:rsid w:val="00714B37"/>
    <w:rsid w:val="0073427F"/>
    <w:rsid w:val="007479CB"/>
    <w:rsid w:val="00747DB3"/>
    <w:rsid w:val="00780749"/>
    <w:rsid w:val="007A526F"/>
    <w:rsid w:val="007B3EE8"/>
    <w:rsid w:val="007D6AB8"/>
    <w:rsid w:val="00806DBC"/>
    <w:rsid w:val="008165D2"/>
    <w:rsid w:val="00816AF1"/>
    <w:rsid w:val="0084008F"/>
    <w:rsid w:val="008535D5"/>
    <w:rsid w:val="00870F28"/>
    <w:rsid w:val="00895025"/>
    <w:rsid w:val="008E2718"/>
    <w:rsid w:val="00907171"/>
    <w:rsid w:val="00940C1B"/>
    <w:rsid w:val="00995ACB"/>
    <w:rsid w:val="009A4C9A"/>
    <w:rsid w:val="009A5706"/>
    <w:rsid w:val="009AE46B"/>
    <w:rsid w:val="009C08B4"/>
    <w:rsid w:val="009C4F4B"/>
    <w:rsid w:val="009D37E3"/>
    <w:rsid w:val="009E2E01"/>
    <w:rsid w:val="00A16152"/>
    <w:rsid w:val="00A32832"/>
    <w:rsid w:val="00A47BE6"/>
    <w:rsid w:val="00A604B0"/>
    <w:rsid w:val="00A616D6"/>
    <w:rsid w:val="00A770D3"/>
    <w:rsid w:val="00A95A7F"/>
    <w:rsid w:val="00AB0D77"/>
    <w:rsid w:val="00AC62E0"/>
    <w:rsid w:val="00B04AB8"/>
    <w:rsid w:val="00B109FD"/>
    <w:rsid w:val="00B12FD8"/>
    <w:rsid w:val="00B21651"/>
    <w:rsid w:val="00B33228"/>
    <w:rsid w:val="00B869E6"/>
    <w:rsid w:val="00B91707"/>
    <w:rsid w:val="00C12134"/>
    <w:rsid w:val="00C24656"/>
    <w:rsid w:val="00C25D07"/>
    <w:rsid w:val="00C27366"/>
    <w:rsid w:val="00C30A8F"/>
    <w:rsid w:val="00C51C59"/>
    <w:rsid w:val="00C77DB1"/>
    <w:rsid w:val="00C92482"/>
    <w:rsid w:val="00C92D61"/>
    <w:rsid w:val="00CB5F9C"/>
    <w:rsid w:val="00D25D7A"/>
    <w:rsid w:val="00D26A79"/>
    <w:rsid w:val="00D57FF0"/>
    <w:rsid w:val="00D7353D"/>
    <w:rsid w:val="00DA599C"/>
    <w:rsid w:val="00DC11A1"/>
    <w:rsid w:val="00DE4E6D"/>
    <w:rsid w:val="00E063F3"/>
    <w:rsid w:val="00E10A9D"/>
    <w:rsid w:val="00E1596D"/>
    <w:rsid w:val="00E240AE"/>
    <w:rsid w:val="00E2771F"/>
    <w:rsid w:val="00EB4129"/>
    <w:rsid w:val="00F0169E"/>
    <w:rsid w:val="00F037A2"/>
    <w:rsid w:val="00F31223"/>
    <w:rsid w:val="00F40A7B"/>
    <w:rsid w:val="00F63F46"/>
    <w:rsid w:val="00F64D8B"/>
    <w:rsid w:val="00F76C9A"/>
    <w:rsid w:val="00FA695C"/>
    <w:rsid w:val="00FC49E4"/>
    <w:rsid w:val="00FD601F"/>
    <w:rsid w:val="015E6866"/>
    <w:rsid w:val="0221E402"/>
    <w:rsid w:val="0226B548"/>
    <w:rsid w:val="0254F4C9"/>
    <w:rsid w:val="0289F748"/>
    <w:rsid w:val="0293CD36"/>
    <w:rsid w:val="02DEED2F"/>
    <w:rsid w:val="037FBF02"/>
    <w:rsid w:val="03E990DF"/>
    <w:rsid w:val="045EE3EB"/>
    <w:rsid w:val="04A08E85"/>
    <w:rsid w:val="052F71B5"/>
    <w:rsid w:val="053D6818"/>
    <w:rsid w:val="058EAF3C"/>
    <w:rsid w:val="05BE2EE9"/>
    <w:rsid w:val="05D5B3FA"/>
    <w:rsid w:val="0669F952"/>
    <w:rsid w:val="0670CB13"/>
    <w:rsid w:val="070D6BC2"/>
    <w:rsid w:val="07B81F24"/>
    <w:rsid w:val="07EEF983"/>
    <w:rsid w:val="08120228"/>
    <w:rsid w:val="0868F106"/>
    <w:rsid w:val="0A7FBE52"/>
    <w:rsid w:val="0B081151"/>
    <w:rsid w:val="0C596D1B"/>
    <w:rsid w:val="0D2406DC"/>
    <w:rsid w:val="0E07D5A9"/>
    <w:rsid w:val="0EB6924E"/>
    <w:rsid w:val="0ED82A9D"/>
    <w:rsid w:val="10156233"/>
    <w:rsid w:val="103B3F8B"/>
    <w:rsid w:val="113ACD2F"/>
    <w:rsid w:val="11845866"/>
    <w:rsid w:val="123386EA"/>
    <w:rsid w:val="1254CC4E"/>
    <w:rsid w:val="127403EE"/>
    <w:rsid w:val="133E9396"/>
    <w:rsid w:val="13517CC9"/>
    <w:rsid w:val="135A4B1A"/>
    <w:rsid w:val="13E1FF7B"/>
    <w:rsid w:val="145BC5C8"/>
    <w:rsid w:val="150E4EAE"/>
    <w:rsid w:val="1630AB6C"/>
    <w:rsid w:val="164DDA3E"/>
    <w:rsid w:val="169F32A8"/>
    <w:rsid w:val="16E0D40B"/>
    <w:rsid w:val="16F7B769"/>
    <w:rsid w:val="1715C3EF"/>
    <w:rsid w:val="18530FDE"/>
    <w:rsid w:val="18BEB9BE"/>
    <w:rsid w:val="18E47EE9"/>
    <w:rsid w:val="1932459D"/>
    <w:rsid w:val="19E41B7A"/>
    <w:rsid w:val="1A5C007A"/>
    <w:rsid w:val="1AF147F3"/>
    <w:rsid w:val="1AF359C4"/>
    <w:rsid w:val="1B5F08F3"/>
    <w:rsid w:val="1BB82DBF"/>
    <w:rsid w:val="1C0D9FFD"/>
    <w:rsid w:val="1C1FBA5F"/>
    <w:rsid w:val="1C3E1CEA"/>
    <w:rsid w:val="1C6DE240"/>
    <w:rsid w:val="1CA72502"/>
    <w:rsid w:val="1CB09461"/>
    <w:rsid w:val="1D62DCD9"/>
    <w:rsid w:val="1D8C68B2"/>
    <w:rsid w:val="1DBEA846"/>
    <w:rsid w:val="1E56E198"/>
    <w:rsid w:val="1EB57BAA"/>
    <w:rsid w:val="1ECE1203"/>
    <w:rsid w:val="1F4BFB04"/>
    <w:rsid w:val="1F9DDF14"/>
    <w:rsid w:val="20CEB223"/>
    <w:rsid w:val="212F0B70"/>
    <w:rsid w:val="21856923"/>
    <w:rsid w:val="2209BDF4"/>
    <w:rsid w:val="2230AF9E"/>
    <w:rsid w:val="2242057A"/>
    <w:rsid w:val="22849DB5"/>
    <w:rsid w:val="22C5D4A1"/>
    <w:rsid w:val="2338F0DD"/>
    <w:rsid w:val="23C2576C"/>
    <w:rsid w:val="2474093A"/>
    <w:rsid w:val="255D9636"/>
    <w:rsid w:val="260AD811"/>
    <w:rsid w:val="2617D69B"/>
    <w:rsid w:val="26359DF5"/>
    <w:rsid w:val="26CFC441"/>
    <w:rsid w:val="26F0F5C2"/>
    <w:rsid w:val="275501D9"/>
    <w:rsid w:val="27695A6D"/>
    <w:rsid w:val="28A5EA11"/>
    <w:rsid w:val="28D444A0"/>
    <w:rsid w:val="28D60C9D"/>
    <w:rsid w:val="2915B585"/>
    <w:rsid w:val="2958F0E9"/>
    <w:rsid w:val="29940B18"/>
    <w:rsid w:val="2A67DFE5"/>
    <w:rsid w:val="2AD02BF8"/>
    <w:rsid w:val="2AE79FC9"/>
    <w:rsid w:val="2B1CB94B"/>
    <w:rsid w:val="2B9C0957"/>
    <w:rsid w:val="2BB55577"/>
    <w:rsid w:val="2BD6E28C"/>
    <w:rsid w:val="2BDC097C"/>
    <w:rsid w:val="2C359FE8"/>
    <w:rsid w:val="2C60362F"/>
    <w:rsid w:val="2CB91D36"/>
    <w:rsid w:val="2DA4A725"/>
    <w:rsid w:val="2EE36E07"/>
    <w:rsid w:val="2F4149ED"/>
    <w:rsid w:val="2FB7E77A"/>
    <w:rsid w:val="30043C10"/>
    <w:rsid w:val="30AAF8D6"/>
    <w:rsid w:val="30B4E534"/>
    <w:rsid w:val="312B5CE2"/>
    <w:rsid w:val="312E8577"/>
    <w:rsid w:val="31338D88"/>
    <w:rsid w:val="31EC2305"/>
    <w:rsid w:val="32B66995"/>
    <w:rsid w:val="3348131E"/>
    <w:rsid w:val="3356F813"/>
    <w:rsid w:val="33A264FE"/>
    <w:rsid w:val="33FDAAC7"/>
    <w:rsid w:val="341244AB"/>
    <w:rsid w:val="367F3FA6"/>
    <w:rsid w:val="368462FE"/>
    <w:rsid w:val="36A790C6"/>
    <w:rsid w:val="36E9FC73"/>
    <w:rsid w:val="36F587F3"/>
    <w:rsid w:val="37178870"/>
    <w:rsid w:val="38475D44"/>
    <w:rsid w:val="38561399"/>
    <w:rsid w:val="385773E8"/>
    <w:rsid w:val="385CD47B"/>
    <w:rsid w:val="38939F77"/>
    <w:rsid w:val="3907DDC7"/>
    <w:rsid w:val="3A4A0807"/>
    <w:rsid w:val="3A4DD8FF"/>
    <w:rsid w:val="3A560EEF"/>
    <w:rsid w:val="3AB6A619"/>
    <w:rsid w:val="3AC71E47"/>
    <w:rsid w:val="3AF47FCF"/>
    <w:rsid w:val="3CF24BF8"/>
    <w:rsid w:val="3D91D281"/>
    <w:rsid w:val="3DA45BE5"/>
    <w:rsid w:val="3E6E19DF"/>
    <w:rsid w:val="3E8A9A2E"/>
    <w:rsid w:val="3ECEA0E7"/>
    <w:rsid w:val="3EF15CFE"/>
    <w:rsid w:val="3F34E8C1"/>
    <w:rsid w:val="40D01529"/>
    <w:rsid w:val="4191015F"/>
    <w:rsid w:val="41A93A1B"/>
    <w:rsid w:val="41CA9433"/>
    <w:rsid w:val="422FE0F1"/>
    <w:rsid w:val="42EE8FCD"/>
    <w:rsid w:val="42FE3881"/>
    <w:rsid w:val="43C1ED20"/>
    <w:rsid w:val="43DDB372"/>
    <w:rsid w:val="4419C2D4"/>
    <w:rsid w:val="4461E94E"/>
    <w:rsid w:val="45369BFC"/>
    <w:rsid w:val="45CDF75D"/>
    <w:rsid w:val="475D958C"/>
    <w:rsid w:val="47B54134"/>
    <w:rsid w:val="47CC7EC1"/>
    <w:rsid w:val="481EDAF5"/>
    <w:rsid w:val="482930CE"/>
    <w:rsid w:val="48358495"/>
    <w:rsid w:val="49D148A1"/>
    <w:rsid w:val="49DE8F00"/>
    <w:rsid w:val="4ACFD2BF"/>
    <w:rsid w:val="4AED7A1F"/>
    <w:rsid w:val="4B0702B3"/>
    <w:rsid w:val="4B1779A5"/>
    <w:rsid w:val="4B6336A1"/>
    <w:rsid w:val="4BE907CE"/>
    <w:rsid w:val="4C044B82"/>
    <w:rsid w:val="4C630552"/>
    <w:rsid w:val="4D58FD8B"/>
    <w:rsid w:val="4D9EA6E8"/>
    <w:rsid w:val="4E149AF1"/>
    <w:rsid w:val="4E4FD650"/>
    <w:rsid w:val="4E77F37C"/>
    <w:rsid w:val="4EBE51A3"/>
    <w:rsid w:val="5001D474"/>
    <w:rsid w:val="50B8F37D"/>
    <w:rsid w:val="50DE62EE"/>
    <w:rsid w:val="52706D22"/>
    <w:rsid w:val="531A33A3"/>
    <w:rsid w:val="53401879"/>
    <w:rsid w:val="53921E63"/>
    <w:rsid w:val="5435886C"/>
    <w:rsid w:val="549980D8"/>
    <w:rsid w:val="555BE8AD"/>
    <w:rsid w:val="560074FA"/>
    <w:rsid w:val="563F5B7D"/>
    <w:rsid w:val="57C66881"/>
    <w:rsid w:val="57E7DECE"/>
    <w:rsid w:val="585B0C4C"/>
    <w:rsid w:val="5897A84D"/>
    <w:rsid w:val="591F735B"/>
    <w:rsid w:val="5931085A"/>
    <w:rsid w:val="59892564"/>
    <w:rsid w:val="5A37698D"/>
    <w:rsid w:val="5AAE2EE9"/>
    <w:rsid w:val="5C35BC3D"/>
    <w:rsid w:val="5D5A432C"/>
    <w:rsid w:val="5D5C9CDF"/>
    <w:rsid w:val="5DC2B6FD"/>
    <w:rsid w:val="5DF7673E"/>
    <w:rsid w:val="5E5677D5"/>
    <w:rsid w:val="5EF076C2"/>
    <w:rsid w:val="5F457629"/>
    <w:rsid w:val="5FDA81A7"/>
    <w:rsid w:val="6055C32C"/>
    <w:rsid w:val="60933961"/>
    <w:rsid w:val="611647F6"/>
    <w:rsid w:val="612B3138"/>
    <w:rsid w:val="617FD9AF"/>
    <w:rsid w:val="6214518C"/>
    <w:rsid w:val="62256869"/>
    <w:rsid w:val="624832D6"/>
    <w:rsid w:val="63D1B6A1"/>
    <w:rsid w:val="6521EA0F"/>
    <w:rsid w:val="65C430B3"/>
    <w:rsid w:val="662A23A2"/>
    <w:rsid w:val="66E0060C"/>
    <w:rsid w:val="67049E07"/>
    <w:rsid w:val="675ABCD3"/>
    <w:rsid w:val="67A5393F"/>
    <w:rsid w:val="67DAE6A3"/>
    <w:rsid w:val="6835B32A"/>
    <w:rsid w:val="69186E06"/>
    <w:rsid w:val="691A6345"/>
    <w:rsid w:val="6A079887"/>
    <w:rsid w:val="6A4C13E6"/>
    <w:rsid w:val="6A86FFE6"/>
    <w:rsid w:val="6B0896A1"/>
    <w:rsid w:val="6B1AF217"/>
    <w:rsid w:val="6B317D19"/>
    <w:rsid w:val="6B8F7598"/>
    <w:rsid w:val="6BC37163"/>
    <w:rsid w:val="6C146243"/>
    <w:rsid w:val="6DDF76BC"/>
    <w:rsid w:val="6E13426B"/>
    <w:rsid w:val="6E523853"/>
    <w:rsid w:val="6F0B45DC"/>
    <w:rsid w:val="6F7A731E"/>
    <w:rsid w:val="7017F71C"/>
    <w:rsid w:val="7048FB30"/>
    <w:rsid w:val="705E3098"/>
    <w:rsid w:val="70B4A726"/>
    <w:rsid w:val="7117F03E"/>
    <w:rsid w:val="71562971"/>
    <w:rsid w:val="7169E938"/>
    <w:rsid w:val="717FF5B4"/>
    <w:rsid w:val="7189D2C9"/>
    <w:rsid w:val="71DD040B"/>
    <w:rsid w:val="723238C0"/>
    <w:rsid w:val="73199872"/>
    <w:rsid w:val="73E48949"/>
    <w:rsid w:val="73FC16C8"/>
    <w:rsid w:val="751CDC71"/>
    <w:rsid w:val="759253D5"/>
    <w:rsid w:val="76C68480"/>
    <w:rsid w:val="775B0205"/>
    <w:rsid w:val="78C8A6B8"/>
    <w:rsid w:val="791C47BC"/>
    <w:rsid w:val="795BB269"/>
    <w:rsid w:val="7998ED23"/>
    <w:rsid w:val="7A3891A6"/>
    <w:rsid w:val="7A56829B"/>
    <w:rsid w:val="7A7A15F7"/>
    <w:rsid w:val="7AD7010B"/>
    <w:rsid w:val="7B19E151"/>
    <w:rsid w:val="7B389E1F"/>
    <w:rsid w:val="7B3C1CF3"/>
    <w:rsid w:val="7B8632DA"/>
    <w:rsid w:val="7B96BC1C"/>
    <w:rsid w:val="7C113549"/>
    <w:rsid w:val="7CAB615B"/>
    <w:rsid w:val="7CCC7124"/>
    <w:rsid w:val="7D3D91E3"/>
    <w:rsid w:val="7DE5813D"/>
    <w:rsid w:val="7DEEB29E"/>
    <w:rsid w:val="7DF62B6E"/>
    <w:rsid w:val="7E4752D0"/>
    <w:rsid w:val="7EB918FF"/>
    <w:rsid w:val="7EFBAAB5"/>
    <w:rsid w:val="7F0CADF0"/>
    <w:rsid w:val="7F172789"/>
    <w:rsid w:val="7F2CF4C0"/>
    <w:rsid w:val="7F4468C7"/>
    <w:rsid w:val="7F45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8E05F"/>
  <w15:docId w15:val="{9FF38431-B165-4ECB-B9E1-9E31E1AA6D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rebuchet MS" w:hAnsi="Trebuchet MS" w:eastAsia="Trebuchet MS" w:cs="Trebuchet MS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94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768D3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7353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2977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7B5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535D5"/>
    <w:rPr>
      <w:i/>
      <w:iCs/>
    </w:rPr>
  </w:style>
  <w:style w:type="character" w:styleId="Strong">
    <w:name w:val="Strong"/>
    <w:basedOn w:val="DefaultParagraphFont"/>
    <w:uiPriority w:val="22"/>
    <w:qFormat/>
    <w:rsid w:val="008535D5"/>
    <w:rPr>
      <w:b/>
      <w:bCs/>
    </w:rPr>
  </w:style>
  <w:style w:type="paragraph" w:styleId="Heading2">
    <w:uiPriority w:val="9"/>
    <w:name w:val="heading 2"/>
    <w:basedOn w:val="Normal"/>
    <w:next w:val="Normal"/>
    <w:unhideWhenUsed/>
    <w:qFormat/>
    <w:rsid w:val="6A079887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13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9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1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81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04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9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522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46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9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27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0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1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8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3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61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0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4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6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91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87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4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03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50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6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image" Target="media/image1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mailto:sowmyaswinik@gmail.com" TargetMode="External" Id="rId6" /><Relationship Type="http://schemas.openxmlformats.org/officeDocument/2006/relationships/image" Target="media/image3.png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yperlink" Target="https://www.linkedin.com/in/sowmyaswini-kankanala-95a350196" TargetMode="Externa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67319-DBF3-4550-A2ED-243B26E1E9F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Kankanala, Sowmyaswini (kankansi)</lastModifiedBy>
  <revision>18</revision>
  <dcterms:created xsi:type="dcterms:W3CDTF">2025-09-17T21:43:00.0000000Z</dcterms:created>
  <dcterms:modified xsi:type="dcterms:W3CDTF">2026-04-08T16:49:47.9779332Z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Mozilla/5.0 (X11; Linux x86_64) AppleWebKit/537.36 (KHTML, like Gecko) HeadlessChrome/121.0.0.0 Safari/537.36</vt:lpwstr>
  </property>
  <property fmtid="{D5CDD505-2E9C-101B-9397-08002B2CF9AE}" pid="4" name="LastSaved">
    <vt:filetime>2025-07-22T00:00:00Z</vt:filetime>
  </property>
  <property fmtid="{D5CDD505-2E9C-101B-9397-08002B2CF9AE}" pid="5" name="Producer">
    <vt:lpwstr>Skia/PDF m121</vt:lpwstr>
  </property>
</Properties>
</file>