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0C152"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sz w:val="24"/>
          <w:szCs w:val="24"/>
        </w:rPr>
        <w:t>TERESA GLENN</w:t>
      </w:r>
    </w:p>
    <w:p w14:paraId="478555AF"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 xml:space="preserve">Atlanta Metro Area </w:t>
      </w:r>
      <w:r w:rsidRPr="00CA31F1">
        <w:rPr>
          <w:rFonts w:ascii="Calibri" w:eastAsia="Times New Roman" w:hAnsi="Calibri" w:cs="Calibri"/>
          <w:color w:val="000000"/>
          <w:sz w:val="21"/>
          <w:szCs w:val="21"/>
        </w:rPr>
        <w:tab/>
        <w:t>tdglenn5276@gmail.com</w:t>
      </w:r>
    </w:p>
    <w:p w14:paraId="6134EDD1"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(470) 328-3950</w:t>
      </w:r>
      <w:r w:rsidRPr="00CA31F1">
        <w:rPr>
          <w:rFonts w:ascii="Calibri" w:eastAsia="Times New Roman" w:hAnsi="Calibri" w:cs="Calibri"/>
          <w:color w:val="000000"/>
          <w:sz w:val="21"/>
          <w:szCs w:val="21"/>
        </w:rPr>
        <w:tab/>
        <w:t>linkedin.com/in/</w:t>
      </w:r>
      <w:proofErr w:type="spellStart"/>
      <w:r w:rsidRPr="00CA31F1">
        <w:rPr>
          <w:rFonts w:ascii="Calibri" w:eastAsia="Times New Roman" w:hAnsi="Calibri" w:cs="Calibri"/>
          <w:color w:val="000000"/>
          <w:sz w:val="21"/>
          <w:szCs w:val="21"/>
        </w:rPr>
        <w:t>teresadglenn</w:t>
      </w:r>
      <w:proofErr w:type="spellEnd"/>
    </w:p>
    <w:p w14:paraId="4694638F"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45BC4FB9"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rPr>
        <w:t>SENIOR IT BUSINESS ANALYST</w:t>
      </w:r>
    </w:p>
    <w:p w14:paraId="35DC76C4" w14:textId="2CD539ED"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Disciplined, goal-oriented business systems analyst and consultant with a unique mix of strategic vision and tactical execution skills to deliver innovative technical solutions and drive organizational transformation. Proficient in analyzing data, documenting requirements, implementing, and integrating systems. Expert-level knowledge and experience in revenue and cash management processes. Hands-on experience in deliver</w:t>
      </w:r>
      <w:r w:rsidR="00B455E0">
        <w:rPr>
          <w:rFonts w:ascii="Calibri" w:eastAsia="Times New Roman" w:hAnsi="Calibri" w:cs="Calibri"/>
          <w:color w:val="000000"/>
          <w:sz w:val="21"/>
          <w:szCs w:val="21"/>
        </w:rPr>
        <w:t>ing</w:t>
      </w:r>
      <w:r w:rsidRPr="00CA31F1">
        <w:rPr>
          <w:rFonts w:ascii="Calibri" w:eastAsia="Times New Roman" w:hAnsi="Calibri" w:cs="Calibri"/>
          <w:color w:val="000000"/>
          <w:sz w:val="21"/>
          <w:szCs w:val="21"/>
        </w:rPr>
        <w:t xml:space="preserve"> complex and impactful solutions, ERP system implementations and application improvements. Core competencies include:</w:t>
      </w:r>
    </w:p>
    <w:p w14:paraId="530DB0BB" w14:textId="77777777" w:rsidR="00CA31F1" w:rsidRDefault="00CA31F1" w:rsidP="00CA31F1">
      <w:pPr>
        <w:spacing w:after="0" w:line="240" w:lineRule="auto"/>
        <w:jc w:val="center"/>
        <w:rPr>
          <w:rFonts w:ascii="Calibri" w:eastAsia="Times New Roman" w:hAnsi="Calibri" w:cs="Calibri"/>
          <w:b/>
          <w:bCs/>
          <w:color w:val="000000"/>
          <w:sz w:val="21"/>
          <w:szCs w:val="21"/>
        </w:rPr>
      </w:pPr>
    </w:p>
    <w:p w14:paraId="5484F901" w14:textId="23AA305A"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Business Analysis | Strategic Planning | Enterprise Business Systems Implementation | Process Assessment</w:t>
      </w:r>
    </w:p>
    <w:p w14:paraId="0C517EDF"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Negotiating Solutions &amp; Project Scope | Mapping &amp; Configuring Software | Exploring Fit-Gap Alternatives</w:t>
      </w:r>
    </w:p>
    <w:p w14:paraId="2D7CECE2"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Software Integration Impact Analysis | Constructing &amp; Executing Training &amp; Testing | Troubleshooting &amp; System Support</w:t>
      </w:r>
    </w:p>
    <w:p w14:paraId="2C985299"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Revenue &amp; Cash Management Processes | Technology Integration | Documentation | SDLC</w:t>
      </w:r>
    </w:p>
    <w:p w14:paraId="6AA58FC5"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6C8970C0"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rPr>
        <w:t>PROFESSIONAL EXPERIENCE</w:t>
      </w:r>
    </w:p>
    <w:p w14:paraId="150221AB" w14:textId="44095D83" w:rsidR="00B455E0" w:rsidRPr="00CA31F1" w:rsidRDefault="00B455E0" w:rsidP="00B455E0">
      <w:pPr>
        <w:spacing w:after="0" w:line="240" w:lineRule="auto"/>
        <w:rPr>
          <w:rFonts w:ascii="Times New Roman" w:eastAsia="Times New Roman" w:hAnsi="Times New Roman" w:cs="Times New Roman"/>
          <w:sz w:val="24"/>
          <w:szCs w:val="24"/>
        </w:rPr>
      </w:pPr>
      <w:r>
        <w:rPr>
          <w:rFonts w:ascii="Calibri" w:eastAsia="Times New Roman" w:hAnsi="Calibri" w:cs="Calibri"/>
          <w:b/>
          <w:bCs/>
          <w:color w:val="000000"/>
          <w:sz w:val="21"/>
          <w:szCs w:val="21"/>
        </w:rPr>
        <w:t>MAINZ BRADY GROUP</w:t>
      </w:r>
      <w:r w:rsidRPr="00CA31F1">
        <w:rPr>
          <w:rFonts w:ascii="Calibri" w:eastAsia="Times New Roman" w:hAnsi="Calibri" w:cs="Calibri"/>
          <w:b/>
          <w:bCs/>
          <w:color w:val="000000"/>
          <w:sz w:val="21"/>
          <w:szCs w:val="21"/>
        </w:rPr>
        <w:t>/</w:t>
      </w:r>
      <w:r>
        <w:rPr>
          <w:rFonts w:ascii="Calibri" w:eastAsia="Times New Roman" w:hAnsi="Calibri" w:cs="Calibri"/>
          <w:b/>
          <w:bCs/>
          <w:color w:val="000000"/>
          <w:sz w:val="21"/>
          <w:szCs w:val="21"/>
        </w:rPr>
        <w:t xml:space="preserve">GCI </w:t>
      </w:r>
      <w:r w:rsidR="00300FAE">
        <w:rPr>
          <w:rFonts w:ascii="Calibri" w:eastAsia="Times New Roman" w:hAnsi="Calibri" w:cs="Calibri"/>
          <w:b/>
          <w:bCs/>
          <w:color w:val="000000"/>
          <w:sz w:val="21"/>
          <w:szCs w:val="21"/>
        </w:rPr>
        <w:t xml:space="preserve">Communication </w:t>
      </w:r>
      <w:r>
        <w:rPr>
          <w:rFonts w:ascii="Calibri" w:eastAsia="Times New Roman" w:hAnsi="Calibri" w:cs="Calibri"/>
          <w:b/>
          <w:bCs/>
          <w:color w:val="000000"/>
          <w:sz w:val="21"/>
          <w:szCs w:val="21"/>
        </w:rPr>
        <w:t>Corp</w:t>
      </w:r>
      <w:r w:rsidRPr="00CA31F1">
        <w:rPr>
          <w:rFonts w:ascii="Calibri" w:eastAsia="Times New Roman" w:hAnsi="Calibri" w:cs="Calibri"/>
          <w:b/>
          <w:bCs/>
          <w:color w:val="000000"/>
          <w:sz w:val="21"/>
          <w:szCs w:val="21"/>
        </w:rPr>
        <w:t xml:space="preserve">, </w:t>
      </w:r>
      <w:r>
        <w:rPr>
          <w:rFonts w:ascii="Calibri" w:eastAsia="Times New Roman" w:hAnsi="Calibri" w:cs="Calibri"/>
          <w:b/>
          <w:bCs/>
          <w:color w:val="000000"/>
          <w:sz w:val="21"/>
          <w:szCs w:val="21"/>
        </w:rPr>
        <w:t>Anchorage</w:t>
      </w:r>
      <w:r w:rsidRPr="00CA31F1">
        <w:rPr>
          <w:rFonts w:ascii="Calibri" w:eastAsia="Times New Roman" w:hAnsi="Calibri" w:cs="Calibri"/>
          <w:b/>
          <w:bCs/>
          <w:color w:val="000000"/>
          <w:sz w:val="21"/>
          <w:szCs w:val="21"/>
        </w:rPr>
        <w:t xml:space="preserve">, </w:t>
      </w:r>
      <w:r>
        <w:rPr>
          <w:rFonts w:ascii="Calibri" w:eastAsia="Times New Roman" w:hAnsi="Calibri" w:cs="Calibri"/>
          <w:b/>
          <w:bCs/>
          <w:color w:val="000000"/>
          <w:sz w:val="21"/>
          <w:szCs w:val="21"/>
        </w:rPr>
        <w:t>AK</w:t>
      </w:r>
    </w:p>
    <w:p w14:paraId="0DD26714" w14:textId="3522F045" w:rsidR="00B455E0" w:rsidRPr="00CA31F1" w:rsidRDefault="00300FAE" w:rsidP="00B455E0">
      <w:pPr>
        <w:spacing w:after="0" w:line="240" w:lineRule="auto"/>
        <w:rPr>
          <w:rFonts w:ascii="Times New Roman" w:eastAsia="Times New Roman" w:hAnsi="Times New Roman" w:cs="Times New Roman"/>
          <w:sz w:val="24"/>
          <w:szCs w:val="24"/>
        </w:rPr>
      </w:pPr>
      <w:r>
        <w:rPr>
          <w:rFonts w:ascii="Calibri" w:eastAsia="Times New Roman" w:hAnsi="Calibri" w:cs="Calibri"/>
          <w:b/>
          <w:bCs/>
          <w:color w:val="000000"/>
          <w:sz w:val="21"/>
          <w:szCs w:val="21"/>
        </w:rPr>
        <w:t xml:space="preserve">Senior </w:t>
      </w:r>
      <w:r w:rsidR="00B455E0" w:rsidRPr="00CA31F1">
        <w:rPr>
          <w:rFonts w:ascii="Calibri" w:eastAsia="Times New Roman" w:hAnsi="Calibri" w:cs="Calibri"/>
          <w:b/>
          <w:bCs/>
          <w:color w:val="000000"/>
          <w:sz w:val="21"/>
          <w:szCs w:val="21"/>
        </w:rPr>
        <w:t xml:space="preserve">Business </w:t>
      </w:r>
      <w:r w:rsidR="00B455E0">
        <w:rPr>
          <w:rFonts w:ascii="Calibri" w:eastAsia="Times New Roman" w:hAnsi="Calibri" w:cs="Calibri"/>
          <w:b/>
          <w:bCs/>
          <w:color w:val="000000"/>
          <w:sz w:val="21"/>
          <w:szCs w:val="21"/>
        </w:rPr>
        <w:t>Analyst (Contractor)</w:t>
      </w:r>
      <w:r w:rsidR="00B455E0" w:rsidRPr="00CA31F1">
        <w:rPr>
          <w:rFonts w:ascii="Calibri" w:eastAsia="Times New Roman" w:hAnsi="Calibri" w:cs="Calibri"/>
          <w:b/>
          <w:bCs/>
          <w:color w:val="000000"/>
          <w:sz w:val="21"/>
          <w:szCs w:val="21"/>
        </w:rPr>
        <w:tab/>
      </w:r>
      <w:r w:rsidR="00B528C2">
        <w:rPr>
          <w:rFonts w:ascii="Calibri" w:eastAsia="Times New Roman" w:hAnsi="Calibri" w:cs="Calibri"/>
          <w:b/>
          <w:bCs/>
          <w:color w:val="000000"/>
          <w:sz w:val="21"/>
          <w:szCs w:val="21"/>
        </w:rPr>
        <w:tab/>
      </w:r>
      <w:r w:rsidR="00B528C2">
        <w:rPr>
          <w:rFonts w:ascii="Calibri" w:eastAsia="Times New Roman" w:hAnsi="Calibri" w:cs="Calibri"/>
          <w:b/>
          <w:bCs/>
          <w:color w:val="000000"/>
          <w:sz w:val="21"/>
          <w:szCs w:val="21"/>
        </w:rPr>
        <w:tab/>
      </w:r>
      <w:r w:rsidR="00B528C2">
        <w:rPr>
          <w:rFonts w:ascii="Calibri" w:eastAsia="Times New Roman" w:hAnsi="Calibri" w:cs="Calibri"/>
          <w:b/>
          <w:bCs/>
          <w:color w:val="000000"/>
          <w:sz w:val="21"/>
          <w:szCs w:val="21"/>
        </w:rPr>
        <w:tab/>
      </w:r>
      <w:r w:rsidR="00B528C2">
        <w:rPr>
          <w:rFonts w:ascii="Calibri" w:eastAsia="Times New Roman" w:hAnsi="Calibri" w:cs="Calibri"/>
          <w:b/>
          <w:bCs/>
          <w:color w:val="000000"/>
          <w:sz w:val="21"/>
          <w:szCs w:val="21"/>
        </w:rPr>
        <w:tab/>
      </w:r>
      <w:r w:rsidR="00B528C2">
        <w:rPr>
          <w:rFonts w:ascii="Calibri" w:eastAsia="Times New Roman" w:hAnsi="Calibri" w:cs="Calibri"/>
          <w:b/>
          <w:bCs/>
          <w:color w:val="000000"/>
          <w:sz w:val="21"/>
          <w:szCs w:val="21"/>
        </w:rPr>
        <w:tab/>
      </w:r>
      <w:r w:rsidR="00B455E0">
        <w:rPr>
          <w:rFonts w:ascii="Calibri" w:eastAsia="Times New Roman" w:hAnsi="Calibri" w:cs="Calibri"/>
          <w:b/>
          <w:bCs/>
          <w:color w:val="000000"/>
          <w:sz w:val="21"/>
          <w:szCs w:val="21"/>
        </w:rPr>
        <w:t>8</w:t>
      </w:r>
      <w:r w:rsidR="00B455E0" w:rsidRPr="00CA31F1">
        <w:rPr>
          <w:rFonts w:ascii="Calibri" w:eastAsia="Times New Roman" w:hAnsi="Calibri" w:cs="Calibri"/>
          <w:b/>
          <w:bCs/>
          <w:color w:val="000000"/>
          <w:sz w:val="21"/>
          <w:szCs w:val="21"/>
        </w:rPr>
        <w:t>/20</w:t>
      </w:r>
      <w:r w:rsidR="00B455E0">
        <w:rPr>
          <w:rFonts w:ascii="Calibri" w:eastAsia="Times New Roman" w:hAnsi="Calibri" w:cs="Calibri"/>
          <w:b/>
          <w:bCs/>
          <w:color w:val="000000"/>
          <w:sz w:val="21"/>
          <w:szCs w:val="21"/>
        </w:rPr>
        <w:t>24</w:t>
      </w:r>
      <w:r w:rsidR="00B455E0" w:rsidRPr="00CA31F1">
        <w:rPr>
          <w:rFonts w:ascii="Calibri" w:eastAsia="Times New Roman" w:hAnsi="Calibri" w:cs="Calibri"/>
          <w:b/>
          <w:bCs/>
          <w:color w:val="000000"/>
          <w:sz w:val="21"/>
          <w:szCs w:val="21"/>
        </w:rPr>
        <w:t xml:space="preserve"> – </w:t>
      </w:r>
      <w:r w:rsidR="00B455E0">
        <w:rPr>
          <w:rFonts w:ascii="Calibri" w:eastAsia="Times New Roman" w:hAnsi="Calibri" w:cs="Calibri"/>
          <w:b/>
          <w:bCs/>
          <w:color w:val="000000"/>
          <w:sz w:val="21"/>
          <w:szCs w:val="21"/>
        </w:rPr>
        <w:t>10</w:t>
      </w:r>
      <w:r w:rsidR="00B455E0" w:rsidRPr="00CA31F1">
        <w:rPr>
          <w:rFonts w:ascii="Calibri" w:eastAsia="Times New Roman" w:hAnsi="Calibri" w:cs="Calibri"/>
          <w:b/>
          <w:bCs/>
          <w:color w:val="000000"/>
          <w:sz w:val="21"/>
          <w:szCs w:val="21"/>
        </w:rPr>
        <w:t>/2024</w:t>
      </w:r>
    </w:p>
    <w:p w14:paraId="5BC92874" w14:textId="1A35427B" w:rsidR="00B455E0" w:rsidRPr="00CA31F1" w:rsidRDefault="00B455E0" w:rsidP="00B455E0">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 xml:space="preserve">Assisted with </w:t>
      </w:r>
      <w:r>
        <w:rPr>
          <w:rFonts w:ascii="Calibri" w:eastAsia="Times New Roman" w:hAnsi="Calibri" w:cs="Calibri"/>
          <w:color w:val="000000"/>
          <w:sz w:val="21"/>
          <w:szCs w:val="21"/>
        </w:rPr>
        <w:t xml:space="preserve">Order-To-Cash business requirements documentation review, update, and standardization initiative, using Jira, </w:t>
      </w:r>
      <w:proofErr w:type="spellStart"/>
      <w:r w:rsidR="00300FAE">
        <w:rPr>
          <w:rFonts w:ascii="Calibri" w:eastAsia="Times New Roman" w:hAnsi="Calibri" w:cs="Calibri"/>
          <w:color w:val="000000"/>
          <w:sz w:val="21"/>
          <w:szCs w:val="21"/>
        </w:rPr>
        <w:t>Sharepoint</w:t>
      </w:r>
      <w:proofErr w:type="spellEnd"/>
      <w:r w:rsidR="00300FAE">
        <w:rPr>
          <w:rFonts w:ascii="Calibri" w:eastAsia="Times New Roman" w:hAnsi="Calibri" w:cs="Calibri"/>
          <w:color w:val="000000"/>
          <w:sz w:val="21"/>
          <w:szCs w:val="21"/>
        </w:rPr>
        <w:t xml:space="preserve">, </w:t>
      </w:r>
      <w:r>
        <w:rPr>
          <w:rFonts w:ascii="Calibri" w:eastAsia="Times New Roman" w:hAnsi="Calibri" w:cs="Calibri"/>
          <w:color w:val="000000"/>
          <w:sz w:val="21"/>
          <w:szCs w:val="21"/>
        </w:rPr>
        <w:t xml:space="preserve">Excel, and </w:t>
      </w:r>
      <w:r w:rsidR="00300FAE">
        <w:rPr>
          <w:rFonts w:ascii="Calibri" w:eastAsia="Times New Roman" w:hAnsi="Calibri" w:cs="Calibri"/>
          <w:color w:val="000000"/>
          <w:sz w:val="21"/>
          <w:szCs w:val="21"/>
        </w:rPr>
        <w:t>Microsoft Word.</w:t>
      </w:r>
    </w:p>
    <w:p w14:paraId="6FB75D13" w14:textId="5D29F89F"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WARNER BROS. DISCOVERY/TURNER BROADCASTING, Atlanta, GA</w:t>
      </w:r>
    </w:p>
    <w:p w14:paraId="687A8E52"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IT Business Consultant, (Strategic Analyst &amp; SME for Technology Integrations)</w:t>
      </w:r>
      <w:r w:rsidRPr="00CA31F1">
        <w:rPr>
          <w:rFonts w:ascii="Calibri" w:eastAsia="Times New Roman" w:hAnsi="Calibri" w:cs="Calibri"/>
          <w:b/>
          <w:bCs/>
          <w:color w:val="000000"/>
          <w:sz w:val="21"/>
          <w:szCs w:val="21"/>
        </w:rPr>
        <w:tab/>
        <w:t>1/2019 – 3/2024</w:t>
      </w:r>
    </w:p>
    <w:p w14:paraId="40B2D9B3"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Assisted with various initiatives to analyze Customer and Contact Master Data, Billing and Receivables business processes, and existing and future state integrations.</w:t>
      </w:r>
    </w:p>
    <w:p w14:paraId="28566FCF" w14:textId="77777777" w:rsidR="00CA31F1" w:rsidRPr="00CA31F1" w:rsidRDefault="00CA31F1" w:rsidP="00CA31F1">
      <w:pPr>
        <w:numPr>
          <w:ilvl w:val="0"/>
          <w:numId w:val="1"/>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Supported the initiative to transition from PeopleSoft Receivables 9.2 to SAP S4 HANA as a solution including field mapping, data analysis, system queries, accounting methodologies, business process flows, and system and accounting reconciliations.</w:t>
      </w:r>
    </w:p>
    <w:p w14:paraId="170C327E" w14:textId="77777777" w:rsidR="00CA31F1" w:rsidRPr="00CA31F1" w:rsidRDefault="00CA31F1" w:rsidP="00CA31F1">
      <w:pPr>
        <w:numPr>
          <w:ilvl w:val="0"/>
          <w:numId w:val="1"/>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Analyzed and assisted with the business process review, system design, implementation strategy, configuration, testing, training, and implementation of ERP PeopleSoft Receivables software, in replacement for existing systems and business process system solutions for Asia Pacific and EMEA business groups - including documenting current state/future state, support knowledge transfer, and supporting the transition after go-live.</w:t>
      </w:r>
    </w:p>
    <w:p w14:paraId="0C75B413" w14:textId="2403E189"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INCOMM, Atlanta, GA</w:t>
      </w:r>
    </w:p>
    <w:p w14:paraId="1A89E704"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Oracle Business Analyst II</w:t>
      </w:r>
      <w:r w:rsidRPr="00CA31F1">
        <w:rPr>
          <w:rFonts w:ascii="Calibri" w:eastAsia="Times New Roman" w:hAnsi="Calibri" w:cs="Calibri"/>
          <w:b/>
          <w:bCs/>
          <w:color w:val="000000"/>
          <w:sz w:val="21"/>
          <w:szCs w:val="21"/>
        </w:rPr>
        <w:tab/>
        <w:t>12/2017 – 12/2018</w:t>
      </w:r>
    </w:p>
    <w:p w14:paraId="37703B14"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Worked on Oracle EBS Financials projects and feature investigation, research, requirements, specifications, reporting, testing, and implementation deliverables for AP, AR, and GL integration projects. Investigated Order to Cash system problems, identified the root cause of the issues, and worked with development and support personnel to configure, resolve, test, and implement the solution.  Worked on Procure to Pay and General Ledger features in Oracle, documented the features, and worked with development and project teams to test, train, and implement new features.</w:t>
      </w:r>
    </w:p>
    <w:p w14:paraId="679731B3"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2E5A8C26"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CRAWFORD &amp; COMPANY/MODIS, Atlanta, GA</w:t>
      </w:r>
    </w:p>
    <w:p w14:paraId="62BF6BC3"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Senior Business Analyst (Contractor)</w:t>
      </w:r>
      <w:r w:rsidRPr="00CA31F1">
        <w:rPr>
          <w:rFonts w:ascii="Calibri" w:eastAsia="Times New Roman" w:hAnsi="Calibri" w:cs="Calibri"/>
          <w:b/>
          <w:bCs/>
          <w:color w:val="000000"/>
          <w:sz w:val="21"/>
          <w:szCs w:val="21"/>
        </w:rPr>
        <w:tab/>
        <w:t>9/2017 – 11/2017</w:t>
      </w:r>
    </w:p>
    <w:p w14:paraId="64960F80"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Worked on PeopleSoft Financials (GL, AR, AM) requirements, reporting, and business process documentation and implementation systems. Investigated Order to Cash functional features in PeopleSoft, documented the pros and cons of implementing the feature, and presented to management.  Also, assisted with troubleshooting GL and AM reporting issues.</w:t>
      </w:r>
    </w:p>
    <w:p w14:paraId="6BDD7E69"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2B4764FA"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lastRenderedPageBreak/>
        <w:t>UNITED PARCEL SERVICE (UPS)/ONWARD SEARCH, Atlanta, GA</w:t>
      </w:r>
    </w:p>
    <w:p w14:paraId="6CF994C6"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Functional User Representative/BA (Contractor)</w:t>
      </w:r>
      <w:r w:rsidRPr="00CA31F1">
        <w:rPr>
          <w:rFonts w:ascii="Calibri" w:eastAsia="Times New Roman" w:hAnsi="Calibri" w:cs="Calibri"/>
          <w:b/>
          <w:bCs/>
          <w:color w:val="000000"/>
          <w:sz w:val="21"/>
          <w:szCs w:val="21"/>
        </w:rPr>
        <w:tab/>
        <w:t>4/2017 – 9/2017</w:t>
      </w:r>
    </w:p>
    <w:p w14:paraId="3DCD547C"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Worked on custom system for integrating brokerage and customs data from source to target system, through a middleware product.</w:t>
      </w:r>
    </w:p>
    <w:p w14:paraId="092EE9E6" w14:textId="77777777" w:rsidR="00CA31F1" w:rsidRPr="00CA31F1" w:rsidRDefault="00CA31F1" w:rsidP="00CA31F1">
      <w:pPr>
        <w:numPr>
          <w:ilvl w:val="0"/>
          <w:numId w:val="2"/>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Supported integrations for local and international client base.</w:t>
      </w:r>
    </w:p>
    <w:p w14:paraId="67CFCFA7" w14:textId="77777777" w:rsidR="00CA31F1" w:rsidRPr="00CA31F1" w:rsidRDefault="00CA31F1" w:rsidP="00CA31F1">
      <w:pPr>
        <w:numPr>
          <w:ilvl w:val="0"/>
          <w:numId w:val="2"/>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Objectives included mapping source and target data fields, identifying XML elements, producing requirements, validating results, creating user stories, working with development and quality resources, and collaborating with offshore and stakeholders.</w:t>
      </w:r>
    </w:p>
    <w:p w14:paraId="2A5E353A"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7B2CB9B3"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ADVANCE AUTO PARTS/APEX SYSTEMS, Roanoke, VA</w:t>
      </w:r>
    </w:p>
    <w:p w14:paraId="7DDCFABD"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Business Analyst, Systems Analyst for Industry Acquisition (Contractor)</w:t>
      </w:r>
      <w:r w:rsidRPr="00CA31F1">
        <w:rPr>
          <w:rFonts w:ascii="Calibri" w:eastAsia="Times New Roman" w:hAnsi="Calibri" w:cs="Calibri"/>
          <w:b/>
          <w:bCs/>
          <w:color w:val="000000"/>
          <w:sz w:val="21"/>
          <w:szCs w:val="21"/>
        </w:rPr>
        <w:tab/>
        <w:t>2016 – 2016</w:t>
      </w:r>
    </w:p>
    <w:p w14:paraId="218C2876"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Implemented EDI Billing/Invoicing for client acquisition of 23 point of sale locations.</w:t>
      </w:r>
    </w:p>
    <w:p w14:paraId="232E6205" w14:textId="3263C2A9" w:rsidR="00CA31F1" w:rsidRPr="00CA31F1" w:rsidRDefault="00CA31F1" w:rsidP="00CA31F1">
      <w:pPr>
        <w:spacing w:after="0" w:line="240" w:lineRule="auto"/>
        <w:rPr>
          <w:rFonts w:ascii="Times New Roman" w:eastAsia="Times New Roman" w:hAnsi="Times New Roman" w:cs="Times New Roman"/>
          <w:sz w:val="24"/>
          <w:szCs w:val="24"/>
        </w:rPr>
      </w:pPr>
    </w:p>
    <w:p w14:paraId="45730F8A" w14:textId="77777777" w:rsidR="00CA31F1" w:rsidRPr="00CA31F1" w:rsidRDefault="00CA31F1" w:rsidP="00CA31F1">
      <w:pPr>
        <w:numPr>
          <w:ilvl w:val="0"/>
          <w:numId w:val="3"/>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Supported mapping source and target objects, planning, and executing system integration tests, facilitating UAT, validating design and requirements, and reporting on status.</w:t>
      </w:r>
    </w:p>
    <w:p w14:paraId="6A280409" w14:textId="77777777" w:rsidR="00CA31F1" w:rsidRPr="00CA31F1" w:rsidRDefault="00CA31F1" w:rsidP="00CA31F1">
      <w:pPr>
        <w:numPr>
          <w:ilvl w:val="0"/>
          <w:numId w:val="3"/>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Analyzed, documented, tested, and supported the integration of Order to Cash business processes such as custom installments and billing uploads for client with $55K in revenue. </w:t>
      </w:r>
    </w:p>
    <w:p w14:paraId="1C2FC47C" w14:textId="77777777" w:rsidR="00CA31F1" w:rsidRPr="00CA31F1" w:rsidRDefault="00CA31F1" w:rsidP="00CA31F1">
      <w:pPr>
        <w:numPr>
          <w:ilvl w:val="0"/>
          <w:numId w:val="3"/>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PeopleSoft (PS) AR &amp; Billing 9.2.</w:t>
      </w:r>
    </w:p>
    <w:p w14:paraId="6F917C25"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3B549300"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TURNER BROADCASTING SYSTEMS, Atlanta, GA</w:t>
      </w:r>
      <w:r w:rsidRPr="00CA31F1">
        <w:rPr>
          <w:rFonts w:ascii="Calibri" w:eastAsia="Times New Roman" w:hAnsi="Calibri" w:cs="Calibri"/>
          <w:b/>
          <w:bCs/>
          <w:color w:val="000000"/>
          <w:sz w:val="21"/>
          <w:szCs w:val="21"/>
        </w:rPr>
        <w:tab/>
        <w:t>2000 – 2016</w:t>
      </w:r>
    </w:p>
    <w:p w14:paraId="36982EB5"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IT Business Consultant, (Strategic Analyst and SME for Technology Integrations)</w:t>
      </w:r>
      <w:r w:rsidRPr="00CA31F1">
        <w:rPr>
          <w:rFonts w:ascii="Calibri" w:eastAsia="Times New Roman" w:hAnsi="Calibri" w:cs="Calibri"/>
          <w:b/>
          <w:bCs/>
          <w:color w:val="000000"/>
          <w:sz w:val="21"/>
          <w:szCs w:val="21"/>
        </w:rPr>
        <w:tab/>
        <w:t>2012 – 2016</w:t>
      </w:r>
    </w:p>
    <w:p w14:paraId="0744A914"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Implemented an average of 25 website integrations annually, for US, Latin America, and Asia sales regions, using a self-created streamlined process. PS AR 9.1.</w:t>
      </w:r>
    </w:p>
    <w:p w14:paraId="70171724" w14:textId="77777777" w:rsidR="00CA31F1" w:rsidRPr="00CA31F1" w:rsidRDefault="00CA31F1" w:rsidP="00CA31F1">
      <w:pPr>
        <w:numPr>
          <w:ilvl w:val="0"/>
          <w:numId w:val="4"/>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Led an Order-To-Cash strategic initiative, to fit-gap PS AR 9.1 functionality to 3 manual-centric India business sectors. </w:t>
      </w:r>
    </w:p>
    <w:p w14:paraId="40DFA6BB" w14:textId="77777777" w:rsidR="00CA31F1" w:rsidRPr="00CA31F1" w:rsidRDefault="00CA31F1" w:rsidP="00CA31F1">
      <w:pPr>
        <w:numPr>
          <w:ilvl w:val="0"/>
          <w:numId w:val="4"/>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Automated 90% of procedures.</w:t>
      </w:r>
    </w:p>
    <w:p w14:paraId="5F0C2814" w14:textId="77777777" w:rsidR="00CA31F1" w:rsidRPr="00CA31F1" w:rsidRDefault="00CA31F1" w:rsidP="00CA31F1">
      <w:pPr>
        <w:numPr>
          <w:ilvl w:val="0"/>
          <w:numId w:val="4"/>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Analyzed and directed the design of a solution to eliminate the need to create adjustment worksheets for over 5000 invoice amendments annually in PS AR 9.1.</w:t>
      </w:r>
    </w:p>
    <w:p w14:paraId="706A606D" w14:textId="77777777" w:rsidR="00CA31F1" w:rsidRPr="00CA31F1" w:rsidRDefault="00CA31F1" w:rsidP="00CA31F1">
      <w:pPr>
        <w:numPr>
          <w:ilvl w:val="0"/>
          <w:numId w:val="4"/>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Employed an e-commerce tool to identify and map sales and payment settlement activity.  </w:t>
      </w:r>
    </w:p>
    <w:p w14:paraId="3C023BA5" w14:textId="77777777" w:rsidR="00CA31F1" w:rsidRPr="00CA31F1" w:rsidRDefault="00CA31F1" w:rsidP="00CA31F1">
      <w:pPr>
        <w:numPr>
          <w:ilvl w:val="0"/>
          <w:numId w:val="4"/>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Reconciled transactions to deposits and processing fees, satisfying an audit concern.</w:t>
      </w:r>
    </w:p>
    <w:p w14:paraId="3CB70122"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Senior Business Systems Analyst, (Advanced Technology Analyst for Business Advancements)</w:t>
      </w:r>
      <w:r w:rsidRPr="00CA31F1">
        <w:rPr>
          <w:rFonts w:ascii="Calibri" w:eastAsia="Times New Roman" w:hAnsi="Calibri" w:cs="Calibri"/>
          <w:b/>
          <w:bCs/>
          <w:color w:val="000000"/>
          <w:sz w:val="21"/>
          <w:szCs w:val="21"/>
        </w:rPr>
        <w:tab/>
        <w:t>2004 – 2012</w:t>
      </w:r>
    </w:p>
    <w:p w14:paraId="53B3472C"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Identified a need to reduce configuration efforts for PS AR 8.8 interfaces and business unit submissions.  </w:t>
      </w:r>
    </w:p>
    <w:p w14:paraId="1FBE4A50" w14:textId="77777777" w:rsidR="00CA31F1" w:rsidRPr="00CA31F1" w:rsidRDefault="00CA31F1" w:rsidP="00CA31F1">
      <w:pPr>
        <w:numPr>
          <w:ilvl w:val="0"/>
          <w:numId w:val="5"/>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Championed a solution that auto-populated 9 tables with validated GL data.</w:t>
      </w:r>
    </w:p>
    <w:p w14:paraId="6235A50B" w14:textId="77777777" w:rsidR="00CA31F1" w:rsidRPr="00CA31F1" w:rsidRDefault="00CA31F1" w:rsidP="00CA31F1">
      <w:pPr>
        <w:numPr>
          <w:ilvl w:val="0"/>
          <w:numId w:val="5"/>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Analyzed 7 applications, in 3 districts and multiple currencies, for the Agile replacement of a custom database system with a web structure, using PS AR 8.8 and PS 8.8 Component Interface, including mapping and configuration.</w:t>
      </w:r>
    </w:p>
    <w:p w14:paraId="3F0989DD" w14:textId="77777777" w:rsidR="00CA31F1" w:rsidRPr="00CA31F1" w:rsidRDefault="00CA31F1" w:rsidP="00CA31F1">
      <w:pPr>
        <w:numPr>
          <w:ilvl w:val="0"/>
          <w:numId w:val="5"/>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Documented and assessed release notes for features in PS AR and Billing 9.1. </w:t>
      </w:r>
    </w:p>
    <w:p w14:paraId="6BFAA838" w14:textId="77777777" w:rsidR="00CA31F1" w:rsidRPr="00CA31F1" w:rsidRDefault="00CA31F1" w:rsidP="00CA31F1">
      <w:pPr>
        <w:numPr>
          <w:ilvl w:val="0"/>
          <w:numId w:val="5"/>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Upgraded from version 8.8, eliminating duplicated customizations.</w:t>
      </w:r>
    </w:p>
    <w:p w14:paraId="0A144A62" w14:textId="77777777" w:rsidR="00CA31F1" w:rsidRPr="00CA31F1" w:rsidRDefault="00CA31F1" w:rsidP="00CA31F1">
      <w:pPr>
        <w:numPr>
          <w:ilvl w:val="0"/>
          <w:numId w:val="5"/>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Positioned as first point of contact and drove the evaluation, prioritization, administration, and reporting on Receivables and Billing enhancement requests from 7 business segments.</w:t>
      </w:r>
    </w:p>
    <w:p w14:paraId="47764394" w14:textId="77777777" w:rsidR="00CA31F1" w:rsidRPr="00CA31F1" w:rsidRDefault="00CA31F1" w:rsidP="00CA31F1">
      <w:pPr>
        <w:numPr>
          <w:ilvl w:val="0"/>
          <w:numId w:val="5"/>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Conducted fit-gap investigation, test plan creation, training delivery, customization exclusion and upgrade execution from PS 7.5 to 8.8, for AR and Billing.</w:t>
      </w:r>
    </w:p>
    <w:p w14:paraId="1494987A" w14:textId="77777777" w:rsidR="00CA31F1" w:rsidRDefault="00CA31F1">
      <w:pPr>
        <w:rPr>
          <w:rFonts w:ascii="Calibri" w:eastAsia="Times New Roman" w:hAnsi="Calibri" w:cs="Calibri"/>
          <w:b/>
          <w:bCs/>
          <w:color w:val="000000"/>
          <w:sz w:val="21"/>
          <w:szCs w:val="21"/>
        </w:rPr>
      </w:pPr>
      <w:r>
        <w:rPr>
          <w:rFonts w:ascii="Calibri" w:eastAsia="Times New Roman" w:hAnsi="Calibri" w:cs="Calibri"/>
          <w:b/>
          <w:bCs/>
          <w:color w:val="000000"/>
          <w:sz w:val="21"/>
          <w:szCs w:val="21"/>
        </w:rPr>
        <w:br w:type="page"/>
      </w:r>
    </w:p>
    <w:p w14:paraId="1F0B6487" w14:textId="382F95DA"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Advanced Business Systems Analyst (Experienced Business Specialist for Process Assessments)</w:t>
      </w:r>
      <w:r w:rsidRPr="00CA31F1">
        <w:rPr>
          <w:rFonts w:ascii="Calibri" w:eastAsia="Times New Roman" w:hAnsi="Calibri" w:cs="Calibri"/>
          <w:b/>
          <w:bCs/>
          <w:color w:val="000000"/>
          <w:sz w:val="21"/>
          <w:szCs w:val="21"/>
        </w:rPr>
        <w:tab/>
        <w:t>2000 – 2004</w:t>
      </w:r>
    </w:p>
    <w:p w14:paraId="131C47C4"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Audited the setup, reporting, output, and trouble tickets for PS AR 7.5 business units, and worked with support personnel to eradicate discrepancies.</w:t>
      </w:r>
    </w:p>
    <w:p w14:paraId="3EF9F0F0" w14:textId="77777777" w:rsidR="00CA31F1" w:rsidRPr="00CA31F1" w:rsidRDefault="00CA31F1" w:rsidP="00CA31F1">
      <w:pPr>
        <w:numPr>
          <w:ilvl w:val="0"/>
          <w:numId w:val="6"/>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Documented and reengineered the business and operational steps for purchasing, tracking, and accounting for news delivery equipment in airport terminals. </w:t>
      </w:r>
    </w:p>
    <w:p w14:paraId="159CECA6" w14:textId="77777777" w:rsidR="00CA31F1" w:rsidRPr="00CA31F1" w:rsidRDefault="00CA31F1" w:rsidP="00CA31F1">
      <w:pPr>
        <w:numPr>
          <w:ilvl w:val="0"/>
          <w:numId w:val="6"/>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Delivered 33 process flows.</w:t>
      </w:r>
    </w:p>
    <w:p w14:paraId="402F5E64" w14:textId="77777777" w:rsidR="00CA31F1" w:rsidRPr="00CA31F1" w:rsidRDefault="00CA31F1" w:rsidP="00CA31F1">
      <w:pPr>
        <w:numPr>
          <w:ilvl w:val="0"/>
          <w:numId w:val="6"/>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Transitioned existing asset management business units, from a legacy platform to a custom FAM system. </w:t>
      </w:r>
    </w:p>
    <w:p w14:paraId="7445041B" w14:textId="77777777" w:rsidR="00CA31F1" w:rsidRPr="00CA31F1" w:rsidRDefault="00CA31F1" w:rsidP="00CA31F1">
      <w:pPr>
        <w:numPr>
          <w:ilvl w:val="0"/>
          <w:numId w:val="6"/>
        </w:numPr>
        <w:spacing w:after="0" w:line="240" w:lineRule="auto"/>
        <w:textAlignment w:val="baseline"/>
        <w:rPr>
          <w:rFonts w:ascii="Calibri" w:eastAsia="Times New Roman" w:hAnsi="Calibri" w:cs="Calibri"/>
          <w:color w:val="000000"/>
          <w:sz w:val="21"/>
          <w:szCs w:val="21"/>
        </w:rPr>
      </w:pPr>
      <w:r w:rsidRPr="00CA31F1">
        <w:rPr>
          <w:rFonts w:ascii="Calibri" w:eastAsia="Times New Roman" w:hAnsi="Calibri" w:cs="Calibri"/>
          <w:color w:val="000000"/>
          <w:sz w:val="21"/>
          <w:szCs w:val="21"/>
        </w:rPr>
        <w:t>Self-trained on the target and the source systems.</w:t>
      </w:r>
    </w:p>
    <w:p w14:paraId="16BB8196"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3267220C"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rPr>
        <w:t>EDUCATION, TRAINING &amp; CERTIFICATIONS</w:t>
      </w:r>
    </w:p>
    <w:p w14:paraId="3991F5EF"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Bachelor of Science (BS) in Business Administration &amp; Accounting</w:t>
      </w:r>
    </w:p>
    <w:p w14:paraId="2F94A7EB"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University of Dayton, Dayton, OH</w:t>
      </w:r>
    </w:p>
    <w:p w14:paraId="74FAB0E5"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506128D1"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color w:val="000000"/>
          <w:sz w:val="21"/>
          <w:szCs w:val="21"/>
        </w:rPr>
        <w:t>Completed Business Analysis Certification Courses</w:t>
      </w:r>
    </w:p>
    <w:p w14:paraId="3A67BBDC" w14:textId="77777777" w:rsidR="00CA31F1" w:rsidRPr="00CA31F1" w:rsidRDefault="00CA31F1" w:rsidP="00CA31F1">
      <w:pPr>
        <w:spacing w:after="0" w:line="240" w:lineRule="auto"/>
        <w:rPr>
          <w:rFonts w:ascii="Times New Roman" w:eastAsia="Times New Roman" w:hAnsi="Times New Roman" w:cs="Times New Roman"/>
          <w:sz w:val="24"/>
          <w:szCs w:val="24"/>
        </w:rPr>
      </w:pPr>
    </w:p>
    <w:p w14:paraId="389EA9E9" w14:textId="77777777" w:rsidR="00CA31F1" w:rsidRPr="00CA31F1" w:rsidRDefault="00CA31F1" w:rsidP="00CA31F1">
      <w:pPr>
        <w:spacing w:after="0" w:line="240" w:lineRule="auto"/>
        <w:jc w:val="center"/>
        <w:rPr>
          <w:rFonts w:ascii="Times New Roman" w:eastAsia="Times New Roman" w:hAnsi="Times New Roman" w:cs="Times New Roman"/>
          <w:sz w:val="24"/>
          <w:szCs w:val="24"/>
        </w:rPr>
      </w:pPr>
      <w:r w:rsidRPr="00CA31F1">
        <w:rPr>
          <w:rFonts w:ascii="Calibri" w:eastAsia="Times New Roman" w:hAnsi="Calibri" w:cs="Calibri"/>
          <w:b/>
          <w:bCs/>
          <w:color w:val="000000"/>
        </w:rPr>
        <w:t>TECHNICAL EXPERTISE</w:t>
      </w:r>
    </w:p>
    <w:p w14:paraId="39E911F5"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Business Systems:</w:t>
      </w:r>
      <w:r w:rsidRPr="00CA31F1">
        <w:rPr>
          <w:rFonts w:ascii="Calibri" w:eastAsia="Times New Roman" w:hAnsi="Calibri" w:cs="Calibri"/>
          <w:color w:val="000000"/>
          <w:sz w:val="21"/>
          <w:szCs w:val="21"/>
        </w:rPr>
        <w:t xml:space="preserve"> Oracle EBS 12.1 (AR, AP, GL, Treasury), PeopleSoft Receivables (3.2, 5.0, 6.0, 7.5, 8.8, 9.1, 9.2), PeopleSoft Billing (5.0, 6.0, 7.5, 8.8, 9.1, 9.2)</w:t>
      </w:r>
    </w:p>
    <w:p w14:paraId="3D62B454"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Business Process:</w:t>
      </w:r>
      <w:r w:rsidRPr="00CA31F1">
        <w:rPr>
          <w:rFonts w:ascii="Calibri" w:eastAsia="Times New Roman" w:hAnsi="Calibri" w:cs="Calibri"/>
          <w:color w:val="000000"/>
          <w:sz w:val="21"/>
          <w:szCs w:val="21"/>
        </w:rPr>
        <w:t xml:space="preserve"> Receivables, Billing, Payables, Asset Management, General Ledger</w:t>
      </w:r>
    </w:p>
    <w:p w14:paraId="0EACC991"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Tools:</w:t>
      </w:r>
      <w:r w:rsidRPr="00CA31F1">
        <w:rPr>
          <w:rFonts w:ascii="Calibri" w:eastAsia="Times New Roman" w:hAnsi="Calibri" w:cs="Calibri"/>
          <w:color w:val="000000"/>
          <w:sz w:val="21"/>
          <w:szCs w:val="21"/>
        </w:rPr>
        <w:t xml:space="preserve"> PeopleSoft Query, People Tools, Some SQL/Crystal, PeopleSoft UPK</w:t>
      </w:r>
    </w:p>
    <w:p w14:paraId="15BD8B5B" w14:textId="77777777" w:rsidR="00CA31F1" w:rsidRPr="00CA31F1" w:rsidRDefault="00CA31F1" w:rsidP="00CA31F1">
      <w:pPr>
        <w:spacing w:after="0" w:line="240" w:lineRule="auto"/>
        <w:rPr>
          <w:rFonts w:ascii="Times New Roman" w:eastAsia="Times New Roman" w:hAnsi="Times New Roman" w:cs="Times New Roman"/>
          <w:sz w:val="24"/>
          <w:szCs w:val="24"/>
        </w:rPr>
      </w:pPr>
      <w:r w:rsidRPr="00CA31F1">
        <w:rPr>
          <w:rFonts w:ascii="Calibri" w:eastAsia="Times New Roman" w:hAnsi="Calibri" w:cs="Calibri"/>
          <w:b/>
          <w:bCs/>
          <w:color w:val="000000"/>
          <w:sz w:val="21"/>
          <w:szCs w:val="21"/>
        </w:rPr>
        <w:t>Software:</w:t>
      </w:r>
      <w:r w:rsidRPr="00CA31F1">
        <w:rPr>
          <w:rFonts w:ascii="Calibri" w:eastAsia="Times New Roman" w:hAnsi="Calibri" w:cs="Calibri"/>
          <w:color w:val="000000"/>
          <w:sz w:val="21"/>
          <w:szCs w:val="21"/>
        </w:rPr>
        <w:t xml:space="preserve"> Outlook, Word, Excel, PowerPoint, Some Project, Clarity, </w:t>
      </w:r>
      <w:proofErr w:type="spellStart"/>
      <w:r w:rsidRPr="00CA31F1">
        <w:rPr>
          <w:rFonts w:ascii="Calibri" w:eastAsia="Times New Roman" w:hAnsi="Calibri" w:cs="Calibri"/>
          <w:color w:val="000000"/>
          <w:sz w:val="21"/>
          <w:szCs w:val="21"/>
        </w:rPr>
        <w:t>ReconNet</w:t>
      </w:r>
      <w:proofErr w:type="spellEnd"/>
      <w:r w:rsidRPr="00CA31F1">
        <w:rPr>
          <w:rFonts w:ascii="Calibri" w:eastAsia="Times New Roman" w:hAnsi="Calibri" w:cs="Calibri"/>
          <w:color w:val="000000"/>
          <w:sz w:val="21"/>
          <w:szCs w:val="21"/>
        </w:rPr>
        <w:t xml:space="preserve">, Caliber, Remedy, Visio, SnagIt, </w:t>
      </w:r>
      <w:proofErr w:type="spellStart"/>
      <w:r w:rsidRPr="00CA31F1">
        <w:rPr>
          <w:rFonts w:ascii="Calibri" w:eastAsia="Times New Roman" w:hAnsi="Calibri" w:cs="Calibri"/>
          <w:color w:val="000000"/>
          <w:sz w:val="21"/>
          <w:szCs w:val="21"/>
        </w:rPr>
        <w:t>SnipIt</w:t>
      </w:r>
      <w:proofErr w:type="spellEnd"/>
      <w:r w:rsidRPr="00CA31F1">
        <w:rPr>
          <w:rFonts w:ascii="Calibri" w:eastAsia="Times New Roman" w:hAnsi="Calibri" w:cs="Calibri"/>
          <w:color w:val="000000"/>
          <w:sz w:val="21"/>
          <w:szCs w:val="21"/>
        </w:rPr>
        <w:t>, TFS, SharePoint, JIRA, Wiki, Java</w:t>
      </w:r>
    </w:p>
    <w:p w14:paraId="169C9E88" w14:textId="77777777" w:rsidR="00356EF3" w:rsidRDefault="00356EF3"/>
    <w:sectPr w:rsidR="00356EF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C82725" w14:textId="77777777" w:rsidR="00DA60F2" w:rsidRDefault="00DA60F2" w:rsidP="00CA31F1">
      <w:pPr>
        <w:spacing w:after="0" w:line="240" w:lineRule="auto"/>
      </w:pPr>
      <w:r>
        <w:separator/>
      </w:r>
    </w:p>
  </w:endnote>
  <w:endnote w:type="continuationSeparator" w:id="0">
    <w:p w14:paraId="77BCB0A0" w14:textId="77777777" w:rsidR="00DA60F2" w:rsidRDefault="00DA60F2" w:rsidP="00CA3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60F64" w14:textId="77777777" w:rsidR="00CA31F1" w:rsidRDefault="00CA3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65978357"/>
      <w:docPartObj>
        <w:docPartGallery w:val="Page Numbers (Bottom of Page)"/>
        <w:docPartUnique/>
      </w:docPartObj>
    </w:sdtPr>
    <w:sdtEndPr>
      <w:rPr>
        <w:noProof/>
      </w:rPr>
    </w:sdtEndPr>
    <w:sdtContent>
      <w:p w14:paraId="2A9808A8" w14:textId="51875417" w:rsidR="00CA31F1" w:rsidRDefault="00CA31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F0FE1" w14:textId="77777777" w:rsidR="00CA31F1" w:rsidRDefault="00CA3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49B455" w14:textId="77777777" w:rsidR="00CA31F1" w:rsidRDefault="00CA3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6B32D4" w14:textId="77777777" w:rsidR="00DA60F2" w:rsidRDefault="00DA60F2" w:rsidP="00CA31F1">
      <w:pPr>
        <w:spacing w:after="0" w:line="240" w:lineRule="auto"/>
      </w:pPr>
      <w:r>
        <w:separator/>
      </w:r>
    </w:p>
  </w:footnote>
  <w:footnote w:type="continuationSeparator" w:id="0">
    <w:p w14:paraId="69C2337D" w14:textId="77777777" w:rsidR="00DA60F2" w:rsidRDefault="00DA60F2" w:rsidP="00CA31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DC77A" w14:textId="77777777" w:rsidR="00CA31F1" w:rsidRDefault="00CA31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D19AD6" w14:textId="77777777" w:rsidR="00CA31F1" w:rsidRDefault="00CA31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3CF0CC" w14:textId="77777777" w:rsidR="00CA31F1" w:rsidRDefault="00CA3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15E6"/>
    <w:multiLevelType w:val="multilevel"/>
    <w:tmpl w:val="B0B0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336AC"/>
    <w:multiLevelType w:val="multilevel"/>
    <w:tmpl w:val="36688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A769BF"/>
    <w:multiLevelType w:val="multilevel"/>
    <w:tmpl w:val="2C1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140E70"/>
    <w:multiLevelType w:val="multilevel"/>
    <w:tmpl w:val="0B2C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91182"/>
    <w:multiLevelType w:val="multilevel"/>
    <w:tmpl w:val="9FC0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1179BE"/>
    <w:multiLevelType w:val="multilevel"/>
    <w:tmpl w:val="9A0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081551">
    <w:abstractNumId w:val="0"/>
  </w:num>
  <w:num w:numId="2" w16cid:durableId="92090872">
    <w:abstractNumId w:val="3"/>
  </w:num>
  <w:num w:numId="3" w16cid:durableId="1229074867">
    <w:abstractNumId w:val="1"/>
  </w:num>
  <w:num w:numId="4" w16cid:durableId="1011492879">
    <w:abstractNumId w:val="4"/>
  </w:num>
  <w:num w:numId="5" w16cid:durableId="499857206">
    <w:abstractNumId w:val="5"/>
  </w:num>
  <w:num w:numId="6" w16cid:durableId="11345176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1F1"/>
    <w:rsid w:val="00300FAE"/>
    <w:rsid w:val="00356EF3"/>
    <w:rsid w:val="00696F2D"/>
    <w:rsid w:val="0080348F"/>
    <w:rsid w:val="00B455E0"/>
    <w:rsid w:val="00B528C2"/>
    <w:rsid w:val="00CA31F1"/>
    <w:rsid w:val="00DA60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D5202"/>
  <w15:chartTrackingRefBased/>
  <w15:docId w15:val="{7C956606-0DF1-4466-8B9C-26018D12C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A31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CA31F1"/>
  </w:style>
  <w:style w:type="paragraph" w:styleId="Header">
    <w:name w:val="header"/>
    <w:basedOn w:val="Normal"/>
    <w:link w:val="HeaderChar"/>
    <w:uiPriority w:val="99"/>
    <w:unhideWhenUsed/>
    <w:rsid w:val="00CA31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31F1"/>
  </w:style>
  <w:style w:type="paragraph" w:styleId="Footer">
    <w:name w:val="footer"/>
    <w:basedOn w:val="Normal"/>
    <w:link w:val="FooterChar"/>
    <w:uiPriority w:val="99"/>
    <w:unhideWhenUsed/>
    <w:rsid w:val="00CA31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3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5311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Heywood Glenn</dc:creator>
  <cp:keywords/>
  <dc:description/>
  <cp:lastModifiedBy>Teresa Glenn</cp:lastModifiedBy>
  <cp:revision>3</cp:revision>
  <dcterms:created xsi:type="dcterms:W3CDTF">2024-11-29T23:19:00Z</dcterms:created>
  <dcterms:modified xsi:type="dcterms:W3CDTF">2024-11-29T23:19:00Z</dcterms:modified>
</cp:coreProperties>
</file>