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right="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Ankitha Yenna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340" w:firstLine="0"/>
        <w:jc w:val="center"/>
        <w:rPr>
          <w:rFonts w:ascii="Times New Roman" w:cs="Times New Roman" w:eastAsia="Times New Roman" w:hAnsi="Times New Roman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ankithayenna@gmail.com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(201)-885-9846</w:t>
      </w:r>
      <w:r w:rsidDel="00000000" w:rsidR="00000000" w:rsidRPr="00000000">
        <w:rPr>
          <w:rFonts w:ascii="Times New Roman" w:cs="Times New Roman" w:eastAsia="Times New Roman" w:hAnsi="Times New Roman"/>
          <w:color w:val="0563c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|San Francisco Bay Area, CA | </w:t>
      </w: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www.linkedin.com/in/ankithayenna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             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Languages: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Java, Python, Ruby, TypeScript, SQL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Backend: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Spring Boot, Ruby on Rails, FastAPI, Kafka, Redis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Frontend: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React, Node.js, TypeScript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ML &amp; Data: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PyTorch, TensorFlow, MySQL, MongoDB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Cloud/DevOps: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AWS, Docker, Kubernetes, Jenkins, Prometheus, Grafana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Testing: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JUnit, Mockito, Cucumber, JMeter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left="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WORK EXPERIENCE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Interactive Brokers, Remote</w:t>
      </w:r>
    </w:p>
    <w:p w:rsidR="00000000" w:rsidDel="00000000" w:rsidP="00000000" w:rsidRDefault="00000000" w:rsidRPr="00000000" w14:paraId="0000000F">
      <w:pPr>
        <w:spacing w:line="395.9999999999999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Software Development Engineer (Contract) | April 2024 –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before="24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low-latency microservices using Java, Spring Boot, and Kafka for real-time market data streaming and order processing, improving throughput and reliability.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Built responsive dashboards with React, TypeScript, and REST APIs to visualize risk, portfolio metrics, and trade performance, accelerating decision-making.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Optimized SQL queries and integrated Redis caching in portfolio services, reducing data retrieval latency.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deep learning models in PyTorch and TensorFlow for risk scoring and anomaly detection in trading workflows, strengthening compliance monitoring.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Exposed portfolio and risk metrics through FastAPI REST services,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enabling internal risk and compliance teams to make faster, data-driven trading decisions.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Deployed and monitored applications on AWS, Docker, and Kubernetes with Grafana and Prometheus, ensuring scalability and observability.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Strengthened quality through automated testing with JUnit, Mockito, Cucumber, and performance validation using JMeter.</w:t>
      </w:r>
    </w:p>
    <w:p w:rsidR="00000000" w:rsidDel="00000000" w:rsidP="00000000" w:rsidRDefault="00000000" w:rsidRPr="00000000" w14:paraId="00000017">
      <w:pPr>
        <w:spacing w:line="240" w:lineRule="auto"/>
        <w:ind w:left="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Amazon Inc., Seattle, WA</w:t>
      </w:r>
    </w:p>
    <w:p w:rsidR="00000000" w:rsidDel="00000000" w:rsidP="00000000" w:rsidRDefault="00000000" w:rsidRPr="00000000" w14:paraId="00000018">
      <w:pPr>
        <w:spacing w:line="395.99999999999994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Software Development Engineer | August 2022 – March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Designed and developed AWS Lambda application for API calls, enabling users to track cost metrics with Ruby on Rails dashboards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Designed and implemented dashboards using Ruby on Rails and added monitoring for the cost metrics with CloudWatch alarms.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and optimized customer information views for billing information on Ruby on Rails with Node.js, HTML, and CSS, enhancing customer experience and engagement.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Implemented Java business logic for customer-defined contract terms, automating approval workflows between customers and providers.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Implemented traffic routing logic in Java to redirect customers based on service request calls, with unit and integration tests improving reliability.</w:t>
      </w:r>
    </w:p>
    <w:p w:rsidR="00000000" w:rsidDel="00000000" w:rsidP="00000000" w:rsidRDefault="00000000" w:rsidRPr="00000000" w14:paraId="0000001E">
      <w:pPr>
        <w:spacing w:line="240" w:lineRule="auto"/>
        <w:ind w:left="720" w:firstLine="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FIFO Services, Hyderabad, India</w:t>
      </w:r>
    </w:p>
    <w:p w:rsidR="00000000" w:rsidDel="00000000" w:rsidP="00000000" w:rsidRDefault="00000000" w:rsidRPr="00000000" w14:paraId="00000020">
      <w:pPr>
        <w:spacing w:line="395.99999999999994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Software Intern | January 2020 – January 2021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Contributed to backend development using Java and Spring Boot, enhancing application performance and maintainability.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Assisted in building REST APIs for reporting and analytics features,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improving task completion time for recruiter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and maintained interactive web interfaces using JavaScript, HTML, and CSS, improving usability and user experience.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Participated in bug fixing, code reviews, and testing, ensuring reliability and stability of production releases.</w:t>
        <w:br w:type="textWrapping"/>
      </w:r>
    </w:p>
    <w:p w:rsidR="00000000" w:rsidDel="00000000" w:rsidP="00000000" w:rsidRDefault="00000000" w:rsidRPr="00000000" w14:paraId="00000025">
      <w:pPr>
        <w:spacing w:line="395.99999999999994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ind w:left="2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University of North Carolina, Charlotte</w:t>
      </w:r>
    </w:p>
    <w:p w:rsidR="00000000" w:rsidDel="00000000" w:rsidP="00000000" w:rsidRDefault="00000000" w:rsidRPr="00000000" w14:paraId="00000027">
      <w:pPr>
        <w:spacing w:line="240" w:lineRule="auto"/>
        <w:ind w:left="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Master of Science, Computer Science | GPA: 3.8/4.0 | January 2021 – August 2022</w:t>
      </w:r>
    </w:p>
    <w:p w:rsidR="00000000" w:rsidDel="00000000" w:rsidP="00000000" w:rsidRDefault="00000000" w:rsidRPr="00000000" w14:paraId="00000028">
      <w:pPr>
        <w:spacing w:line="240" w:lineRule="auto"/>
        <w:ind w:left="2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Westcliff University, San Francisco</w:t>
      </w:r>
    </w:p>
    <w:p w:rsidR="00000000" w:rsidDel="00000000" w:rsidP="00000000" w:rsidRDefault="00000000" w:rsidRPr="00000000" w14:paraId="00000029">
      <w:pPr>
        <w:spacing w:line="240" w:lineRule="auto"/>
        <w:ind w:left="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MBA, Business Analytics | GPA: 3.67/4.0 | September 2025 – Present</w:t>
      </w:r>
    </w:p>
    <w:p w:rsidR="00000000" w:rsidDel="00000000" w:rsidP="00000000" w:rsidRDefault="00000000" w:rsidRPr="00000000" w14:paraId="0000002A">
      <w:pPr>
        <w:spacing w:line="240" w:lineRule="auto"/>
        <w:ind w:left="2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Jawaharlal Nehru Technological University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Bachelor of Technology, Computer Science | GPA: 3.0/4.0 | August 2016 – September 2020</w:t>
      </w:r>
      <w:r w:rsidDel="00000000" w:rsidR="00000000" w:rsidRPr="00000000">
        <w:rPr>
          <w:rtl w:val="0"/>
        </w:rPr>
      </w:r>
    </w:p>
    <w:sectPr>
      <w:pgSz w:h="20013" w:w="14173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nkithayenna@gmail.com" TargetMode="External"/><Relationship Id="rId7" Type="http://schemas.openxmlformats.org/officeDocument/2006/relationships/hyperlink" Target="http://www.linkedin.com/in/ankithayenn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