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6E2A7" w14:textId="0E406082" w:rsidR="00735F51" w:rsidRPr="00735F51" w:rsidRDefault="00735F51" w:rsidP="00735F51">
      <w:r w:rsidRPr="00735F51">
        <w:rPr>
          <w:b/>
          <w:bCs/>
          <w:sz w:val="20"/>
          <w:szCs w:val="20"/>
        </w:rPr>
        <w:t>ARPITA ROY</w:t>
      </w:r>
      <w:r w:rsidRPr="00735F51">
        <w:br/>
      </w:r>
      <w:hyperlink r:id="rId6" w:history="1">
        <w:r w:rsidRPr="00735F51">
          <w:rPr>
            <w:rStyle w:val="Hyperlink"/>
          </w:rPr>
          <w:t>LinkedIn</w:t>
        </w:r>
      </w:hyperlink>
      <w:r w:rsidRPr="00735F51">
        <w:t xml:space="preserve"> | Glendale, Arizona</w:t>
      </w:r>
      <w:r w:rsidRPr="00735F51">
        <w:br/>
        <w:t xml:space="preserve">Email: </w:t>
      </w:r>
      <w:r>
        <w:t>arpitaroykar@gmail.com</w:t>
      </w:r>
      <w:r w:rsidRPr="00735F51">
        <w:t xml:space="preserve"> | Phone: </w:t>
      </w:r>
      <w:r>
        <w:t>6234193654</w:t>
      </w:r>
    </w:p>
    <w:p w14:paraId="0BD1F2DE" w14:textId="77777777" w:rsidR="00735F51" w:rsidRPr="00735F51" w:rsidRDefault="00735F51" w:rsidP="00735F51">
      <w:r w:rsidRPr="00735F51">
        <w:pict w14:anchorId="002B9519">
          <v:rect id="_x0000_i1062" style="width:0;height:1.5pt" o:hralign="center" o:hrstd="t" o:hr="t" fillcolor="#a0a0a0" stroked="f"/>
        </w:pict>
      </w:r>
    </w:p>
    <w:p w14:paraId="105EEC18" w14:textId="77777777" w:rsidR="00735F51" w:rsidRPr="00735F51" w:rsidRDefault="00735F51" w:rsidP="00735F51">
      <w:r w:rsidRPr="00735F51">
        <w:rPr>
          <w:b/>
          <w:bCs/>
        </w:rPr>
        <w:t>PROFESSIONAL SUMMARY</w:t>
      </w:r>
      <w:r w:rsidRPr="00735F51">
        <w:br/>
      </w:r>
      <w:r w:rsidRPr="00735F51">
        <w:rPr>
          <w:sz w:val="20"/>
          <w:szCs w:val="20"/>
        </w:rPr>
        <w:t>Experienced Oracle Cloud HCM Specialist with over 10 years of expertise in managing and delivering large-scale Oracle Cloud HCM implementations and Customer Success programs. Proficient in overseeing full-lifecycle projects across Core HR, Payroll, Talent, Compensation, Absence, OTL, and related HR modules. Accomplished leader and trusted advisor with a strong track record in driving cloud transformations, optimizing HR processes, and ensuring client satisfaction through robust project management (PMP certified) and change management (PROSCI certified). Expertise in managing global teams, integrating systems, and navigating complex business environments to deliver impactful, innovative HR solutions.</w:t>
      </w:r>
    </w:p>
    <w:p w14:paraId="24940619" w14:textId="77777777" w:rsidR="00735F51" w:rsidRPr="00735F51" w:rsidRDefault="00735F51" w:rsidP="00735F51">
      <w:r w:rsidRPr="00735F51">
        <w:pict w14:anchorId="230390F0">
          <v:rect id="_x0000_i1063" style="width:0;height:1.5pt" o:hralign="center" o:hrstd="t" o:hr="t" fillcolor="#a0a0a0" stroked="f"/>
        </w:pict>
      </w:r>
    </w:p>
    <w:p w14:paraId="5DBABB75" w14:textId="77777777" w:rsidR="00735F51" w:rsidRPr="00735F51" w:rsidRDefault="00735F51" w:rsidP="00735F51">
      <w:r w:rsidRPr="00735F51">
        <w:rPr>
          <w:b/>
          <w:bCs/>
        </w:rPr>
        <w:t>PROFESSIONAL EXPERIENCE</w:t>
      </w:r>
    </w:p>
    <w:p w14:paraId="5FB65131" w14:textId="2775C674" w:rsidR="00735F51" w:rsidRPr="00735F51" w:rsidRDefault="00735F51" w:rsidP="00735F51">
      <w:r w:rsidRPr="00735F51">
        <w:rPr>
          <w:b/>
          <w:bCs/>
        </w:rPr>
        <w:t xml:space="preserve">Oracle </w:t>
      </w:r>
      <w:r>
        <w:rPr>
          <w:b/>
          <w:bCs/>
        </w:rPr>
        <w:t xml:space="preserve">Functional </w:t>
      </w:r>
      <w:r w:rsidRPr="00735F51">
        <w:rPr>
          <w:b/>
          <w:bCs/>
        </w:rPr>
        <w:t>Lead | Resource Innovations (US)</w:t>
      </w:r>
      <w:r w:rsidR="00E104AE">
        <w:rPr>
          <w:b/>
          <w:bCs/>
        </w:rPr>
        <w:t xml:space="preserve"> – Client</w:t>
      </w:r>
      <w:r w:rsidRPr="00735F51">
        <w:br/>
      </w:r>
      <w:r w:rsidRPr="00735F51">
        <w:rPr>
          <w:i/>
          <w:iCs/>
        </w:rPr>
        <w:t>October 2023 - Present</w:t>
      </w:r>
    </w:p>
    <w:p w14:paraId="45CFE65F" w14:textId="6C68DE5F" w:rsidR="00786216" w:rsidRPr="00786216" w:rsidRDefault="00786216" w:rsidP="00786216">
      <w:pPr>
        <w:numPr>
          <w:ilvl w:val="0"/>
          <w:numId w:val="2"/>
        </w:numPr>
        <w:rPr>
          <w:sz w:val="20"/>
          <w:szCs w:val="20"/>
        </w:rPr>
      </w:pPr>
      <w:r w:rsidRPr="00786216">
        <w:rPr>
          <w:sz w:val="20"/>
          <w:szCs w:val="20"/>
        </w:rPr>
        <w:t xml:space="preserve">Lead the transition from the </w:t>
      </w:r>
      <w:r w:rsidRPr="00786216">
        <w:rPr>
          <w:b/>
          <w:bCs/>
          <w:sz w:val="20"/>
          <w:szCs w:val="20"/>
        </w:rPr>
        <w:t>Classic version of Oracle Fusion HCM to the Redwood</w:t>
      </w:r>
      <w:r w:rsidRPr="00786216">
        <w:rPr>
          <w:sz w:val="20"/>
          <w:szCs w:val="20"/>
        </w:rPr>
        <w:t>-enabled Oracle Cloud HCM solution</w:t>
      </w:r>
      <w:r w:rsidRPr="0011159E">
        <w:rPr>
          <w:sz w:val="20"/>
          <w:szCs w:val="20"/>
        </w:rPr>
        <w:t>. P</w:t>
      </w:r>
      <w:r w:rsidRPr="00786216">
        <w:rPr>
          <w:sz w:val="20"/>
          <w:szCs w:val="20"/>
        </w:rPr>
        <w:t>rovid</w:t>
      </w:r>
      <w:r w:rsidRPr="0011159E">
        <w:rPr>
          <w:sz w:val="20"/>
          <w:szCs w:val="20"/>
        </w:rPr>
        <w:t>ed</w:t>
      </w:r>
      <w:r w:rsidRPr="00786216">
        <w:rPr>
          <w:sz w:val="20"/>
          <w:szCs w:val="20"/>
        </w:rPr>
        <w:t xml:space="preserve"> comprehensive </w:t>
      </w:r>
      <w:r w:rsidRPr="0011159E">
        <w:rPr>
          <w:sz w:val="20"/>
          <w:szCs w:val="20"/>
        </w:rPr>
        <w:t>functional</w:t>
      </w:r>
      <w:r w:rsidRPr="00786216">
        <w:rPr>
          <w:sz w:val="20"/>
          <w:szCs w:val="20"/>
        </w:rPr>
        <w:t xml:space="preserve"> expertise </w:t>
      </w:r>
      <w:r w:rsidRPr="0011159E">
        <w:rPr>
          <w:sz w:val="20"/>
          <w:szCs w:val="20"/>
        </w:rPr>
        <w:t xml:space="preserve">and </w:t>
      </w:r>
      <w:r w:rsidRPr="0011159E">
        <w:rPr>
          <w:sz w:val="20"/>
          <w:szCs w:val="20"/>
        </w:rPr>
        <w:t xml:space="preserve">support </w:t>
      </w:r>
      <w:r w:rsidRPr="0011159E">
        <w:rPr>
          <w:sz w:val="20"/>
          <w:szCs w:val="20"/>
        </w:rPr>
        <w:t xml:space="preserve">for Global HR, Absences and OTL </w:t>
      </w:r>
      <w:r w:rsidRPr="0011159E">
        <w:rPr>
          <w:sz w:val="20"/>
          <w:szCs w:val="20"/>
        </w:rPr>
        <w:t xml:space="preserve">during the </w:t>
      </w:r>
      <w:r w:rsidRPr="0011159E">
        <w:rPr>
          <w:b/>
          <w:bCs/>
          <w:sz w:val="20"/>
          <w:szCs w:val="20"/>
        </w:rPr>
        <w:t>transition to the Redwood UI</w:t>
      </w:r>
      <w:r w:rsidRPr="0011159E">
        <w:rPr>
          <w:sz w:val="20"/>
          <w:szCs w:val="20"/>
        </w:rPr>
        <w:t>, ensuring functionality and user experience optimization</w:t>
      </w:r>
      <w:r w:rsidRPr="0011159E">
        <w:rPr>
          <w:sz w:val="20"/>
          <w:szCs w:val="20"/>
        </w:rPr>
        <w:t>.</w:t>
      </w:r>
    </w:p>
    <w:p w14:paraId="53C5B4E9" w14:textId="7A388730" w:rsidR="00786216" w:rsidRPr="00786216" w:rsidRDefault="00786216" w:rsidP="00681596">
      <w:pPr>
        <w:pStyle w:val="ListParagraph"/>
        <w:numPr>
          <w:ilvl w:val="0"/>
          <w:numId w:val="2"/>
        </w:numPr>
        <w:rPr>
          <w:sz w:val="20"/>
          <w:szCs w:val="20"/>
        </w:rPr>
      </w:pPr>
      <w:r w:rsidRPr="0011159E">
        <w:rPr>
          <w:sz w:val="20"/>
          <w:szCs w:val="20"/>
        </w:rPr>
        <w:t xml:space="preserve">Provide in-depth support to HR Admins, identifying areas for optimization and improvements across key Oracle Cloud HCM modules, including Core HR, Absence, Time and Labor, Reports, Streamlining Security Roles, </w:t>
      </w:r>
      <w:r w:rsidRPr="0011159E">
        <w:rPr>
          <w:b/>
          <w:bCs/>
          <w:sz w:val="20"/>
          <w:szCs w:val="20"/>
        </w:rPr>
        <w:t xml:space="preserve">Journeys (led </w:t>
      </w:r>
      <w:r w:rsidRPr="0011159E">
        <w:rPr>
          <w:b/>
          <w:bCs/>
          <w:sz w:val="20"/>
          <w:szCs w:val="20"/>
        </w:rPr>
        <w:t>implementation of Journeys Onboarding, Offboarding</w:t>
      </w:r>
      <w:r w:rsidRPr="0011159E">
        <w:rPr>
          <w:b/>
          <w:bCs/>
          <w:sz w:val="20"/>
          <w:szCs w:val="20"/>
        </w:rPr>
        <w:t>, and other</w:t>
      </w:r>
      <w:r w:rsidRPr="0011159E">
        <w:rPr>
          <w:b/>
          <w:bCs/>
          <w:sz w:val="20"/>
          <w:szCs w:val="20"/>
        </w:rPr>
        <w:t xml:space="preserve"> Hire-to-Retire processes</w:t>
      </w:r>
      <w:r w:rsidRPr="0011159E">
        <w:rPr>
          <w:sz w:val="20"/>
          <w:szCs w:val="20"/>
        </w:rPr>
        <w:t>), Compensation, Payroll Interface, and Oracle HCM License Management.</w:t>
      </w:r>
      <w:r w:rsidR="0011159E" w:rsidRPr="0011159E">
        <w:rPr>
          <w:sz w:val="20"/>
          <w:szCs w:val="20"/>
        </w:rPr>
        <w:t xml:space="preserve"> Led </w:t>
      </w:r>
      <w:r w:rsidR="0011159E" w:rsidRPr="0011159E">
        <w:rPr>
          <w:sz w:val="20"/>
          <w:szCs w:val="20"/>
        </w:rPr>
        <w:t xml:space="preserve">Change Management efforts during the </w:t>
      </w:r>
      <w:r w:rsidR="0011159E" w:rsidRPr="0011159E">
        <w:rPr>
          <w:sz w:val="20"/>
          <w:szCs w:val="20"/>
        </w:rPr>
        <w:t xml:space="preserve">different </w:t>
      </w:r>
      <w:r w:rsidR="0011159E" w:rsidRPr="0011159E">
        <w:rPr>
          <w:sz w:val="20"/>
          <w:szCs w:val="20"/>
        </w:rPr>
        <w:t xml:space="preserve">Oracle Fusion </w:t>
      </w:r>
      <w:r w:rsidR="0011159E" w:rsidRPr="0011159E">
        <w:rPr>
          <w:sz w:val="20"/>
          <w:szCs w:val="20"/>
        </w:rPr>
        <w:t>projects</w:t>
      </w:r>
      <w:r w:rsidR="0011159E" w:rsidRPr="0011159E">
        <w:rPr>
          <w:sz w:val="20"/>
          <w:szCs w:val="20"/>
        </w:rPr>
        <w:t>, implementing best practices to ensure smooth user adoption and minimal disruptions.</w:t>
      </w:r>
    </w:p>
    <w:p w14:paraId="62BA25C9" w14:textId="77777777" w:rsidR="00786216" w:rsidRPr="00786216" w:rsidRDefault="00786216" w:rsidP="00786216">
      <w:pPr>
        <w:numPr>
          <w:ilvl w:val="0"/>
          <w:numId w:val="2"/>
        </w:numPr>
        <w:rPr>
          <w:sz w:val="20"/>
          <w:szCs w:val="20"/>
        </w:rPr>
      </w:pPr>
      <w:r w:rsidRPr="00786216">
        <w:rPr>
          <w:sz w:val="20"/>
          <w:szCs w:val="20"/>
        </w:rPr>
        <w:t xml:space="preserve">Lead the cleanup process for live Oracle Cloud HCM modules such as Core HR, Absence, Time &amp; Labor, BI Reports, and </w:t>
      </w:r>
      <w:r w:rsidRPr="00786216">
        <w:rPr>
          <w:b/>
          <w:bCs/>
          <w:sz w:val="20"/>
          <w:szCs w:val="20"/>
        </w:rPr>
        <w:t>Security Roles by identifying misconfigurations</w:t>
      </w:r>
      <w:r w:rsidRPr="00786216">
        <w:rPr>
          <w:sz w:val="20"/>
          <w:szCs w:val="20"/>
        </w:rPr>
        <w:t xml:space="preserve"> and inaccuracies, and collaborating with offshore support teams to resolve gaps.</w:t>
      </w:r>
    </w:p>
    <w:p w14:paraId="1A487361" w14:textId="1D40475D" w:rsidR="00786216" w:rsidRPr="00786216" w:rsidRDefault="008514FA" w:rsidP="00786216">
      <w:pPr>
        <w:numPr>
          <w:ilvl w:val="0"/>
          <w:numId w:val="2"/>
        </w:numPr>
        <w:rPr>
          <w:sz w:val="20"/>
          <w:szCs w:val="20"/>
        </w:rPr>
      </w:pPr>
      <w:r w:rsidRPr="0011159E">
        <w:rPr>
          <w:sz w:val="20"/>
          <w:szCs w:val="20"/>
        </w:rPr>
        <w:t>Lead</w:t>
      </w:r>
      <w:r w:rsidR="00786216" w:rsidRPr="00786216">
        <w:rPr>
          <w:sz w:val="20"/>
          <w:szCs w:val="20"/>
        </w:rPr>
        <w:t xml:space="preserve"> enhancements </w:t>
      </w:r>
      <w:r w:rsidRPr="0011159E">
        <w:rPr>
          <w:sz w:val="20"/>
          <w:szCs w:val="20"/>
        </w:rPr>
        <w:t xml:space="preserve">and </w:t>
      </w:r>
      <w:r w:rsidRPr="00786216">
        <w:rPr>
          <w:b/>
          <w:bCs/>
          <w:sz w:val="20"/>
          <w:szCs w:val="20"/>
        </w:rPr>
        <w:t>Oracle Cloud HCM upgrades</w:t>
      </w:r>
      <w:r w:rsidRPr="0011159E">
        <w:rPr>
          <w:sz w:val="20"/>
          <w:szCs w:val="20"/>
        </w:rPr>
        <w:t xml:space="preserve"> </w:t>
      </w:r>
      <w:r w:rsidR="000F1A1D" w:rsidRPr="0011159E">
        <w:rPr>
          <w:sz w:val="20"/>
          <w:szCs w:val="20"/>
        </w:rPr>
        <w:t>ensuring</w:t>
      </w:r>
      <w:r w:rsidRPr="0011159E">
        <w:rPr>
          <w:sz w:val="20"/>
          <w:szCs w:val="20"/>
        </w:rPr>
        <w:t xml:space="preserve"> </w:t>
      </w:r>
      <w:r w:rsidR="000F1A1D" w:rsidRPr="0011159E">
        <w:rPr>
          <w:sz w:val="20"/>
          <w:szCs w:val="20"/>
        </w:rPr>
        <w:t>alignment</w:t>
      </w:r>
      <w:r w:rsidR="00786216" w:rsidRPr="00786216">
        <w:rPr>
          <w:sz w:val="20"/>
          <w:szCs w:val="20"/>
        </w:rPr>
        <w:t xml:space="preserve"> with HR business objectives, efficient and accurate module performance.</w:t>
      </w:r>
    </w:p>
    <w:p w14:paraId="449ED9E4" w14:textId="2D73A0E2" w:rsidR="00786216" w:rsidRPr="00786216" w:rsidRDefault="00786216" w:rsidP="00786216">
      <w:pPr>
        <w:numPr>
          <w:ilvl w:val="0"/>
          <w:numId w:val="2"/>
        </w:numPr>
        <w:rPr>
          <w:sz w:val="20"/>
          <w:szCs w:val="20"/>
        </w:rPr>
      </w:pPr>
      <w:r w:rsidRPr="00786216">
        <w:rPr>
          <w:sz w:val="20"/>
          <w:szCs w:val="20"/>
        </w:rPr>
        <w:t xml:space="preserve">Oversee the </w:t>
      </w:r>
      <w:r w:rsidRPr="00786216">
        <w:rPr>
          <w:b/>
          <w:bCs/>
          <w:sz w:val="20"/>
          <w:szCs w:val="20"/>
        </w:rPr>
        <w:t>decommissioning of legacy systems</w:t>
      </w:r>
      <w:r w:rsidRPr="00786216">
        <w:rPr>
          <w:sz w:val="20"/>
          <w:szCs w:val="20"/>
        </w:rPr>
        <w:t xml:space="preserve"> (e.g., Timecard Web App), resolve data discrepancies, and streamline processes by implementing Overtime and Oracle Timecard rules within Oracle Time and Labor</w:t>
      </w:r>
      <w:r w:rsidRPr="0011159E">
        <w:rPr>
          <w:sz w:val="20"/>
          <w:szCs w:val="20"/>
        </w:rPr>
        <w:t xml:space="preserve">. </w:t>
      </w:r>
      <w:r w:rsidRPr="00786216">
        <w:rPr>
          <w:sz w:val="20"/>
          <w:szCs w:val="20"/>
        </w:rPr>
        <w:t xml:space="preserve">Conduct thorough system testing, User Acceptance Testing (UAT), and end-user training to ensure successful </w:t>
      </w:r>
      <w:r w:rsidR="00EE1546" w:rsidRPr="0011159E">
        <w:rPr>
          <w:sz w:val="20"/>
          <w:szCs w:val="20"/>
        </w:rPr>
        <w:t>deployment.</w:t>
      </w:r>
    </w:p>
    <w:p w14:paraId="08FC082B" w14:textId="6AE4B5F7" w:rsidR="0011159E" w:rsidRPr="0011159E" w:rsidRDefault="00786216" w:rsidP="00242E90">
      <w:pPr>
        <w:numPr>
          <w:ilvl w:val="0"/>
          <w:numId w:val="2"/>
        </w:numPr>
        <w:rPr>
          <w:b/>
          <w:bCs/>
        </w:rPr>
      </w:pPr>
      <w:r w:rsidRPr="00786216">
        <w:rPr>
          <w:sz w:val="20"/>
          <w:szCs w:val="20"/>
        </w:rPr>
        <w:t xml:space="preserve">Lead the creation and delivery of </w:t>
      </w:r>
      <w:r w:rsidRPr="00786216">
        <w:rPr>
          <w:b/>
          <w:bCs/>
          <w:sz w:val="20"/>
          <w:szCs w:val="20"/>
        </w:rPr>
        <w:t>comprehensive Request for Proposal (RFP</w:t>
      </w:r>
      <w:r w:rsidRPr="00786216">
        <w:rPr>
          <w:sz w:val="20"/>
          <w:szCs w:val="20"/>
        </w:rPr>
        <w:t>) documents for Oracle HCM Upgrade and support projects, establishing evaluation methodologies, project priorities</w:t>
      </w:r>
      <w:r w:rsidR="00E104AE" w:rsidRPr="0011159E">
        <w:rPr>
          <w:sz w:val="20"/>
          <w:szCs w:val="20"/>
        </w:rPr>
        <w:t xml:space="preserve"> </w:t>
      </w:r>
      <w:r w:rsidR="008514FA" w:rsidRPr="0011159E">
        <w:rPr>
          <w:sz w:val="20"/>
          <w:szCs w:val="20"/>
        </w:rPr>
        <w:t>for selection of Oracle support partner.</w:t>
      </w:r>
      <w:r w:rsidR="000F1A1D" w:rsidRPr="0011159E">
        <w:rPr>
          <w:sz w:val="20"/>
          <w:szCs w:val="20"/>
        </w:rPr>
        <w:t xml:space="preserve"> </w:t>
      </w:r>
      <w:r w:rsidRPr="00786216">
        <w:rPr>
          <w:sz w:val="20"/>
          <w:szCs w:val="20"/>
        </w:rPr>
        <w:t>Provide</w:t>
      </w:r>
      <w:r w:rsidR="000F1A1D" w:rsidRPr="0011159E">
        <w:rPr>
          <w:sz w:val="20"/>
          <w:szCs w:val="20"/>
        </w:rPr>
        <w:t>d</w:t>
      </w:r>
      <w:r w:rsidRPr="00786216">
        <w:rPr>
          <w:sz w:val="20"/>
          <w:szCs w:val="20"/>
        </w:rPr>
        <w:t xml:space="preserve"> technical </w:t>
      </w:r>
      <w:r w:rsidRPr="0011159E">
        <w:rPr>
          <w:sz w:val="20"/>
          <w:szCs w:val="20"/>
        </w:rPr>
        <w:t xml:space="preserve">and functional </w:t>
      </w:r>
      <w:r w:rsidRPr="00786216">
        <w:rPr>
          <w:sz w:val="20"/>
          <w:szCs w:val="20"/>
        </w:rPr>
        <w:t>guidance and expertise during the RFP process, ensuring that proposals are aligned with client requirements and project objectives.</w:t>
      </w:r>
    </w:p>
    <w:p w14:paraId="554E49F5" w14:textId="77777777" w:rsidR="0011159E" w:rsidRDefault="0011159E" w:rsidP="00735F51">
      <w:pPr>
        <w:rPr>
          <w:b/>
          <w:bCs/>
        </w:rPr>
      </w:pPr>
      <w:r w:rsidRPr="0011159E">
        <w:rPr>
          <w:noProof/>
        </w:rPr>
        <w:drawing>
          <wp:inline distT="0" distB="0" distL="0" distR="0" wp14:anchorId="0139F560" wp14:editId="215D4223">
            <wp:extent cx="1363132" cy="355600"/>
            <wp:effectExtent l="0" t="0" r="8890" b="6350"/>
            <wp:docPr id="35804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43023" name=""/>
                    <pic:cNvPicPr/>
                  </pic:nvPicPr>
                  <pic:blipFill>
                    <a:blip r:embed="rId7"/>
                    <a:stretch>
                      <a:fillRect/>
                    </a:stretch>
                  </pic:blipFill>
                  <pic:spPr>
                    <a:xfrm>
                      <a:off x="0" y="0"/>
                      <a:ext cx="1366731" cy="356539"/>
                    </a:xfrm>
                    <a:prstGeom prst="rect">
                      <a:avLst/>
                    </a:prstGeom>
                  </pic:spPr>
                </pic:pic>
              </a:graphicData>
            </a:graphic>
          </wp:inline>
        </w:drawing>
      </w:r>
    </w:p>
    <w:p w14:paraId="15006036" w14:textId="77777777" w:rsidR="0011159E" w:rsidRDefault="00735F51" w:rsidP="00735F51">
      <w:pPr>
        <w:rPr>
          <w:b/>
          <w:bCs/>
        </w:rPr>
      </w:pPr>
      <w:r w:rsidRPr="00735F51">
        <w:rPr>
          <w:b/>
          <w:bCs/>
        </w:rPr>
        <w:t>Manager - Customer Success | Microsoft (India)</w:t>
      </w:r>
      <w:r w:rsidR="0011159E">
        <w:rPr>
          <w:b/>
          <w:bCs/>
        </w:rPr>
        <w:t xml:space="preserve">  </w:t>
      </w:r>
    </w:p>
    <w:p w14:paraId="2B807F26" w14:textId="37781668" w:rsidR="00735F51" w:rsidRPr="00735F51" w:rsidRDefault="0011159E" w:rsidP="00735F51">
      <w:r>
        <w:rPr>
          <w:b/>
          <w:bCs/>
        </w:rPr>
        <w:t xml:space="preserve"> </w:t>
      </w:r>
      <w:r w:rsidR="00735F51" w:rsidRPr="00735F51">
        <w:rPr>
          <w:i/>
          <w:iCs/>
        </w:rPr>
        <w:t>November 2021 - December 2022</w:t>
      </w:r>
      <w:r>
        <w:rPr>
          <w:noProof/>
        </w:rPr>
        <w:t xml:space="preserve">                                                             </w:t>
      </w:r>
    </w:p>
    <w:p w14:paraId="4C530991" w14:textId="1E015F51" w:rsidR="008514FA" w:rsidRPr="0011159E" w:rsidRDefault="008514FA" w:rsidP="008514FA">
      <w:pPr>
        <w:numPr>
          <w:ilvl w:val="0"/>
          <w:numId w:val="2"/>
        </w:numPr>
        <w:rPr>
          <w:sz w:val="20"/>
          <w:szCs w:val="20"/>
        </w:rPr>
      </w:pPr>
      <w:r w:rsidRPr="0011159E">
        <w:rPr>
          <w:sz w:val="20"/>
          <w:szCs w:val="20"/>
        </w:rPr>
        <w:t xml:space="preserve">Served as a </w:t>
      </w:r>
      <w:r w:rsidRPr="0011159E">
        <w:rPr>
          <w:b/>
          <w:bCs/>
          <w:sz w:val="20"/>
          <w:szCs w:val="20"/>
        </w:rPr>
        <w:t>Trusted Advisor</w:t>
      </w:r>
      <w:r w:rsidR="00EE1546" w:rsidRPr="0011159E">
        <w:rPr>
          <w:sz w:val="20"/>
          <w:szCs w:val="20"/>
        </w:rPr>
        <w:t xml:space="preserve">, </w:t>
      </w:r>
      <w:r w:rsidRPr="0011159E">
        <w:rPr>
          <w:b/>
          <w:bCs/>
          <w:sz w:val="20"/>
          <w:szCs w:val="20"/>
        </w:rPr>
        <w:t xml:space="preserve">Program </w:t>
      </w:r>
      <w:r w:rsidR="00EE1546" w:rsidRPr="0011159E">
        <w:rPr>
          <w:b/>
          <w:bCs/>
          <w:sz w:val="20"/>
          <w:szCs w:val="20"/>
        </w:rPr>
        <w:t>Manager</w:t>
      </w:r>
      <w:r w:rsidR="00EE1546" w:rsidRPr="0011159E">
        <w:rPr>
          <w:sz w:val="20"/>
          <w:szCs w:val="20"/>
        </w:rPr>
        <w:t xml:space="preserve"> and </w:t>
      </w:r>
      <w:r w:rsidR="00EE1546" w:rsidRPr="0011159E">
        <w:rPr>
          <w:b/>
          <w:bCs/>
          <w:sz w:val="20"/>
          <w:szCs w:val="20"/>
        </w:rPr>
        <w:t>Change Manager</w:t>
      </w:r>
      <w:r w:rsidRPr="0011159E">
        <w:rPr>
          <w:sz w:val="20"/>
          <w:szCs w:val="20"/>
        </w:rPr>
        <w:t xml:space="preserve"> during the successful deployment of Microsoft D365 CRM Cloud, ensuring seamless adoption and a positive client experience.</w:t>
      </w:r>
    </w:p>
    <w:p w14:paraId="28A2DC4A" w14:textId="77777777" w:rsidR="008514FA" w:rsidRPr="0011159E" w:rsidRDefault="008514FA" w:rsidP="008514FA">
      <w:pPr>
        <w:numPr>
          <w:ilvl w:val="0"/>
          <w:numId w:val="2"/>
        </w:numPr>
        <w:rPr>
          <w:sz w:val="20"/>
          <w:szCs w:val="20"/>
        </w:rPr>
      </w:pPr>
      <w:r w:rsidRPr="0011159E">
        <w:rPr>
          <w:sz w:val="20"/>
          <w:szCs w:val="20"/>
        </w:rPr>
        <w:t xml:space="preserve">Managed </w:t>
      </w:r>
      <w:r w:rsidRPr="0011159E">
        <w:rPr>
          <w:b/>
          <w:bCs/>
          <w:sz w:val="20"/>
          <w:szCs w:val="20"/>
        </w:rPr>
        <w:t>SaaS implementation projects</w:t>
      </w:r>
      <w:r w:rsidRPr="0011159E">
        <w:rPr>
          <w:sz w:val="20"/>
          <w:szCs w:val="20"/>
        </w:rPr>
        <w:t xml:space="preserve"> for major clients, including the </w:t>
      </w:r>
      <w:r w:rsidRPr="0011159E">
        <w:rPr>
          <w:b/>
          <w:bCs/>
          <w:sz w:val="20"/>
          <w:szCs w:val="20"/>
        </w:rPr>
        <w:t>3rd largest bank</w:t>
      </w:r>
      <w:r w:rsidRPr="0011159E">
        <w:rPr>
          <w:sz w:val="20"/>
          <w:szCs w:val="20"/>
        </w:rPr>
        <w:t xml:space="preserve"> in India, </w:t>
      </w:r>
      <w:r w:rsidRPr="0011159E">
        <w:rPr>
          <w:b/>
          <w:bCs/>
          <w:sz w:val="20"/>
          <w:szCs w:val="20"/>
        </w:rPr>
        <w:t>India’s largest software company</w:t>
      </w:r>
      <w:r w:rsidRPr="0011159E">
        <w:rPr>
          <w:sz w:val="20"/>
          <w:szCs w:val="20"/>
        </w:rPr>
        <w:t xml:space="preserve">, and the </w:t>
      </w:r>
      <w:r w:rsidRPr="0011159E">
        <w:rPr>
          <w:b/>
          <w:bCs/>
          <w:sz w:val="20"/>
          <w:szCs w:val="20"/>
        </w:rPr>
        <w:t>largest hospital chain</w:t>
      </w:r>
      <w:r w:rsidRPr="0011159E">
        <w:rPr>
          <w:sz w:val="20"/>
          <w:szCs w:val="20"/>
        </w:rPr>
        <w:t xml:space="preserve"> in the country, driving project success and client satisfaction.</w:t>
      </w:r>
    </w:p>
    <w:p w14:paraId="0AE9C9D8" w14:textId="77777777" w:rsidR="008514FA" w:rsidRPr="0011159E" w:rsidRDefault="008514FA" w:rsidP="008514FA">
      <w:pPr>
        <w:numPr>
          <w:ilvl w:val="0"/>
          <w:numId w:val="2"/>
        </w:numPr>
        <w:rPr>
          <w:b/>
          <w:bCs/>
          <w:sz w:val="20"/>
          <w:szCs w:val="20"/>
        </w:rPr>
      </w:pPr>
      <w:r w:rsidRPr="0011159E">
        <w:rPr>
          <w:sz w:val="20"/>
          <w:szCs w:val="20"/>
        </w:rPr>
        <w:lastRenderedPageBreak/>
        <w:t xml:space="preserve">Led the implementation of </w:t>
      </w:r>
      <w:r w:rsidRPr="0011159E">
        <w:rPr>
          <w:b/>
          <w:bCs/>
          <w:sz w:val="20"/>
          <w:szCs w:val="20"/>
        </w:rPr>
        <w:t>Microsoft Cloud HRIS</w:t>
      </w:r>
      <w:r w:rsidRPr="0011159E">
        <w:rPr>
          <w:sz w:val="20"/>
          <w:szCs w:val="20"/>
        </w:rPr>
        <w:t xml:space="preserve">, including </w:t>
      </w:r>
      <w:r w:rsidRPr="0011159E">
        <w:rPr>
          <w:b/>
          <w:bCs/>
          <w:sz w:val="20"/>
          <w:szCs w:val="20"/>
        </w:rPr>
        <w:t>Employee Service Portal, Personal Management, Leave and Absence Management, Benefits Compensation</w:t>
      </w:r>
      <w:r w:rsidRPr="0011159E">
        <w:rPr>
          <w:sz w:val="20"/>
          <w:szCs w:val="20"/>
        </w:rPr>
        <w:t xml:space="preserve">, </w:t>
      </w:r>
      <w:r w:rsidRPr="0011159E">
        <w:rPr>
          <w:b/>
          <w:bCs/>
          <w:sz w:val="20"/>
          <w:szCs w:val="20"/>
        </w:rPr>
        <w:t>Hypercare Support,</w:t>
      </w:r>
      <w:r w:rsidRPr="0011159E">
        <w:rPr>
          <w:sz w:val="20"/>
          <w:szCs w:val="20"/>
        </w:rPr>
        <w:t xml:space="preserve"> and </w:t>
      </w:r>
      <w:r w:rsidRPr="0011159E">
        <w:rPr>
          <w:b/>
          <w:bCs/>
          <w:sz w:val="20"/>
          <w:szCs w:val="20"/>
        </w:rPr>
        <w:t>Case Management Incident.</w:t>
      </w:r>
    </w:p>
    <w:p w14:paraId="45F11778" w14:textId="77777777" w:rsidR="008514FA" w:rsidRPr="0011159E" w:rsidRDefault="008514FA" w:rsidP="008514FA">
      <w:pPr>
        <w:numPr>
          <w:ilvl w:val="0"/>
          <w:numId w:val="2"/>
        </w:numPr>
        <w:rPr>
          <w:sz w:val="20"/>
          <w:szCs w:val="20"/>
        </w:rPr>
      </w:pPr>
      <w:r w:rsidRPr="0011159E">
        <w:rPr>
          <w:sz w:val="20"/>
          <w:szCs w:val="20"/>
        </w:rPr>
        <w:t>Oversaw project delivery within budget and timeline constraints, regularly providing status reports to leadership and maintaining risk registers to mitigate potential project risks.</w:t>
      </w:r>
    </w:p>
    <w:p w14:paraId="4D1E32AE" w14:textId="77777777" w:rsidR="008514FA" w:rsidRPr="0011159E" w:rsidRDefault="008514FA" w:rsidP="008514FA">
      <w:pPr>
        <w:numPr>
          <w:ilvl w:val="0"/>
          <w:numId w:val="2"/>
        </w:numPr>
        <w:rPr>
          <w:sz w:val="20"/>
          <w:szCs w:val="20"/>
        </w:rPr>
      </w:pPr>
      <w:r w:rsidRPr="0011159E">
        <w:rPr>
          <w:sz w:val="20"/>
          <w:szCs w:val="20"/>
        </w:rPr>
        <w:t xml:space="preserve">Collaborated closely with customers, </w:t>
      </w:r>
      <w:r w:rsidRPr="0011159E">
        <w:rPr>
          <w:b/>
          <w:bCs/>
          <w:sz w:val="20"/>
          <w:szCs w:val="20"/>
        </w:rPr>
        <w:t xml:space="preserve">vendors, partners, </w:t>
      </w:r>
      <w:r w:rsidRPr="0011159E">
        <w:rPr>
          <w:sz w:val="20"/>
          <w:szCs w:val="20"/>
        </w:rPr>
        <w:t>and</w:t>
      </w:r>
      <w:r w:rsidRPr="0011159E">
        <w:rPr>
          <w:b/>
          <w:bCs/>
          <w:sz w:val="20"/>
          <w:szCs w:val="20"/>
        </w:rPr>
        <w:t xml:space="preserve"> internal Microsoft teams</w:t>
      </w:r>
      <w:r w:rsidRPr="0011159E">
        <w:rPr>
          <w:sz w:val="20"/>
          <w:szCs w:val="20"/>
        </w:rPr>
        <w:t xml:space="preserve"> to address and resolve implementation challenges, ensuring smooth project execution and post-launch support.</w:t>
      </w:r>
    </w:p>
    <w:p w14:paraId="70094BD9" w14:textId="77777777" w:rsidR="008514FA" w:rsidRPr="0011159E" w:rsidRDefault="008514FA" w:rsidP="008514FA">
      <w:pPr>
        <w:numPr>
          <w:ilvl w:val="0"/>
          <w:numId w:val="2"/>
        </w:numPr>
        <w:rPr>
          <w:sz w:val="20"/>
          <w:szCs w:val="20"/>
        </w:rPr>
      </w:pPr>
      <w:r w:rsidRPr="0011159E">
        <w:rPr>
          <w:sz w:val="20"/>
          <w:szCs w:val="20"/>
        </w:rPr>
        <w:t>Managed stakeholder expectations and fostered strong relationships, ensuring all project milestones were met and customer goals were achieved.</w:t>
      </w:r>
    </w:p>
    <w:p w14:paraId="0653B3D1" w14:textId="77777777" w:rsidR="0011159E" w:rsidRDefault="0011159E" w:rsidP="008514FA">
      <w:pPr>
        <w:rPr>
          <w:b/>
          <w:bCs/>
        </w:rPr>
      </w:pPr>
      <w:r w:rsidRPr="0011159E">
        <w:rPr>
          <w:b/>
          <w:bCs/>
        </w:rPr>
        <w:drawing>
          <wp:inline distT="0" distB="0" distL="0" distR="0" wp14:anchorId="664DE7C4" wp14:editId="71FE97C4">
            <wp:extent cx="1123950" cy="422992"/>
            <wp:effectExtent l="0" t="0" r="0" b="0"/>
            <wp:docPr id="2109063669" name="Picture 1" descr="A red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3669" name="Picture 1" descr="A red rectangular sign with white text&#10;&#10;AI-generated content may be incorrect."/>
                    <pic:cNvPicPr/>
                  </pic:nvPicPr>
                  <pic:blipFill>
                    <a:blip r:embed="rId8"/>
                    <a:stretch>
                      <a:fillRect/>
                    </a:stretch>
                  </pic:blipFill>
                  <pic:spPr>
                    <a:xfrm>
                      <a:off x="0" y="0"/>
                      <a:ext cx="1143468" cy="430337"/>
                    </a:xfrm>
                    <a:prstGeom prst="rect">
                      <a:avLst/>
                    </a:prstGeom>
                  </pic:spPr>
                </pic:pic>
              </a:graphicData>
            </a:graphic>
          </wp:inline>
        </w:drawing>
      </w:r>
    </w:p>
    <w:p w14:paraId="759D402D" w14:textId="6F7C158D" w:rsidR="00735F51" w:rsidRPr="00735F51" w:rsidRDefault="00735F51" w:rsidP="008514FA">
      <w:r w:rsidRPr="00735F51">
        <w:rPr>
          <w:b/>
          <w:bCs/>
        </w:rPr>
        <w:t>Manager - Customer Success, Oracle HCM Cloud Implementation | Oracle (India)</w:t>
      </w:r>
      <w:r w:rsidR="0011159E" w:rsidRPr="0011159E">
        <w:rPr>
          <w:noProof/>
        </w:rPr>
        <w:t xml:space="preserve"> </w:t>
      </w:r>
      <w:r w:rsidRPr="00735F51">
        <w:br/>
      </w:r>
      <w:r w:rsidRPr="00735F51">
        <w:rPr>
          <w:i/>
          <w:iCs/>
        </w:rPr>
        <w:t>October 2016 - January 2021</w:t>
      </w:r>
    </w:p>
    <w:p w14:paraId="5B85E6FB" w14:textId="77777777" w:rsidR="00EE1546" w:rsidRPr="00EE1546" w:rsidRDefault="00EE1546" w:rsidP="00EE1546">
      <w:pPr>
        <w:numPr>
          <w:ilvl w:val="0"/>
          <w:numId w:val="9"/>
        </w:numPr>
        <w:rPr>
          <w:sz w:val="20"/>
          <w:szCs w:val="20"/>
        </w:rPr>
      </w:pPr>
      <w:r w:rsidRPr="00EE1546">
        <w:rPr>
          <w:b/>
          <w:bCs/>
          <w:sz w:val="20"/>
          <w:szCs w:val="20"/>
        </w:rPr>
        <w:t>Led the deployment of Oracle HCM Cloud solutions</w:t>
      </w:r>
      <w:r w:rsidRPr="00EE1546">
        <w:rPr>
          <w:sz w:val="20"/>
          <w:szCs w:val="20"/>
        </w:rPr>
        <w:t xml:space="preserve"> for over 100 enterprise customers, managing large-scale projects with user bases ranging from 1,000 to 150,000 employees, ensuring successful implementation and adoption across various industries.</w:t>
      </w:r>
    </w:p>
    <w:p w14:paraId="3AFB1E0D" w14:textId="77777777" w:rsidR="00EE1546" w:rsidRPr="00EE1546" w:rsidRDefault="00EE1546" w:rsidP="00EE1546">
      <w:pPr>
        <w:numPr>
          <w:ilvl w:val="0"/>
          <w:numId w:val="9"/>
        </w:numPr>
        <w:rPr>
          <w:sz w:val="20"/>
          <w:szCs w:val="20"/>
        </w:rPr>
      </w:pPr>
      <w:r w:rsidRPr="00EE1546">
        <w:rPr>
          <w:b/>
          <w:bCs/>
          <w:sz w:val="20"/>
          <w:szCs w:val="20"/>
        </w:rPr>
        <w:t>Program Manager</w:t>
      </w:r>
      <w:r w:rsidRPr="00EE1546">
        <w:rPr>
          <w:sz w:val="20"/>
          <w:szCs w:val="20"/>
        </w:rPr>
        <w:t xml:space="preserve"> for Oracle Cloud Implementations for prominent customers, including </w:t>
      </w:r>
      <w:r w:rsidRPr="00EE1546">
        <w:rPr>
          <w:b/>
          <w:bCs/>
          <w:sz w:val="20"/>
          <w:szCs w:val="20"/>
        </w:rPr>
        <w:t>Capital One</w:t>
      </w:r>
      <w:r w:rsidRPr="00EE1546">
        <w:rPr>
          <w:sz w:val="20"/>
          <w:szCs w:val="20"/>
        </w:rPr>
        <w:t xml:space="preserve">, </w:t>
      </w:r>
      <w:r w:rsidRPr="00EE1546">
        <w:rPr>
          <w:b/>
          <w:bCs/>
          <w:sz w:val="20"/>
          <w:szCs w:val="20"/>
        </w:rPr>
        <w:t>International Baccalaureate Organization (IBO)</w:t>
      </w:r>
      <w:r w:rsidRPr="00EE1546">
        <w:rPr>
          <w:sz w:val="20"/>
          <w:szCs w:val="20"/>
        </w:rPr>
        <w:t xml:space="preserve"> Singapore, </w:t>
      </w:r>
      <w:r w:rsidRPr="00EE1546">
        <w:rPr>
          <w:b/>
          <w:bCs/>
          <w:sz w:val="20"/>
          <w:szCs w:val="20"/>
        </w:rPr>
        <w:t>University of Greenwich</w:t>
      </w:r>
      <w:r w:rsidRPr="00EE1546">
        <w:rPr>
          <w:sz w:val="20"/>
          <w:szCs w:val="20"/>
        </w:rPr>
        <w:t xml:space="preserve">, </w:t>
      </w:r>
      <w:r w:rsidRPr="00EE1546">
        <w:rPr>
          <w:b/>
          <w:bCs/>
          <w:sz w:val="20"/>
          <w:szCs w:val="20"/>
        </w:rPr>
        <w:t>Croydon Council</w:t>
      </w:r>
      <w:r w:rsidRPr="00EE1546">
        <w:rPr>
          <w:sz w:val="20"/>
          <w:szCs w:val="20"/>
        </w:rPr>
        <w:t xml:space="preserve">, </w:t>
      </w:r>
      <w:r w:rsidRPr="00EE1546">
        <w:rPr>
          <w:b/>
          <w:bCs/>
          <w:sz w:val="20"/>
          <w:szCs w:val="20"/>
        </w:rPr>
        <w:t>Vodafone Qatar</w:t>
      </w:r>
      <w:r w:rsidRPr="00EE1546">
        <w:rPr>
          <w:sz w:val="20"/>
          <w:szCs w:val="20"/>
        </w:rPr>
        <w:t xml:space="preserve">, </w:t>
      </w:r>
      <w:r w:rsidRPr="00EE1546">
        <w:rPr>
          <w:b/>
          <w:bCs/>
          <w:sz w:val="20"/>
          <w:szCs w:val="20"/>
        </w:rPr>
        <w:t>GKN Automotive Ltd (BMW Group)</w:t>
      </w:r>
      <w:r w:rsidRPr="00EE1546">
        <w:rPr>
          <w:sz w:val="20"/>
          <w:szCs w:val="20"/>
        </w:rPr>
        <w:t xml:space="preserve">, </w:t>
      </w:r>
      <w:r w:rsidRPr="00EE1546">
        <w:rPr>
          <w:b/>
          <w:bCs/>
          <w:sz w:val="20"/>
          <w:szCs w:val="20"/>
        </w:rPr>
        <w:t>Coca-Cola Egypt</w:t>
      </w:r>
      <w:r w:rsidRPr="00EE1546">
        <w:rPr>
          <w:sz w:val="20"/>
          <w:szCs w:val="20"/>
        </w:rPr>
        <w:t xml:space="preserve">, </w:t>
      </w:r>
      <w:r w:rsidRPr="00EE1546">
        <w:rPr>
          <w:b/>
          <w:bCs/>
          <w:sz w:val="20"/>
          <w:szCs w:val="20"/>
        </w:rPr>
        <w:t>PTCL</w:t>
      </w:r>
      <w:r w:rsidRPr="00EE1546">
        <w:rPr>
          <w:sz w:val="20"/>
          <w:szCs w:val="20"/>
        </w:rPr>
        <w:t xml:space="preserve">, </w:t>
      </w:r>
      <w:r w:rsidRPr="00EE1546">
        <w:rPr>
          <w:b/>
          <w:bCs/>
          <w:sz w:val="20"/>
          <w:szCs w:val="20"/>
        </w:rPr>
        <w:t>Thurrock Council</w:t>
      </w:r>
      <w:r w:rsidRPr="00EE1546">
        <w:rPr>
          <w:sz w:val="20"/>
          <w:szCs w:val="20"/>
        </w:rPr>
        <w:t xml:space="preserve">, </w:t>
      </w:r>
      <w:r w:rsidRPr="00EE1546">
        <w:rPr>
          <w:b/>
          <w:bCs/>
          <w:sz w:val="20"/>
          <w:szCs w:val="20"/>
        </w:rPr>
        <w:t>Bupa Arabia</w:t>
      </w:r>
      <w:r w:rsidRPr="00EE1546">
        <w:rPr>
          <w:sz w:val="20"/>
          <w:szCs w:val="20"/>
        </w:rPr>
        <w:t>, and many others, overseeing full lifecycle project management from kickoffs to go-live and post-go-live support.</w:t>
      </w:r>
    </w:p>
    <w:p w14:paraId="4EBC9DA8" w14:textId="77777777" w:rsidR="00EE1546" w:rsidRPr="00EE1546" w:rsidRDefault="00EE1546" w:rsidP="00EE1546">
      <w:pPr>
        <w:numPr>
          <w:ilvl w:val="0"/>
          <w:numId w:val="9"/>
        </w:numPr>
        <w:rPr>
          <w:sz w:val="20"/>
          <w:szCs w:val="20"/>
        </w:rPr>
      </w:pPr>
      <w:r w:rsidRPr="00EE1546">
        <w:rPr>
          <w:sz w:val="20"/>
          <w:szCs w:val="20"/>
        </w:rPr>
        <w:t xml:space="preserve">Managed and executed end-to-end Oracle HCM Cloud deployments across modules such as </w:t>
      </w:r>
      <w:r w:rsidRPr="00EE1546">
        <w:rPr>
          <w:b/>
          <w:bCs/>
          <w:sz w:val="20"/>
          <w:szCs w:val="20"/>
        </w:rPr>
        <w:t>Core HR, Absence</w:t>
      </w:r>
      <w:r w:rsidRPr="00EE1546">
        <w:rPr>
          <w:sz w:val="20"/>
          <w:szCs w:val="20"/>
        </w:rPr>
        <w:t xml:space="preserve">, </w:t>
      </w:r>
      <w:r w:rsidRPr="00EE1546">
        <w:rPr>
          <w:b/>
          <w:bCs/>
          <w:sz w:val="20"/>
          <w:szCs w:val="20"/>
        </w:rPr>
        <w:t>Time and Labor</w:t>
      </w:r>
      <w:r w:rsidRPr="00EE1546">
        <w:rPr>
          <w:sz w:val="20"/>
          <w:szCs w:val="20"/>
        </w:rPr>
        <w:t xml:space="preserve">, </w:t>
      </w:r>
      <w:r w:rsidRPr="00EE1546">
        <w:rPr>
          <w:b/>
          <w:bCs/>
          <w:sz w:val="20"/>
          <w:szCs w:val="20"/>
        </w:rPr>
        <w:t>Compensation</w:t>
      </w:r>
      <w:r w:rsidRPr="00EE1546">
        <w:rPr>
          <w:sz w:val="20"/>
          <w:szCs w:val="20"/>
        </w:rPr>
        <w:t xml:space="preserve">, </w:t>
      </w:r>
      <w:r w:rsidRPr="00EE1546">
        <w:rPr>
          <w:b/>
          <w:bCs/>
          <w:sz w:val="20"/>
          <w:szCs w:val="20"/>
        </w:rPr>
        <w:t>Payroll</w:t>
      </w:r>
      <w:r w:rsidRPr="00EE1546">
        <w:rPr>
          <w:sz w:val="20"/>
          <w:szCs w:val="20"/>
        </w:rPr>
        <w:t xml:space="preserve">, </w:t>
      </w:r>
      <w:r w:rsidRPr="00EE1546">
        <w:rPr>
          <w:b/>
          <w:bCs/>
          <w:sz w:val="20"/>
          <w:szCs w:val="20"/>
        </w:rPr>
        <w:t>HR Helpdesk</w:t>
      </w:r>
      <w:r w:rsidRPr="00EE1546">
        <w:rPr>
          <w:sz w:val="20"/>
          <w:szCs w:val="20"/>
        </w:rPr>
        <w:t xml:space="preserve">, </w:t>
      </w:r>
      <w:r w:rsidRPr="00EE1546">
        <w:rPr>
          <w:b/>
          <w:bCs/>
          <w:sz w:val="20"/>
          <w:szCs w:val="20"/>
        </w:rPr>
        <w:t>Talent</w:t>
      </w:r>
      <w:r w:rsidRPr="00EE1546">
        <w:rPr>
          <w:sz w:val="20"/>
          <w:szCs w:val="20"/>
        </w:rPr>
        <w:t xml:space="preserve">, and </w:t>
      </w:r>
      <w:r w:rsidRPr="00EE1546">
        <w:rPr>
          <w:b/>
          <w:bCs/>
          <w:sz w:val="20"/>
          <w:szCs w:val="20"/>
        </w:rPr>
        <w:t>ORC</w:t>
      </w:r>
      <w:r w:rsidRPr="00EE1546">
        <w:rPr>
          <w:sz w:val="20"/>
          <w:szCs w:val="20"/>
        </w:rPr>
        <w:t xml:space="preserve">. Led activities from </w:t>
      </w:r>
      <w:r w:rsidRPr="00EE1546">
        <w:rPr>
          <w:b/>
          <w:bCs/>
          <w:sz w:val="20"/>
          <w:szCs w:val="20"/>
        </w:rPr>
        <w:t>kickoff</w:t>
      </w:r>
      <w:r w:rsidRPr="00EE1546">
        <w:rPr>
          <w:sz w:val="20"/>
          <w:szCs w:val="20"/>
        </w:rPr>
        <w:t xml:space="preserve"> meetings, </w:t>
      </w:r>
      <w:r w:rsidRPr="00EE1546">
        <w:rPr>
          <w:b/>
          <w:bCs/>
          <w:sz w:val="20"/>
          <w:szCs w:val="20"/>
        </w:rPr>
        <w:t>requirement gathering</w:t>
      </w:r>
      <w:r w:rsidRPr="00EE1546">
        <w:rPr>
          <w:sz w:val="20"/>
          <w:szCs w:val="20"/>
        </w:rPr>
        <w:t xml:space="preserve">, and </w:t>
      </w:r>
      <w:r w:rsidRPr="00EE1546">
        <w:rPr>
          <w:b/>
          <w:bCs/>
          <w:sz w:val="20"/>
          <w:szCs w:val="20"/>
        </w:rPr>
        <w:t>solution design</w:t>
      </w:r>
      <w:r w:rsidRPr="00EE1546">
        <w:rPr>
          <w:sz w:val="20"/>
          <w:szCs w:val="20"/>
        </w:rPr>
        <w:t xml:space="preserve"> to </w:t>
      </w:r>
      <w:r w:rsidRPr="00EE1546">
        <w:rPr>
          <w:b/>
          <w:bCs/>
          <w:sz w:val="20"/>
          <w:szCs w:val="20"/>
        </w:rPr>
        <w:t>UAT</w:t>
      </w:r>
      <w:r w:rsidRPr="00EE1546">
        <w:rPr>
          <w:sz w:val="20"/>
          <w:szCs w:val="20"/>
        </w:rPr>
        <w:t xml:space="preserve">, </w:t>
      </w:r>
      <w:r w:rsidRPr="00EE1546">
        <w:rPr>
          <w:b/>
          <w:bCs/>
          <w:sz w:val="20"/>
          <w:szCs w:val="20"/>
        </w:rPr>
        <w:t>SIT</w:t>
      </w:r>
      <w:r w:rsidRPr="00EE1546">
        <w:rPr>
          <w:sz w:val="20"/>
          <w:szCs w:val="20"/>
        </w:rPr>
        <w:t xml:space="preserve">, and successful </w:t>
      </w:r>
      <w:r w:rsidRPr="00EE1546">
        <w:rPr>
          <w:b/>
          <w:bCs/>
          <w:sz w:val="20"/>
          <w:szCs w:val="20"/>
        </w:rPr>
        <w:t>Go Live</w:t>
      </w:r>
      <w:r w:rsidRPr="00EE1546">
        <w:rPr>
          <w:sz w:val="20"/>
          <w:szCs w:val="20"/>
        </w:rPr>
        <w:t>.</w:t>
      </w:r>
    </w:p>
    <w:p w14:paraId="34F91411" w14:textId="77777777" w:rsidR="00EE1546" w:rsidRPr="00EE1546" w:rsidRDefault="00EE1546" w:rsidP="00EE1546">
      <w:pPr>
        <w:numPr>
          <w:ilvl w:val="0"/>
          <w:numId w:val="9"/>
        </w:numPr>
        <w:rPr>
          <w:sz w:val="20"/>
          <w:szCs w:val="20"/>
        </w:rPr>
      </w:pPr>
      <w:r w:rsidRPr="00EE1546">
        <w:rPr>
          <w:sz w:val="20"/>
          <w:szCs w:val="20"/>
        </w:rPr>
        <w:t xml:space="preserve">Orchestrated post-go-live support, ensuring effective issue resolution, </w:t>
      </w:r>
      <w:proofErr w:type="spellStart"/>
      <w:r w:rsidRPr="00EE1546">
        <w:rPr>
          <w:b/>
          <w:bCs/>
          <w:sz w:val="20"/>
          <w:szCs w:val="20"/>
        </w:rPr>
        <w:t>hypercare</w:t>
      </w:r>
      <w:proofErr w:type="spellEnd"/>
      <w:r w:rsidRPr="00EE1546">
        <w:rPr>
          <w:sz w:val="20"/>
          <w:szCs w:val="20"/>
        </w:rPr>
        <w:t>, training, and troubleshooting for various Oracle Cloud HCM modules, ensuring seamless system operation and customer satisfaction.</w:t>
      </w:r>
    </w:p>
    <w:p w14:paraId="5283A871" w14:textId="77777777" w:rsidR="00EE1546" w:rsidRPr="00EE1546" w:rsidRDefault="00EE1546" w:rsidP="00EE1546">
      <w:pPr>
        <w:numPr>
          <w:ilvl w:val="0"/>
          <w:numId w:val="9"/>
        </w:numPr>
        <w:rPr>
          <w:sz w:val="20"/>
          <w:szCs w:val="20"/>
        </w:rPr>
      </w:pPr>
      <w:r w:rsidRPr="00EE1546">
        <w:rPr>
          <w:sz w:val="20"/>
          <w:szCs w:val="20"/>
        </w:rPr>
        <w:t xml:space="preserve">Led multiple project methodologies, including </w:t>
      </w:r>
      <w:r w:rsidRPr="00EE1546">
        <w:rPr>
          <w:b/>
          <w:bCs/>
          <w:sz w:val="20"/>
          <w:szCs w:val="20"/>
        </w:rPr>
        <w:t>Agile</w:t>
      </w:r>
      <w:r w:rsidRPr="00EE1546">
        <w:rPr>
          <w:sz w:val="20"/>
          <w:szCs w:val="20"/>
        </w:rPr>
        <w:t xml:space="preserve"> and </w:t>
      </w:r>
      <w:r w:rsidRPr="00EE1546">
        <w:rPr>
          <w:b/>
          <w:bCs/>
          <w:sz w:val="20"/>
          <w:szCs w:val="20"/>
        </w:rPr>
        <w:t>Waterfall</w:t>
      </w:r>
      <w:r w:rsidRPr="00EE1546">
        <w:rPr>
          <w:sz w:val="20"/>
          <w:szCs w:val="20"/>
        </w:rPr>
        <w:t xml:space="preserve">, overseeing </w:t>
      </w:r>
      <w:r w:rsidRPr="00EE1546">
        <w:rPr>
          <w:b/>
          <w:bCs/>
          <w:sz w:val="20"/>
          <w:szCs w:val="20"/>
        </w:rPr>
        <w:t>multi-pillar implementations</w:t>
      </w:r>
      <w:r w:rsidRPr="00EE1546">
        <w:rPr>
          <w:sz w:val="20"/>
          <w:szCs w:val="20"/>
        </w:rPr>
        <w:t xml:space="preserve"> and guiding customers through integrations, </w:t>
      </w:r>
      <w:r w:rsidRPr="00EE1546">
        <w:rPr>
          <w:b/>
          <w:bCs/>
          <w:sz w:val="20"/>
          <w:szCs w:val="20"/>
        </w:rPr>
        <w:t>quarterly patches</w:t>
      </w:r>
      <w:r w:rsidRPr="00EE1546">
        <w:rPr>
          <w:sz w:val="20"/>
          <w:szCs w:val="20"/>
        </w:rPr>
        <w:t xml:space="preserve">, and </w:t>
      </w:r>
      <w:r w:rsidRPr="00EE1546">
        <w:rPr>
          <w:b/>
          <w:bCs/>
          <w:sz w:val="20"/>
          <w:szCs w:val="20"/>
        </w:rPr>
        <w:t>system upgrades</w:t>
      </w:r>
      <w:r w:rsidRPr="00EE1546">
        <w:rPr>
          <w:sz w:val="20"/>
          <w:szCs w:val="20"/>
        </w:rPr>
        <w:t>.</w:t>
      </w:r>
    </w:p>
    <w:p w14:paraId="1FE1CFD8" w14:textId="77777777" w:rsidR="00EE1546" w:rsidRPr="00EE1546" w:rsidRDefault="00EE1546" w:rsidP="00EE1546">
      <w:pPr>
        <w:numPr>
          <w:ilvl w:val="0"/>
          <w:numId w:val="9"/>
        </w:numPr>
        <w:rPr>
          <w:sz w:val="20"/>
          <w:szCs w:val="20"/>
        </w:rPr>
      </w:pPr>
      <w:r w:rsidRPr="00EE1546">
        <w:rPr>
          <w:sz w:val="20"/>
          <w:szCs w:val="20"/>
        </w:rPr>
        <w:t xml:space="preserve">Managed the </w:t>
      </w:r>
      <w:r w:rsidRPr="00EE1546">
        <w:rPr>
          <w:b/>
          <w:bCs/>
          <w:sz w:val="20"/>
          <w:szCs w:val="20"/>
        </w:rPr>
        <w:t>full implementation lifecycle</w:t>
      </w:r>
      <w:r w:rsidRPr="00EE1546">
        <w:rPr>
          <w:sz w:val="20"/>
          <w:szCs w:val="20"/>
        </w:rPr>
        <w:t xml:space="preserve">, including detailed activities such as </w:t>
      </w:r>
      <w:r w:rsidRPr="00EE1546">
        <w:rPr>
          <w:b/>
          <w:bCs/>
          <w:sz w:val="20"/>
          <w:szCs w:val="20"/>
        </w:rPr>
        <w:t>CRP (Conference Room Pilot)</w:t>
      </w:r>
      <w:r w:rsidRPr="00EE1546">
        <w:rPr>
          <w:sz w:val="20"/>
          <w:szCs w:val="20"/>
        </w:rPr>
        <w:t xml:space="preserve">, </w:t>
      </w:r>
      <w:r w:rsidRPr="00EE1546">
        <w:rPr>
          <w:b/>
          <w:bCs/>
          <w:sz w:val="20"/>
          <w:szCs w:val="20"/>
        </w:rPr>
        <w:t>UAT (User Acceptance Testing)</w:t>
      </w:r>
      <w:r w:rsidRPr="00EE1546">
        <w:rPr>
          <w:sz w:val="20"/>
          <w:szCs w:val="20"/>
        </w:rPr>
        <w:t xml:space="preserve">, </w:t>
      </w:r>
      <w:r w:rsidRPr="00EE1546">
        <w:rPr>
          <w:b/>
          <w:bCs/>
          <w:sz w:val="20"/>
          <w:szCs w:val="20"/>
        </w:rPr>
        <w:t>SIT (System Integration Testing)</w:t>
      </w:r>
      <w:r w:rsidRPr="00EE1546">
        <w:rPr>
          <w:sz w:val="20"/>
          <w:szCs w:val="20"/>
        </w:rPr>
        <w:t xml:space="preserve">, </w:t>
      </w:r>
      <w:r w:rsidRPr="00EE1546">
        <w:rPr>
          <w:b/>
          <w:bCs/>
          <w:sz w:val="20"/>
          <w:szCs w:val="20"/>
        </w:rPr>
        <w:t>cutover</w:t>
      </w:r>
      <w:r w:rsidRPr="00EE1546">
        <w:rPr>
          <w:sz w:val="20"/>
          <w:szCs w:val="20"/>
        </w:rPr>
        <w:t xml:space="preserve">, </w:t>
      </w:r>
      <w:r w:rsidRPr="00EE1546">
        <w:rPr>
          <w:b/>
          <w:bCs/>
          <w:sz w:val="20"/>
          <w:szCs w:val="20"/>
        </w:rPr>
        <w:t>data migration</w:t>
      </w:r>
      <w:r w:rsidRPr="00EE1546">
        <w:rPr>
          <w:sz w:val="20"/>
          <w:szCs w:val="20"/>
        </w:rPr>
        <w:t xml:space="preserve">, </w:t>
      </w:r>
      <w:r w:rsidRPr="00EE1546">
        <w:rPr>
          <w:b/>
          <w:bCs/>
          <w:sz w:val="20"/>
          <w:szCs w:val="20"/>
        </w:rPr>
        <w:t>configuration validation</w:t>
      </w:r>
      <w:r w:rsidRPr="00EE1546">
        <w:rPr>
          <w:sz w:val="20"/>
          <w:szCs w:val="20"/>
        </w:rPr>
        <w:t xml:space="preserve">, </w:t>
      </w:r>
      <w:r w:rsidRPr="00EE1546">
        <w:rPr>
          <w:b/>
          <w:bCs/>
          <w:sz w:val="20"/>
          <w:szCs w:val="20"/>
        </w:rPr>
        <w:t>role-based security</w:t>
      </w:r>
      <w:r w:rsidRPr="00EE1546">
        <w:rPr>
          <w:sz w:val="20"/>
          <w:szCs w:val="20"/>
        </w:rPr>
        <w:t xml:space="preserve"> setup, and </w:t>
      </w:r>
      <w:r w:rsidRPr="00EE1546">
        <w:rPr>
          <w:b/>
          <w:bCs/>
          <w:sz w:val="20"/>
          <w:szCs w:val="20"/>
        </w:rPr>
        <w:t>post-go-live support</w:t>
      </w:r>
      <w:r w:rsidRPr="00EE1546">
        <w:rPr>
          <w:sz w:val="20"/>
          <w:szCs w:val="20"/>
        </w:rPr>
        <w:t>.</w:t>
      </w:r>
    </w:p>
    <w:p w14:paraId="34EF4E50" w14:textId="77777777" w:rsidR="00EE1546" w:rsidRPr="00EE1546" w:rsidRDefault="00EE1546" w:rsidP="00EE1546">
      <w:pPr>
        <w:numPr>
          <w:ilvl w:val="0"/>
          <w:numId w:val="9"/>
        </w:numPr>
        <w:rPr>
          <w:sz w:val="20"/>
          <w:szCs w:val="20"/>
        </w:rPr>
      </w:pPr>
      <w:r w:rsidRPr="00EE1546">
        <w:rPr>
          <w:sz w:val="20"/>
          <w:szCs w:val="20"/>
        </w:rPr>
        <w:t xml:space="preserve">Delivered strategic guidance for </w:t>
      </w:r>
      <w:r w:rsidRPr="00EE1546">
        <w:rPr>
          <w:b/>
          <w:bCs/>
          <w:sz w:val="20"/>
          <w:szCs w:val="20"/>
        </w:rPr>
        <w:t>data integration</w:t>
      </w:r>
      <w:r w:rsidRPr="00EE1546">
        <w:rPr>
          <w:sz w:val="20"/>
          <w:szCs w:val="20"/>
        </w:rPr>
        <w:t xml:space="preserve">, including </w:t>
      </w:r>
      <w:r w:rsidRPr="00EE1546">
        <w:rPr>
          <w:b/>
          <w:bCs/>
          <w:sz w:val="20"/>
          <w:szCs w:val="20"/>
        </w:rPr>
        <w:t>third-party payroll systems</w:t>
      </w:r>
      <w:r w:rsidRPr="00EE1546">
        <w:rPr>
          <w:sz w:val="20"/>
          <w:szCs w:val="20"/>
        </w:rPr>
        <w:t xml:space="preserve">, </w:t>
      </w:r>
      <w:r w:rsidRPr="00EE1546">
        <w:rPr>
          <w:b/>
          <w:bCs/>
          <w:sz w:val="20"/>
          <w:szCs w:val="20"/>
        </w:rPr>
        <w:t>time &amp; attendance systems</w:t>
      </w:r>
      <w:r w:rsidRPr="00EE1546">
        <w:rPr>
          <w:sz w:val="20"/>
          <w:szCs w:val="20"/>
        </w:rPr>
        <w:t xml:space="preserve">, and </w:t>
      </w:r>
      <w:r w:rsidRPr="00EE1546">
        <w:rPr>
          <w:b/>
          <w:bCs/>
          <w:sz w:val="20"/>
          <w:szCs w:val="20"/>
        </w:rPr>
        <w:t>HRIS platforms</w:t>
      </w:r>
      <w:r w:rsidRPr="00EE1546">
        <w:rPr>
          <w:sz w:val="20"/>
          <w:szCs w:val="20"/>
        </w:rPr>
        <w:t>, ensuring successful integration and data accuracy throughout the project.</w:t>
      </w:r>
    </w:p>
    <w:p w14:paraId="5B9C196B" w14:textId="77777777" w:rsidR="00EE1546" w:rsidRPr="00EE1546" w:rsidRDefault="00EE1546" w:rsidP="00EE1546">
      <w:pPr>
        <w:numPr>
          <w:ilvl w:val="0"/>
          <w:numId w:val="9"/>
        </w:numPr>
        <w:rPr>
          <w:sz w:val="20"/>
          <w:szCs w:val="20"/>
        </w:rPr>
      </w:pPr>
      <w:r w:rsidRPr="00EE1546">
        <w:rPr>
          <w:sz w:val="20"/>
          <w:szCs w:val="20"/>
        </w:rPr>
        <w:t xml:space="preserve">Managed customer-facing communications, including steering committee meetings, status updates, risk management, and ongoing collaboration with cross-functional teams. Led discussions on </w:t>
      </w:r>
      <w:r w:rsidRPr="00EE1546">
        <w:rPr>
          <w:b/>
          <w:bCs/>
          <w:sz w:val="20"/>
          <w:szCs w:val="20"/>
        </w:rPr>
        <w:t>project scope</w:t>
      </w:r>
      <w:r w:rsidRPr="00EE1546">
        <w:rPr>
          <w:sz w:val="20"/>
          <w:szCs w:val="20"/>
        </w:rPr>
        <w:t xml:space="preserve">, </w:t>
      </w:r>
      <w:r w:rsidRPr="00EE1546">
        <w:rPr>
          <w:b/>
          <w:bCs/>
          <w:sz w:val="20"/>
          <w:szCs w:val="20"/>
        </w:rPr>
        <w:t>risk mitigation</w:t>
      </w:r>
      <w:r w:rsidRPr="00EE1546">
        <w:rPr>
          <w:sz w:val="20"/>
          <w:szCs w:val="20"/>
        </w:rPr>
        <w:t xml:space="preserve">, </w:t>
      </w:r>
      <w:r w:rsidRPr="00EE1546">
        <w:rPr>
          <w:b/>
          <w:bCs/>
          <w:sz w:val="20"/>
          <w:szCs w:val="20"/>
        </w:rPr>
        <w:t>resource allocation</w:t>
      </w:r>
      <w:r w:rsidRPr="00EE1546">
        <w:rPr>
          <w:sz w:val="20"/>
          <w:szCs w:val="20"/>
        </w:rPr>
        <w:t xml:space="preserve">, and </w:t>
      </w:r>
      <w:r w:rsidRPr="00EE1546">
        <w:rPr>
          <w:b/>
          <w:bCs/>
          <w:sz w:val="20"/>
          <w:szCs w:val="20"/>
        </w:rPr>
        <w:t>people management</w:t>
      </w:r>
      <w:r w:rsidRPr="00EE1546">
        <w:rPr>
          <w:sz w:val="20"/>
          <w:szCs w:val="20"/>
        </w:rPr>
        <w:t xml:space="preserve"> for efficient project execution and customer satisfaction.</w:t>
      </w:r>
    </w:p>
    <w:p w14:paraId="0E880D38" w14:textId="77777777" w:rsidR="00EE1546" w:rsidRPr="00EE1546" w:rsidRDefault="00EE1546" w:rsidP="00EE1546">
      <w:pPr>
        <w:numPr>
          <w:ilvl w:val="0"/>
          <w:numId w:val="9"/>
        </w:numPr>
        <w:rPr>
          <w:sz w:val="20"/>
          <w:szCs w:val="20"/>
        </w:rPr>
      </w:pPr>
      <w:r w:rsidRPr="00EE1546">
        <w:rPr>
          <w:sz w:val="20"/>
          <w:szCs w:val="20"/>
        </w:rPr>
        <w:t xml:space="preserve">Acted as a trusted </w:t>
      </w:r>
      <w:r w:rsidRPr="00EE1546">
        <w:rPr>
          <w:b/>
          <w:bCs/>
          <w:sz w:val="20"/>
          <w:szCs w:val="20"/>
        </w:rPr>
        <w:t>Oracle HCM Cloud Functional Project Manager</w:t>
      </w:r>
      <w:r w:rsidRPr="00EE1546">
        <w:rPr>
          <w:sz w:val="20"/>
          <w:szCs w:val="20"/>
        </w:rPr>
        <w:t xml:space="preserve"> or </w:t>
      </w:r>
      <w:r w:rsidRPr="00EE1546">
        <w:rPr>
          <w:b/>
          <w:bCs/>
          <w:sz w:val="20"/>
          <w:szCs w:val="20"/>
        </w:rPr>
        <w:t>Functional SME</w:t>
      </w:r>
      <w:r w:rsidRPr="00EE1546">
        <w:rPr>
          <w:sz w:val="20"/>
          <w:szCs w:val="20"/>
        </w:rPr>
        <w:t xml:space="preserve"> (Subject Matter Expert) for implementations, offering expertise in Oracle configurations such as </w:t>
      </w:r>
      <w:proofErr w:type="spellStart"/>
      <w:r w:rsidRPr="00EE1546">
        <w:rPr>
          <w:b/>
          <w:bCs/>
          <w:sz w:val="20"/>
          <w:szCs w:val="20"/>
        </w:rPr>
        <w:t>Flexfields</w:t>
      </w:r>
      <w:proofErr w:type="spellEnd"/>
      <w:r w:rsidRPr="00EE1546">
        <w:rPr>
          <w:b/>
          <w:bCs/>
          <w:sz w:val="20"/>
          <w:szCs w:val="20"/>
        </w:rPr>
        <w:t xml:space="preserve"> (DFF, EFF)</w:t>
      </w:r>
      <w:r w:rsidRPr="00EE1546">
        <w:rPr>
          <w:sz w:val="20"/>
          <w:szCs w:val="20"/>
        </w:rPr>
        <w:t xml:space="preserve">, </w:t>
      </w:r>
      <w:r w:rsidRPr="00EE1546">
        <w:rPr>
          <w:b/>
          <w:bCs/>
          <w:sz w:val="20"/>
          <w:szCs w:val="20"/>
        </w:rPr>
        <w:t>Fast Formulas</w:t>
      </w:r>
      <w:r w:rsidRPr="00EE1546">
        <w:rPr>
          <w:sz w:val="20"/>
          <w:szCs w:val="20"/>
        </w:rPr>
        <w:t xml:space="preserve">, </w:t>
      </w:r>
      <w:r w:rsidRPr="00EE1546">
        <w:rPr>
          <w:b/>
          <w:bCs/>
          <w:sz w:val="20"/>
          <w:szCs w:val="20"/>
        </w:rPr>
        <w:t>Sandbox</w:t>
      </w:r>
      <w:r w:rsidRPr="00EE1546">
        <w:rPr>
          <w:sz w:val="20"/>
          <w:szCs w:val="20"/>
        </w:rPr>
        <w:t xml:space="preserve"> environments, and data structure alignment.</w:t>
      </w:r>
    </w:p>
    <w:p w14:paraId="146FCDAD" w14:textId="77777777" w:rsidR="00EE1546" w:rsidRPr="00EE1546" w:rsidRDefault="00EE1546" w:rsidP="00EE1546">
      <w:pPr>
        <w:numPr>
          <w:ilvl w:val="0"/>
          <w:numId w:val="9"/>
        </w:numPr>
        <w:rPr>
          <w:sz w:val="20"/>
          <w:szCs w:val="20"/>
        </w:rPr>
      </w:pPr>
      <w:r w:rsidRPr="00EE1546">
        <w:rPr>
          <w:sz w:val="20"/>
          <w:szCs w:val="20"/>
        </w:rPr>
        <w:t xml:space="preserve">Spearheaded the coordination of resources from Oracle’s </w:t>
      </w:r>
      <w:r w:rsidRPr="00EE1546">
        <w:rPr>
          <w:b/>
          <w:bCs/>
          <w:sz w:val="20"/>
          <w:szCs w:val="20"/>
        </w:rPr>
        <w:t>Product Development</w:t>
      </w:r>
      <w:r w:rsidRPr="00EE1546">
        <w:rPr>
          <w:sz w:val="20"/>
          <w:szCs w:val="20"/>
        </w:rPr>
        <w:t xml:space="preserve">, </w:t>
      </w:r>
      <w:r w:rsidRPr="00EE1546">
        <w:rPr>
          <w:b/>
          <w:bCs/>
          <w:sz w:val="20"/>
          <w:szCs w:val="20"/>
        </w:rPr>
        <w:t>Support</w:t>
      </w:r>
      <w:r w:rsidRPr="00EE1546">
        <w:rPr>
          <w:sz w:val="20"/>
          <w:szCs w:val="20"/>
        </w:rPr>
        <w:t xml:space="preserve">, and </w:t>
      </w:r>
      <w:r w:rsidRPr="00EE1546">
        <w:rPr>
          <w:b/>
          <w:bCs/>
          <w:sz w:val="20"/>
          <w:szCs w:val="20"/>
        </w:rPr>
        <w:t>Cloud Operations</w:t>
      </w:r>
      <w:r w:rsidRPr="00EE1546">
        <w:rPr>
          <w:sz w:val="20"/>
          <w:szCs w:val="20"/>
        </w:rPr>
        <w:t xml:space="preserve"> teams to resolve critical issues, support troubleshooting efforts, and provide continuous support based on real-time project activity assessments and risk management.</w:t>
      </w:r>
    </w:p>
    <w:p w14:paraId="20321F65" w14:textId="77777777" w:rsidR="00EE1546" w:rsidRPr="00EE1546" w:rsidRDefault="00EE1546" w:rsidP="00EE1546">
      <w:pPr>
        <w:numPr>
          <w:ilvl w:val="0"/>
          <w:numId w:val="9"/>
        </w:numPr>
        <w:rPr>
          <w:sz w:val="20"/>
          <w:szCs w:val="20"/>
        </w:rPr>
      </w:pPr>
      <w:r w:rsidRPr="00EE1546">
        <w:rPr>
          <w:sz w:val="20"/>
          <w:szCs w:val="20"/>
        </w:rPr>
        <w:t xml:space="preserve">Provided </w:t>
      </w:r>
      <w:r w:rsidRPr="00EE1546">
        <w:rPr>
          <w:b/>
          <w:bCs/>
          <w:sz w:val="20"/>
          <w:szCs w:val="20"/>
        </w:rPr>
        <w:t>change management</w:t>
      </w:r>
      <w:r w:rsidRPr="00EE1546">
        <w:rPr>
          <w:sz w:val="20"/>
          <w:szCs w:val="20"/>
        </w:rPr>
        <w:t xml:space="preserve"> leadership and support, ensuring that client teams smoothly adopted Oracle HCM Cloud features and functionality post-implementation.</w:t>
      </w:r>
    </w:p>
    <w:p w14:paraId="2A6358F3" w14:textId="77777777" w:rsidR="0011159E" w:rsidRDefault="0011159E" w:rsidP="00735F51">
      <w:pPr>
        <w:rPr>
          <w:b/>
          <w:bCs/>
        </w:rPr>
      </w:pPr>
      <w:r w:rsidRPr="0011159E">
        <w:rPr>
          <w:b/>
          <w:bCs/>
        </w:rPr>
        <w:lastRenderedPageBreak/>
        <w:drawing>
          <wp:inline distT="0" distB="0" distL="0" distR="0" wp14:anchorId="3FB07B8E" wp14:editId="614821CF">
            <wp:extent cx="1117600" cy="539887"/>
            <wp:effectExtent l="0" t="0" r="6350" b="0"/>
            <wp:docPr id="66179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90227" name=""/>
                    <pic:cNvPicPr/>
                  </pic:nvPicPr>
                  <pic:blipFill>
                    <a:blip r:embed="rId9"/>
                    <a:stretch>
                      <a:fillRect/>
                    </a:stretch>
                  </pic:blipFill>
                  <pic:spPr>
                    <a:xfrm>
                      <a:off x="0" y="0"/>
                      <a:ext cx="1131533" cy="546618"/>
                    </a:xfrm>
                    <a:prstGeom prst="rect">
                      <a:avLst/>
                    </a:prstGeom>
                  </pic:spPr>
                </pic:pic>
              </a:graphicData>
            </a:graphic>
          </wp:inline>
        </w:drawing>
      </w:r>
    </w:p>
    <w:p w14:paraId="385B43C3" w14:textId="17336982" w:rsidR="00735F51" w:rsidRPr="00735F51" w:rsidRDefault="00735F51" w:rsidP="00735F51">
      <w:r w:rsidRPr="00735F51">
        <w:rPr>
          <w:b/>
          <w:bCs/>
        </w:rPr>
        <w:t>Lead Functional Consultant | ITC Infotech India</w:t>
      </w:r>
      <w:r w:rsidR="0011159E" w:rsidRPr="0011159E">
        <w:rPr>
          <w:noProof/>
        </w:rPr>
        <w:t xml:space="preserve"> </w:t>
      </w:r>
      <w:r w:rsidRPr="00735F51">
        <w:br/>
      </w:r>
      <w:r w:rsidRPr="00735F51">
        <w:rPr>
          <w:i/>
          <w:iCs/>
        </w:rPr>
        <w:t>April 2015 - October 2016</w:t>
      </w:r>
    </w:p>
    <w:p w14:paraId="12FD9B65" w14:textId="77777777" w:rsidR="00C874CD" w:rsidRPr="00C874CD" w:rsidRDefault="00C874CD" w:rsidP="00C874CD">
      <w:pPr>
        <w:numPr>
          <w:ilvl w:val="0"/>
          <w:numId w:val="10"/>
        </w:numPr>
        <w:rPr>
          <w:sz w:val="20"/>
          <w:szCs w:val="20"/>
        </w:rPr>
      </w:pPr>
      <w:r w:rsidRPr="00C874CD">
        <w:rPr>
          <w:sz w:val="20"/>
          <w:szCs w:val="20"/>
        </w:rPr>
        <w:t xml:space="preserve">Led a team of 22 members as </w:t>
      </w:r>
      <w:r w:rsidRPr="00C874CD">
        <w:rPr>
          <w:b/>
          <w:bCs/>
          <w:sz w:val="20"/>
          <w:szCs w:val="20"/>
        </w:rPr>
        <w:t>Project Manager</w:t>
      </w:r>
      <w:r w:rsidRPr="00C874CD">
        <w:rPr>
          <w:sz w:val="20"/>
          <w:szCs w:val="20"/>
        </w:rPr>
        <w:t xml:space="preserve"> and </w:t>
      </w:r>
      <w:r w:rsidRPr="00C874CD">
        <w:rPr>
          <w:b/>
          <w:bCs/>
          <w:sz w:val="20"/>
          <w:szCs w:val="20"/>
        </w:rPr>
        <w:t>Functional Implementation SME</w:t>
      </w:r>
      <w:r w:rsidRPr="00C874CD">
        <w:rPr>
          <w:sz w:val="20"/>
          <w:szCs w:val="20"/>
        </w:rPr>
        <w:t xml:space="preserve"> to successfully deliver </w:t>
      </w:r>
      <w:r w:rsidRPr="00C874CD">
        <w:rPr>
          <w:b/>
          <w:bCs/>
          <w:sz w:val="20"/>
          <w:szCs w:val="20"/>
        </w:rPr>
        <w:t>119 end-to-end Oracle Fusion HCM implementation projects</w:t>
      </w:r>
      <w:r w:rsidRPr="00C874CD">
        <w:rPr>
          <w:sz w:val="20"/>
          <w:szCs w:val="20"/>
        </w:rPr>
        <w:t xml:space="preserve"> for </w:t>
      </w:r>
      <w:r w:rsidRPr="00C874CD">
        <w:rPr>
          <w:b/>
          <w:bCs/>
          <w:sz w:val="20"/>
          <w:szCs w:val="20"/>
        </w:rPr>
        <w:t>Schneider Electric</w:t>
      </w:r>
      <w:r w:rsidRPr="00C874CD">
        <w:rPr>
          <w:sz w:val="20"/>
          <w:szCs w:val="20"/>
        </w:rPr>
        <w:t xml:space="preserve">, focusing on the </w:t>
      </w:r>
      <w:r w:rsidRPr="00C874CD">
        <w:rPr>
          <w:b/>
          <w:bCs/>
          <w:sz w:val="20"/>
          <w:szCs w:val="20"/>
        </w:rPr>
        <w:t>Core HR</w:t>
      </w:r>
      <w:r w:rsidRPr="00C874CD">
        <w:rPr>
          <w:sz w:val="20"/>
          <w:szCs w:val="20"/>
        </w:rPr>
        <w:t xml:space="preserve">, </w:t>
      </w:r>
      <w:r w:rsidRPr="00C874CD">
        <w:rPr>
          <w:b/>
          <w:bCs/>
          <w:sz w:val="20"/>
          <w:szCs w:val="20"/>
        </w:rPr>
        <w:t>Talent</w:t>
      </w:r>
      <w:r w:rsidRPr="00C874CD">
        <w:rPr>
          <w:sz w:val="20"/>
          <w:szCs w:val="20"/>
        </w:rPr>
        <w:t xml:space="preserve">, and </w:t>
      </w:r>
      <w:r w:rsidRPr="00C874CD">
        <w:rPr>
          <w:b/>
          <w:bCs/>
          <w:sz w:val="20"/>
          <w:szCs w:val="20"/>
        </w:rPr>
        <w:t>Compensation</w:t>
      </w:r>
      <w:r w:rsidRPr="00C874CD">
        <w:rPr>
          <w:sz w:val="20"/>
          <w:szCs w:val="20"/>
        </w:rPr>
        <w:t xml:space="preserve"> modules across 28 countries, including the </w:t>
      </w:r>
      <w:r w:rsidRPr="00C874CD">
        <w:rPr>
          <w:b/>
          <w:bCs/>
          <w:sz w:val="20"/>
          <w:szCs w:val="20"/>
        </w:rPr>
        <w:t>USA</w:t>
      </w:r>
      <w:r w:rsidRPr="00C874CD">
        <w:rPr>
          <w:sz w:val="20"/>
          <w:szCs w:val="20"/>
        </w:rPr>
        <w:t xml:space="preserve">, </w:t>
      </w:r>
      <w:r w:rsidRPr="00C874CD">
        <w:rPr>
          <w:b/>
          <w:bCs/>
          <w:sz w:val="20"/>
          <w:szCs w:val="20"/>
        </w:rPr>
        <w:t>Canada</w:t>
      </w:r>
      <w:r w:rsidRPr="00C874CD">
        <w:rPr>
          <w:sz w:val="20"/>
          <w:szCs w:val="20"/>
        </w:rPr>
        <w:t xml:space="preserve">, </w:t>
      </w:r>
      <w:r w:rsidRPr="00C874CD">
        <w:rPr>
          <w:b/>
          <w:bCs/>
          <w:sz w:val="20"/>
          <w:szCs w:val="20"/>
        </w:rPr>
        <w:t>Germany</w:t>
      </w:r>
      <w:r w:rsidRPr="00C874CD">
        <w:rPr>
          <w:sz w:val="20"/>
          <w:szCs w:val="20"/>
        </w:rPr>
        <w:t xml:space="preserve">, </w:t>
      </w:r>
      <w:r w:rsidRPr="00C874CD">
        <w:rPr>
          <w:b/>
          <w:bCs/>
          <w:sz w:val="20"/>
          <w:szCs w:val="20"/>
        </w:rPr>
        <w:t>China</w:t>
      </w:r>
      <w:r w:rsidRPr="00C874CD">
        <w:rPr>
          <w:sz w:val="20"/>
          <w:szCs w:val="20"/>
        </w:rPr>
        <w:t xml:space="preserve">, and </w:t>
      </w:r>
      <w:r w:rsidRPr="00C874CD">
        <w:rPr>
          <w:b/>
          <w:bCs/>
          <w:sz w:val="20"/>
          <w:szCs w:val="20"/>
        </w:rPr>
        <w:t>Europe</w:t>
      </w:r>
      <w:r w:rsidRPr="00C874CD">
        <w:rPr>
          <w:sz w:val="20"/>
          <w:szCs w:val="20"/>
        </w:rPr>
        <w:t xml:space="preserve">. The project impacted over </w:t>
      </w:r>
      <w:r w:rsidRPr="00C874CD">
        <w:rPr>
          <w:b/>
          <w:bCs/>
          <w:sz w:val="20"/>
          <w:szCs w:val="20"/>
        </w:rPr>
        <w:t>140,000 employees</w:t>
      </w:r>
      <w:r w:rsidRPr="00C874CD">
        <w:rPr>
          <w:sz w:val="20"/>
          <w:szCs w:val="20"/>
        </w:rPr>
        <w:t xml:space="preserve"> globally in 2016.</w:t>
      </w:r>
    </w:p>
    <w:p w14:paraId="263F2EAF" w14:textId="77777777" w:rsidR="00C874CD" w:rsidRPr="00C874CD" w:rsidRDefault="00C874CD" w:rsidP="00C874CD">
      <w:pPr>
        <w:numPr>
          <w:ilvl w:val="0"/>
          <w:numId w:val="10"/>
        </w:numPr>
        <w:rPr>
          <w:sz w:val="20"/>
          <w:szCs w:val="20"/>
        </w:rPr>
      </w:pPr>
      <w:r w:rsidRPr="00C874CD">
        <w:rPr>
          <w:sz w:val="20"/>
          <w:szCs w:val="20"/>
        </w:rPr>
        <w:t xml:space="preserve">Managed the delivery of Oracle </w:t>
      </w:r>
      <w:r w:rsidRPr="00C874CD">
        <w:rPr>
          <w:b/>
          <w:bCs/>
          <w:sz w:val="20"/>
          <w:szCs w:val="20"/>
        </w:rPr>
        <w:t>Core HR</w:t>
      </w:r>
      <w:r w:rsidRPr="00C874CD">
        <w:rPr>
          <w:sz w:val="20"/>
          <w:szCs w:val="20"/>
        </w:rPr>
        <w:t xml:space="preserve"> and </w:t>
      </w:r>
      <w:r w:rsidRPr="00C874CD">
        <w:rPr>
          <w:b/>
          <w:bCs/>
          <w:sz w:val="20"/>
          <w:szCs w:val="20"/>
        </w:rPr>
        <w:t>Talent Management</w:t>
      </w:r>
      <w:r w:rsidRPr="00C874CD">
        <w:rPr>
          <w:sz w:val="20"/>
          <w:szCs w:val="20"/>
        </w:rPr>
        <w:t xml:space="preserve"> implementations, along with </w:t>
      </w:r>
      <w:r w:rsidRPr="00C874CD">
        <w:rPr>
          <w:b/>
          <w:bCs/>
          <w:sz w:val="20"/>
          <w:szCs w:val="20"/>
        </w:rPr>
        <w:t>Compensation module rollouts</w:t>
      </w:r>
      <w:r w:rsidRPr="00C874CD">
        <w:rPr>
          <w:sz w:val="20"/>
          <w:szCs w:val="20"/>
        </w:rPr>
        <w:t xml:space="preserve"> across multiple global locations, ensuring smooth execution from initiation to post-go-live support.</w:t>
      </w:r>
    </w:p>
    <w:p w14:paraId="60EEC3DE" w14:textId="77777777" w:rsidR="00C874CD" w:rsidRPr="00C874CD" w:rsidRDefault="00C874CD" w:rsidP="00C874CD">
      <w:pPr>
        <w:numPr>
          <w:ilvl w:val="0"/>
          <w:numId w:val="10"/>
        </w:numPr>
        <w:rPr>
          <w:sz w:val="20"/>
          <w:szCs w:val="20"/>
        </w:rPr>
      </w:pPr>
      <w:r w:rsidRPr="00C874CD">
        <w:rPr>
          <w:sz w:val="20"/>
          <w:szCs w:val="20"/>
        </w:rPr>
        <w:t xml:space="preserve">Developed comprehensive </w:t>
      </w:r>
      <w:r w:rsidRPr="00C874CD">
        <w:rPr>
          <w:b/>
          <w:bCs/>
          <w:sz w:val="20"/>
          <w:szCs w:val="20"/>
        </w:rPr>
        <w:t>project plans</w:t>
      </w:r>
      <w:r w:rsidRPr="00C874CD">
        <w:rPr>
          <w:sz w:val="20"/>
          <w:szCs w:val="20"/>
        </w:rPr>
        <w:t xml:space="preserve">, </w:t>
      </w:r>
      <w:r w:rsidRPr="00C874CD">
        <w:rPr>
          <w:b/>
          <w:bCs/>
          <w:sz w:val="20"/>
          <w:szCs w:val="20"/>
        </w:rPr>
        <w:t>risk registers</w:t>
      </w:r>
      <w:r w:rsidRPr="00C874CD">
        <w:rPr>
          <w:sz w:val="20"/>
          <w:szCs w:val="20"/>
        </w:rPr>
        <w:t xml:space="preserve">, and </w:t>
      </w:r>
      <w:r w:rsidRPr="00C874CD">
        <w:rPr>
          <w:b/>
          <w:bCs/>
          <w:sz w:val="20"/>
          <w:szCs w:val="20"/>
        </w:rPr>
        <w:t>status updates</w:t>
      </w:r>
      <w:r w:rsidRPr="00C874CD">
        <w:rPr>
          <w:sz w:val="20"/>
          <w:szCs w:val="20"/>
        </w:rPr>
        <w:t xml:space="preserve"> for all country-specific rollouts, maintaining tight control over timelines and resource allocation to ensure successful and timely delivery.</w:t>
      </w:r>
    </w:p>
    <w:p w14:paraId="42DD02C0" w14:textId="77777777" w:rsidR="00C874CD" w:rsidRPr="00C874CD" w:rsidRDefault="00C874CD" w:rsidP="00C874CD">
      <w:pPr>
        <w:numPr>
          <w:ilvl w:val="0"/>
          <w:numId w:val="10"/>
        </w:numPr>
        <w:rPr>
          <w:sz w:val="20"/>
          <w:szCs w:val="20"/>
        </w:rPr>
      </w:pPr>
      <w:r w:rsidRPr="00C874CD">
        <w:rPr>
          <w:sz w:val="20"/>
          <w:szCs w:val="20"/>
        </w:rPr>
        <w:t xml:space="preserve">Conducted </w:t>
      </w:r>
      <w:r w:rsidRPr="00C874CD">
        <w:rPr>
          <w:b/>
          <w:bCs/>
          <w:sz w:val="20"/>
          <w:szCs w:val="20"/>
        </w:rPr>
        <w:t>HR business process analysis</w:t>
      </w:r>
      <w:r w:rsidRPr="00C874CD">
        <w:rPr>
          <w:sz w:val="20"/>
          <w:szCs w:val="20"/>
        </w:rPr>
        <w:t xml:space="preserve">, collaborated with clients to design, configure, test, and deliver </w:t>
      </w:r>
      <w:r w:rsidRPr="00C874CD">
        <w:rPr>
          <w:b/>
          <w:bCs/>
          <w:sz w:val="20"/>
          <w:szCs w:val="20"/>
        </w:rPr>
        <w:t>Oracle HCM solutions</w:t>
      </w:r>
      <w:r w:rsidRPr="00C874CD">
        <w:rPr>
          <w:sz w:val="20"/>
          <w:szCs w:val="20"/>
        </w:rPr>
        <w:t xml:space="preserve"> in Release 10 and 11 for </w:t>
      </w:r>
      <w:r w:rsidRPr="00C874CD">
        <w:rPr>
          <w:b/>
          <w:bCs/>
          <w:sz w:val="20"/>
          <w:szCs w:val="20"/>
        </w:rPr>
        <w:t>Core HR</w:t>
      </w:r>
      <w:r w:rsidRPr="00C874CD">
        <w:rPr>
          <w:sz w:val="20"/>
          <w:szCs w:val="20"/>
        </w:rPr>
        <w:t xml:space="preserve">, </w:t>
      </w:r>
      <w:r w:rsidRPr="00C874CD">
        <w:rPr>
          <w:b/>
          <w:bCs/>
          <w:sz w:val="20"/>
          <w:szCs w:val="20"/>
        </w:rPr>
        <w:t>Compensation</w:t>
      </w:r>
      <w:r w:rsidRPr="00C874CD">
        <w:rPr>
          <w:sz w:val="20"/>
          <w:szCs w:val="20"/>
        </w:rPr>
        <w:t xml:space="preserve">, and </w:t>
      </w:r>
      <w:r w:rsidRPr="00C874CD">
        <w:rPr>
          <w:b/>
          <w:bCs/>
          <w:sz w:val="20"/>
          <w:szCs w:val="20"/>
        </w:rPr>
        <w:t>Talent Management</w:t>
      </w:r>
      <w:r w:rsidRPr="00C874CD">
        <w:rPr>
          <w:sz w:val="20"/>
          <w:szCs w:val="20"/>
        </w:rPr>
        <w:t xml:space="preserve"> modules. This included </w:t>
      </w:r>
      <w:r w:rsidRPr="00C874CD">
        <w:rPr>
          <w:b/>
          <w:bCs/>
          <w:sz w:val="20"/>
          <w:szCs w:val="20"/>
        </w:rPr>
        <w:t>integrations</w:t>
      </w:r>
      <w:r w:rsidRPr="00C874CD">
        <w:rPr>
          <w:sz w:val="20"/>
          <w:szCs w:val="20"/>
        </w:rPr>
        <w:t xml:space="preserve">, </w:t>
      </w:r>
      <w:r w:rsidRPr="00C874CD">
        <w:rPr>
          <w:b/>
          <w:bCs/>
          <w:sz w:val="20"/>
          <w:szCs w:val="20"/>
        </w:rPr>
        <w:t>EFFs (Elastic Fields)</w:t>
      </w:r>
      <w:r w:rsidRPr="00C874CD">
        <w:rPr>
          <w:sz w:val="20"/>
          <w:szCs w:val="20"/>
        </w:rPr>
        <w:t xml:space="preserve">, </w:t>
      </w:r>
      <w:r w:rsidRPr="00C874CD">
        <w:rPr>
          <w:b/>
          <w:bCs/>
          <w:sz w:val="20"/>
          <w:szCs w:val="20"/>
        </w:rPr>
        <w:t>customizations</w:t>
      </w:r>
      <w:r w:rsidRPr="00C874CD">
        <w:rPr>
          <w:sz w:val="20"/>
          <w:szCs w:val="20"/>
        </w:rPr>
        <w:t>, and addressing client-specific business needs.</w:t>
      </w:r>
    </w:p>
    <w:p w14:paraId="33BF5731" w14:textId="77777777" w:rsidR="00C874CD" w:rsidRPr="00C874CD" w:rsidRDefault="00C874CD" w:rsidP="00C874CD">
      <w:pPr>
        <w:numPr>
          <w:ilvl w:val="0"/>
          <w:numId w:val="10"/>
        </w:numPr>
        <w:rPr>
          <w:sz w:val="20"/>
          <w:szCs w:val="20"/>
        </w:rPr>
      </w:pPr>
      <w:r w:rsidRPr="00C874CD">
        <w:rPr>
          <w:sz w:val="20"/>
          <w:szCs w:val="20"/>
        </w:rPr>
        <w:t xml:space="preserve">Managed </w:t>
      </w:r>
      <w:r w:rsidRPr="00C874CD">
        <w:rPr>
          <w:b/>
          <w:bCs/>
          <w:sz w:val="20"/>
          <w:szCs w:val="20"/>
        </w:rPr>
        <w:t>Post Go-Live Support</w:t>
      </w:r>
      <w:r w:rsidRPr="00C874CD">
        <w:rPr>
          <w:sz w:val="20"/>
          <w:szCs w:val="20"/>
        </w:rPr>
        <w:t xml:space="preserve"> for </w:t>
      </w:r>
      <w:r w:rsidRPr="00C874CD">
        <w:rPr>
          <w:b/>
          <w:bCs/>
          <w:sz w:val="20"/>
          <w:szCs w:val="20"/>
        </w:rPr>
        <w:t>Core HR</w:t>
      </w:r>
      <w:r w:rsidRPr="00C874CD">
        <w:rPr>
          <w:sz w:val="20"/>
          <w:szCs w:val="20"/>
        </w:rPr>
        <w:t xml:space="preserve">, handling issue resolution, troubleshooting, enhancements, and managing </w:t>
      </w:r>
      <w:r w:rsidRPr="00C874CD">
        <w:rPr>
          <w:b/>
          <w:bCs/>
          <w:sz w:val="20"/>
          <w:szCs w:val="20"/>
        </w:rPr>
        <w:t>Talent Campaigns</w:t>
      </w:r>
      <w:r w:rsidRPr="00C874CD">
        <w:rPr>
          <w:sz w:val="20"/>
          <w:szCs w:val="20"/>
        </w:rPr>
        <w:t xml:space="preserve"> and </w:t>
      </w:r>
      <w:r w:rsidRPr="00C874CD">
        <w:rPr>
          <w:b/>
          <w:bCs/>
          <w:sz w:val="20"/>
          <w:szCs w:val="20"/>
        </w:rPr>
        <w:t>Global Salary Review Campaigns</w:t>
      </w:r>
      <w:r w:rsidRPr="00C874CD">
        <w:rPr>
          <w:sz w:val="20"/>
          <w:szCs w:val="20"/>
        </w:rPr>
        <w:t xml:space="preserve"> globally, ensuring continuous optimization of the system.</w:t>
      </w:r>
    </w:p>
    <w:p w14:paraId="4E80CBAA" w14:textId="77777777" w:rsidR="00C874CD" w:rsidRPr="00C874CD" w:rsidRDefault="00C874CD" w:rsidP="00C874CD">
      <w:pPr>
        <w:numPr>
          <w:ilvl w:val="0"/>
          <w:numId w:val="10"/>
        </w:numPr>
        <w:rPr>
          <w:sz w:val="20"/>
          <w:szCs w:val="20"/>
        </w:rPr>
      </w:pPr>
      <w:r w:rsidRPr="00C874CD">
        <w:rPr>
          <w:sz w:val="20"/>
          <w:szCs w:val="20"/>
        </w:rPr>
        <w:t xml:space="preserve">Delivered key </w:t>
      </w:r>
      <w:r w:rsidRPr="00C874CD">
        <w:rPr>
          <w:b/>
          <w:bCs/>
          <w:sz w:val="20"/>
          <w:szCs w:val="20"/>
        </w:rPr>
        <w:t>functional documentation</w:t>
      </w:r>
      <w:r w:rsidRPr="00C874CD">
        <w:rPr>
          <w:sz w:val="20"/>
          <w:szCs w:val="20"/>
        </w:rPr>
        <w:t xml:space="preserve">, including </w:t>
      </w:r>
      <w:r w:rsidRPr="00C874CD">
        <w:rPr>
          <w:b/>
          <w:bCs/>
          <w:sz w:val="20"/>
          <w:szCs w:val="20"/>
        </w:rPr>
        <w:t>"As-Is"</w:t>
      </w:r>
      <w:r w:rsidRPr="00C874CD">
        <w:rPr>
          <w:sz w:val="20"/>
          <w:szCs w:val="20"/>
        </w:rPr>
        <w:t xml:space="preserve"> and </w:t>
      </w:r>
      <w:r w:rsidRPr="00C874CD">
        <w:rPr>
          <w:b/>
          <w:bCs/>
          <w:sz w:val="20"/>
          <w:szCs w:val="20"/>
        </w:rPr>
        <w:t>"To-Be"</w:t>
      </w:r>
      <w:r w:rsidRPr="00C874CD">
        <w:rPr>
          <w:sz w:val="20"/>
          <w:szCs w:val="20"/>
        </w:rPr>
        <w:t xml:space="preserve"> process flows for new and existing features, </w:t>
      </w:r>
      <w:r w:rsidRPr="00C874CD">
        <w:rPr>
          <w:b/>
          <w:bCs/>
          <w:sz w:val="20"/>
          <w:szCs w:val="20"/>
        </w:rPr>
        <w:t>gathering business requirements</w:t>
      </w:r>
      <w:r w:rsidRPr="00C874CD">
        <w:rPr>
          <w:sz w:val="20"/>
          <w:szCs w:val="20"/>
        </w:rPr>
        <w:t xml:space="preserve">, performing </w:t>
      </w:r>
      <w:r w:rsidRPr="00C874CD">
        <w:rPr>
          <w:b/>
          <w:bCs/>
          <w:sz w:val="20"/>
          <w:szCs w:val="20"/>
        </w:rPr>
        <w:t>gap analysis</w:t>
      </w:r>
      <w:r w:rsidRPr="00C874CD">
        <w:rPr>
          <w:sz w:val="20"/>
          <w:szCs w:val="20"/>
        </w:rPr>
        <w:t>, and aligning Oracle HCM configurations with business objectives.</w:t>
      </w:r>
    </w:p>
    <w:p w14:paraId="3E1222EF" w14:textId="77777777" w:rsidR="00C874CD" w:rsidRPr="00C874CD" w:rsidRDefault="00C874CD" w:rsidP="00C874CD">
      <w:pPr>
        <w:numPr>
          <w:ilvl w:val="0"/>
          <w:numId w:val="10"/>
        </w:numPr>
        <w:rPr>
          <w:sz w:val="20"/>
          <w:szCs w:val="20"/>
        </w:rPr>
      </w:pPr>
      <w:r w:rsidRPr="00C874CD">
        <w:rPr>
          <w:sz w:val="20"/>
          <w:szCs w:val="20"/>
        </w:rPr>
        <w:t xml:space="preserve">Led the </w:t>
      </w:r>
      <w:r w:rsidRPr="00C874CD">
        <w:rPr>
          <w:b/>
          <w:bCs/>
          <w:sz w:val="20"/>
          <w:szCs w:val="20"/>
        </w:rPr>
        <w:t>Data Migration Project</w:t>
      </w:r>
      <w:r w:rsidRPr="00C874CD">
        <w:rPr>
          <w:sz w:val="20"/>
          <w:szCs w:val="20"/>
        </w:rPr>
        <w:t xml:space="preserve"> using tools like </w:t>
      </w:r>
      <w:r w:rsidRPr="00C874CD">
        <w:rPr>
          <w:b/>
          <w:bCs/>
          <w:sz w:val="20"/>
          <w:szCs w:val="20"/>
        </w:rPr>
        <w:t>HDL Loader</w:t>
      </w:r>
      <w:r w:rsidRPr="00C874CD">
        <w:rPr>
          <w:sz w:val="20"/>
          <w:szCs w:val="20"/>
        </w:rPr>
        <w:t xml:space="preserve"> and </w:t>
      </w:r>
      <w:r w:rsidRPr="00C874CD">
        <w:rPr>
          <w:b/>
          <w:bCs/>
          <w:sz w:val="20"/>
          <w:szCs w:val="20"/>
        </w:rPr>
        <w:t>HCM Extracts</w:t>
      </w:r>
      <w:r w:rsidRPr="00C874CD">
        <w:rPr>
          <w:sz w:val="20"/>
          <w:szCs w:val="20"/>
        </w:rPr>
        <w:t xml:space="preserve">, ensuring smooth transition of data from legacy systems to Oracle Cloud. Managed </w:t>
      </w:r>
      <w:r w:rsidRPr="00C874CD">
        <w:rPr>
          <w:b/>
          <w:bCs/>
          <w:sz w:val="20"/>
          <w:szCs w:val="20"/>
        </w:rPr>
        <w:t>User Acceptance Testing (UAT)</w:t>
      </w:r>
      <w:r w:rsidRPr="00C874CD">
        <w:rPr>
          <w:sz w:val="20"/>
          <w:szCs w:val="20"/>
        </w:rPr>
        <w:t xml:space="preserve">, </w:t>
      </w:r>
      <w:r w:rsidRPr="00C874CD">
        <w:rPr>
          <w:b/>
          <w:bCs/>
          <w:sz w:val="20"/>
          <w:szCs w:val="20"/>
        </w:rPr>
        <w:t>System Integration Testing (SIT)</w:t>
      </w:r>
      <w:r w:rsidRPr="00C874CD">
        <w:rPr>
          <w:sz w:val="20"/>
          <w:szCs w:val="20"/>
        </w:rPr>
        <w:t xml:space="preserve">, and </w:t>
      </w:r>
      <w:r w:rsidRPr="00C874CD">
        <w:rPr>
          <w:b/>
          <w:bCs/>
          <w:sz w:val="20"/>
          <w:szCs w:val="20"/>
        </w:rPr>
        <w:t>Client Workshops (CRPs)</w:t>
      </w:r>
      <w:r w:rsidRPr="00C874CD">
        <w:rPr>
          <w:sz w:val="20"/>
          <w:szCs w:val="20"/>
        </w:rPr>
        <w:t xml:space="preserve"> to ensure solutions met business needs.</w:t>
      </w:r>
    </w:p>
    <w:p w14:paraId="58D2ED0F" w14:textId="77777777" w:rsidR="00C874CD" w:rsidRPr="00C874CD" w:rsidRDefault="00C874CD" w:rsidP="00C874CD">
      <w:pPr>
        <w:numPr>
          <w:ilvl w:val="0"/>
          <w:numId w:val="10"/>
        </w:numPr>
        <w:rPr>
          <w:sz w:val="20"/>
          <w:szCs w:val="20"/>
        </w:rPr>
      </w:pPr>
      <w:r w:rsidRPr="00C874CD">
        <w:rPr>
          <w:sz w:val="20"/>
          <w:szCs w:val="20"/>
        </w:rPr>
        <w:t xml:space="preserve">Managed critical project activities such as </w:t>
      </w:r>
      <w:r w:rsidRPr="00C874CD">
        <w:rPr>
          <w:b/>
          <w:bCs/>
          <w:sz w:val="20"/>
          <w:szCs w:val="20"/>
        </w:rPr>
        <w:t>Change Board Management</w:t>
      </w:r>
      <w:r w:rsidRPr="00C874CD">
        <w:rPr>
          <w:sz w:val="20"/>
          <w:szCs w:val="20"/>
        </w:rPr>
        <w:t xml:space="preserve">, </w:t>
      </w:r>
      <w:r w:rsidRPr="00C874CD">
        <w:rPr>
          <w:b/>
          <w:bCs/>
          <w:sz w:val="20"/>
          <w:szCs w:val="20"/>
        </w:rPr>
        <w:t>Cutover Activities</w:t>
      </w:r>
      <w:r w:rsidRPr="00C874CD">
        <w:rPr>
          <w:sz w:val="20"/>
          <w:szCs w:val="20"/>
        </w:rPr>
        <w:t xml:space="preserve">, </w:t>
      </w:r>
      <w:r w:rsidRPr="00C874CD">
        <w:rPr>
          <w:b/>
          <w:bCs/>
          <w:sz w:val="20"/>
          <w:szCs w:val="20"/>
        </w:rPr>
        <w:t>Post Go Live Support</w:t>
      </w:r>
      <w:r w:rsidRPr="00C874CD">
        <w:rPr>
          <w:sz w:val="20"/>
          <w:szCs w:val="20"/>
        </w:rPr>
        <w:t xml:space="preserve">, </w:t>
      </w:r>
      <w:r w:rsidRPr="00C874CD">
        <w:rPr>
          <w:b/>
          <w:bCs/>
          <w:sz w:val="20"/>
          <w:szCs w:val="20"/>
        </w:rPr>
        <w:t>End-User Training</w:t>
      </w:r>
      <w:r w:rsidRPr="00C874CD">
        <w:rPr>
          <w:sz w:val="20"/>
          <w:szCs w:val="20"/>
        </w:rPr>
        <w:t xml:space="preserve">, and </w:t>
      </w:r>
      <w:r w:rsidRPr="00C874CD">
        <w:rPr>
          <w:b/>
          <w:bCs/>
          <w:sz w:val="20"/>
          <w:szCs w:val="20"/>
        </w:rPr>
        <w:t>Service Request Management</w:t>
      </w:r>
      <w:r w:rsidRPr="00C874CD">
        <w:rPr>
          <w:sz w:val="20"/>
          <w:szCs w:val="20"/>
        </w:rPr>
        <w:t>, ensuring all deliverables were met and client requirements were effectively addressed.</w:t>
      </w:r>
    </w:p>
    <w:p w14:paraId="2EDD482B" w14:textId="77777777" w:rsidR="00C874CD" w:rsidRPr="00C874CD" w:rsidRDefault="00C874CD" w:rsidP="00C874CD">
      <w:pPr>
        <w:numPr>
          <w:ilvl w:val="0"/>
          <w:numId w:val="10"/>
        </w:numPr>
        <w:rPr>
          <w:sz w:val="20"/>
          <w:szCs w:val="20"/>
        </w:rPr>
      </w:pPr>
      <w:r w:rsidRPr="00C874CD">
        <w:rPr>
          <w:sz w:val="20"/>
          <w:szCs w:val="20"/>
        </w:rPr>
        <w:t xml:space="preserve">Guided customers in leveraging </w:t>
      </w:r>
      <w:r w:rsidRPr="00C874CD">
        <w:rPr>
          <w:b/>
          <w:bCs/>
          <w:sz w:val="20"/>
          <w:szCs w:val="20"/>
        </w:rPr>
        <w:t>Oracle's best practices</w:t>
      </w:r>
      <w:r w:rsidRPr="00C874CD">
        <w:rPr>
          <w:sz w:val="20"/>
          <w:szCs w:val="20"/>
        </w:rPr>
        <w:t xml:space="preserve">, offering strategic advice on post-go-live </w:t>
      </w:r>
      <w:r w:rsidRPr="00C874CD">
        <w:rPr>
          <w:b/>
          <w:bCs/>
          <w:sz w:val="20"/>
          <w:szCs w:val="20"/>
        </w:rPr>
        <w:t>upgrades</w:t>
      </w:r>
      <w:r w:rsidRPr="00C874CD">
        <w:rPr>
          <w:sz w:val="20"/>
          <w:szCs w:val="20"/>
        </w:rPr>
        <w:t>, and helping clients stay updated with new system features for future rollouts, ensuring continuous value from Oracle HCM solutions.</w:t>
      </w:r>
    </w:p>
    <w:p w14:paraId="0E6A8E18" w14:textId="77777777" w:rsidR="00735F51" w:rsidRDefault="00735F51" w:rsidP="00735F51">
      <w:pPr>
        <w:rPr>
          <w:b/>
          <w:bCs/>
        </w:rPr>
      </w:pPr>
    </w:p>
    <w:p w14:paraId="5C522326" w14:textId="77777777" w:rsidR="0011159E" w:rsidRDefault="0011159E" w:rsidP="00735F51">
      <w:pPr>
        <w:rPr>
          <w:b/>
          <w:bCs/>
        </w:rPr>
      </w:pPr>
      <w:r w:rsidRPr="0011159E">
        <w:rPr>
          <w:b/>
          <w:bCs/>
        </w:rPr>
        <w:drawing>
          <wp:inline distT="0" distB="0" distL="0" distR="0" wp14:anchorId="63CC647E" wp14:editId="33381E00">
            <wp:extent cx="1841500" cy="442730"/>
            <wp:effectExtent l="0" t="0" r="6350" b="0"/>
            <wp:docPr id="183488187" name="Picture 1" descr="A blue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8187" name="Picture 1" descr="A blue text with a white background&#10;&#10;AI-generated content may be incorrect."/>
                    <pic:cNvPicPr/>
                  </pic:nvPicPr>
                  <pic:blipFill>
                    <a:blip r:embed="rId10"/>
                    <a:stretch>
                      <a:fillRect/>
                    </a:stretch>
                  </pic:blipFill>
                  <pic:spPr>
                    <a:xfrm>
                      <a:off x="0" y="0"/>
                      <a:ext cx="1858101" cy="446721"/>
                    </a:xfrm>
                    <a:prstGeom prst="rect">
                      <a:avLst/>
                    </a:prstGeom>
                  </pic:spPr>
                </pic:pic>
              </a:graphicData>
            </a:graphic>
          </wp:inline>
        </w:drawing>
      </w:r>
    </w:p>
    <w:p w14:paraId="0D445E6E" w14:textId="0AE3B2E1" w:rsidR="00735F51" w:rsidRPr="00735F51" w:rsidRDefault="00735F51" w:rsidP="00735F51">
      <w:r w:rsidRPr="00735F51">
        <w:rPr>
          <w:b/>
          <w:bCs/>
        </w:rPr>
        <w:t>Senior Consultant ERP Oracle Fusion HCM | Capgemini India</w:t>
      </w:r>
      <w:r w:rsidR="0011159E" w:rsidRPr="0011159E">
        <w:rPr>
          <w:noProof/>
        </w:rPr>
        <w:t xml:space="preserve"> </w:t>
      </w:r>
      <w:r w:rsidRPr="00735F51">
        <w:br/>
      </w:r>
      <w:r w:rsidRPr="00735F51">
        <w:rPr>
          <w:i/>
          <w:iCs/>
        </w:rPr>
        <w:t>June 2012 - April 2015</w:t>
      </w:r>
    </w:p>
    <w:p w14:paraId="7F8BD643" w14:textId="77777777" w:rsidR="00C874CD" w:rsidRPr="00C874CD" w:rsidRDefault="00C874CD" w:rsidP="00C874CD">
      <w:pPr>
        <w:numPr>
          <w:ilvl w:val="0"/>
          <w:numId w:val="11"/>
        </w:numPr>
        <w:rPr>
          <w:sz w:val="20"/>
          <w:szCs w:val="20"/>
        </w:rPr>
      </w:pPr>
      <w:r w:rsidRPr="00C874CD">
        <w:rPr>
          <w:sz w:val="20"/>
          <w:szCs w:val="20"/>
        </w:rPr>
        <w:t xml:space="preserve">Served as an </w:t>
      </w:r>
      <w:r w:rsidRPr="00C874CD">
        <w:rPr>
          <w:b/>
          <w:bCs/>
          <w:sz w:val="20"/>
          <w:szCs w:val="20"/>
        </w:rPr>
        <w:t>HR Subject-Matter Expert</w:t>
      </w:r>
      <w:r w:rsidRPr="00C874CD">
        <w:rPr>
          <w:sz w:val="20"/>
          <w:szCs w:val="20"/>
        </w:rPr>
        <w:t xml:space="preserve"> within the </w:t>
      </w:r>
      <w:r w:rsidRPr="00C874CD">
        <w:rPr>
          <w:b/>
          <w:bCs/>
          <w:sz w:val="20"/>
          <w:szCs w:val="20"/>
        </w:rPr>
        <w:t>Oracle Fusion Product Development</w:t>
      </w:r>
      <w:r w:rsidRPr="00C874CD">
        <w:rPr>
          <w:sz w:val="20"/>
          <w:szCs w:val="20"/>
        </w:rPr>
        <w:t xml:space="preserve"> and </w:t>
      </w:r>
      <w:r w:rsidRPr="00C874CD">
        <w:rPr>
          <w:b/>
          <w:bCs/>
          <w:sz w:val="20"/>
          <w:szCs w:val="20"/>
        </w:rPr>
        <w:t>Product Management</w:t>
      </w:r>
      <w:r w:rsidRPr="00C874CD">
        <w:rPr>
          <w:sz w:val="20"/>
          <w:szCs w:val="20"/>
        </w:rPr>
        <w:t xml:space="preserve"> teams, specializing in </w:t>
      </w:r>
      <w:r w:rsidRPr="00C874CD">
        <w:rPr>
          <w:b/>
          <w:bCs/>
          <w:sz w:val="20"/>
          <w:szCs w:val="20"/>
        </w:rPr>
        <w:t>Oracle Fusion HCM</w:t>
      </w:r>
      <w:r w:rsidRPr="00C874CD">
        <w:rPr>
          <w:sz w:val="20"/>
          <w:szCs w:val="20"/>
        </w:rPr>
        <w:t xml:space="preserve"> modules such as </w:t>
      </w:r>
      <w:r w:rsidRPr="00C874CD">
        <w:rPr>
          <w:b/>
          <w:bCs/>
          <w:sz w:val="20"/>
          <w:szCs w:val="20"/>
        </w:rPr>
        <w:t>Core HR</w:t>
      </w:r>
      <w:r w:rsidRPr="00C874CD">
        <w:rPr>
          <w:sz w:val="20"/>
          <w:szCs w:val="20"/>
        </w:rPr>
        <w:t xml:space="preserve">, </w:t>
      </w:r>
      <w:r w:rsidRPr="00C874CD">
        <w:rPr>
          <w:b/>
          <w:bCs/>
          <w:sz w:val="20"/>
          <w:szCs w:val="20"/>
        </w:rPr>
        <w:t>Talent Management</w:t>
      </w:r>
      <w:r w:rsidRPr="00C874CD">
        <w:rPr>
          <w:sz w:val="20"/>
          <w:szCs w:val="20"/>
        </w:rPr>
        <w:t xml:space="preserve">, </w:t>
      </w:r>
      <w:r w:rsidRPr="00C874CD">
        <w:rPr>
          <w:b/>
          <w:bCs/>
          <w:sz w:val="20"/>
          <w:szCs w:val="20"/>
        </w:rPr>
        <w:t>Global Payroll</w:t>
      </w:r>
      <w:r w:rsidRPr="00C874CD">
        <w:rPr>
          <w:sz w:val="20"/>
          <w:szCs w:val="20"/>
        </w:rPr>
        <w:t xml:space="preserve">, </w:t>
      </w:r>
      <w:r w:rsidRPr="00C874CD">
        <w:rPr>
          <w:b/>
          <w:bCs/>
          <w:sz w:val="20"/>
          <w:szCs w:val="20"/>
        </w:rPr>
        <w:t>US Payroll</w:t>
      </w:r>
      <w:r w:rsidRPr="00C874CD">
        <w:rPr>
          <w:sz w:val="20"/>
          <w:szCs w:val="20"/>
        </w:rPr>
        <w:t xml:space="preserve">, and </w:t>
      </w:r>
      <w:r w:rsidRPr="00C874CD">
        <w:rPr>
          <w:b/>
          <w:bCs/>
          <w:sz w:val="20"/>
          <w:szCs w:val="20"/>
        </w:rPr>
        <w:t>UK Payroll</w:t>
      </w:r>
      <w:r w:rsidRPr="00C874CD">
        <w:rPr>
          <w:sz w:val="20"/>
          <w:szCs w:val="20"/>
        </w:rPr>
        <w:t>.</w:t>
      </w:r>
    </w:p>
    <w:p w14:paraId="32A7D475" w14:textId="77777777" w:rsidR="00C874CD" w:rsidRPr="00C874CD" w:rsidRDefault="00C874CD" w:rsidP="00C874CD">
      <w:pPr>
        <w:numPr>
          <w:ilvl w:val="0"/>
          <w:numId w:val="11"/>
        </w:numPr>
        <w:rPr>
          <w:sz w:val="20"/>
          <w:szCs w:val="20"/>
        </w:rPr>
      </w:pPr>
      <w:r w:rsidRPr="00C874CD">
        <w:rPr>
          <w:sz w:val="20"/>
          <w:szCs w:val="20"/>
        </w:rPr>
        <w:t xml:space="preserve">Contributed to the </w:t>
      </w:r>
      <w:r w:rsidRPr="00C874CD">
        <w:rPr>
          <w:b/>
          <w:bCs/>
          <w:sz w:val="20"/>
          <w:szCs w:val="20"/>
        </w:rPr>
        <w:t>Oracle Empty DB project</w:t>
      </w:r>
      <w:r w:rsidRPr="00C874CD">
        <w:rPr>
          <w:sz w:val="20"/>
          <w:szCs w:val="20"/>
        </w:rPr>
        <w:t xml:space="preserve">, focusing on </w:t>
      </w:r>
      <w:r w:rsidRPr="00C874CD">
        <w:rPr>
          <w:b/>
          <w:bCs/>
          <w:sz w:val="20"/>
          <w:szCs w:val="20"/>
        </w:rPr>
        <w:t>Oracle Fusion Applications</w:t>
      </w:r>
      <w:r w:rsidRPr="00C874CD">
        <w:rPr>
          <w:sz w:val="20"/>
          <w:szCs w:val="20"/>
        </w:rPr>
        <w:t xml:space="preserve">, specifically </w:t>
      </w:r>
      <w:r w:rsidRPr="00C874CD">
        <w:rPr>
          <w:b/>
          <w:bCs/>
          <w:sz w:val="20"/>
          <w:szCs w:val="20"/>
        </w:rPr>
        <w:t>Global Core HR</w:t>
      </w:r>
      <w:r w:rsidRPr="00C874CD">
        <w:rPr>
          <w:sz w:val="20"/>
          <w:szCs w:val="20"/>
        </w:rPr>
        <w:t xml:space="preserve">, </w:t>
      </w:r>
      <w:r w:rsidRPr="00C874CD">
        <w:rPr>
          <w:b/>
          <w:bCs/>
          <w:sz w:val="20"/>
          <w:szCs w:val="20"/>
        </w:rPr>
        <w:t>Talent Management</w:t>
      </w:r>
      <w:r w:rsidRPr="00C874CD">
        <w:rPr>
          <w:sz w:val="20"/>
          <w:szCs w:val="20"/>
        </w:rPr>
        <w:t xml:space="preserve">, and </w:t>
      </w:r>
      <w:r w:rsidRPr="00C874CD">
        <w:rPr>
          <w:b/>
          <w:bCs/>
          <w:sz w:val="20"/>
          <w:szCs w:val="20"/>
        </w:rPr>
        <w:t>Global Payroll</w:t>
      </w:r>
      <w:r w:rsidRPr="00C874CD">
        <w:rPr>
          <w:sz w:val="20"/>
          <w:szCs w:val="20"/>
        </w:rPr>
        <w:t>, ensuring the solution met global business requirements across various regions.</w:t>
      </w:r>
    </w:p>
    <w:p w14:paraId="6B8E59C1" w14:textId="77777777" w:rsidR="00C874CD" w:rsidRPr="00C874CD" w:rsidRDefault="00C874CD" w:rsidP="00C874CD">
      <w:pPr>
        <w:numPr>
          <w:ilvl w:val="0"/>
          <w:numId w:val="11"/>
        </w:numPr>
        <w:rPr>
          <w:sz w:val="20"/>
          <w:szCs w:val="20"/>
        </w:rPr>
      </w:pPr>
      <w:r w:rsidRPr="00C874CD">
        <w:rPr>
          <w:sz w:val="20"/>
          <w:szCs w:val="20"/>
        </w:rPr>
        <w:lastRenderedPageBreak/>
        <w:t xml:space="preserve">Evaluated clients' needs and real-time issues, creating </w:t>
      </w:r>
      <w:r w:rsidRPr="00C874CD">
        <w:rPr>
          <w:b/>
          <w:bCs/>
          <w:sz w:val="20"/>
          <w:szCs w:val="20"/>
        </w:rPr>
        <w:t>design documents</w:t>
      </w:r>
      <w:r w:rsidRPr="00C874CD">
        <w:rPr>
          <w:sz w:val="20"/>
          <w:szCs w:val="20"/>
        </w:rPr>
        <w:t xml:space="preserve"> for new features aligned with the product roadmap, ensuring customer requirements were effectively integrated into the solution.</w:t>
      </w:r>
    </w:p>
    <w:p w14:paraId="4F16255E" w14:textId="77777777" w:rsidR="00C874CD" w:rsidRPr="00C874CD" w:rsidRDefault="00C874CD" w:rsidP="00C874CD">
      <w:pPr>
        <w:numPr>
          <w:ilvl w:val="0"/>
          <w:numId w:val="11"/>
        </w:numPr>
        <w:rPr>
          <w:sz w:val="20"/>
          <w:szCs w:val="20"/>
        </w:rPr>
      </w:pPr>
      <w:r w:rsidRPr="00C874CD">
        <w:rPr>
          <w:sz w:val="20"/>
          <w:szCs w:val="20"/>
        </w:rPr>
        <w:t xml:space="preserve">Led the </w:t>
      </w:r>
      <w:r w:rsidRPr="00C874CD">
        <w:rPr>
          <w:b/>
          <w:bCs/>
          <w:sz w:val="20"/>
          <w:szCs w:val="20"/>
        </w:rPr>
        <w:t>HR business workflow optimization</w:t>
      </w:r>
      <w:r w:rsidRPr="00C874CD">
        <w:rPr>
          <w:sz w:val="20"/>
          <w:szCs w:val="20"/>
        </w:rPr>
        <w:t xml:space="preserve"> for </w:t>
      </w:r>
      <w:r w:rsidRPr="00C874CD">
        <w:rPr>
          <w:b/>
          <w:bCs/>
          <w:sz w:val="20"/>
          <w:szCs w:val="20"/>
        </w:rPr>
        <w:t>Payroll</w:t>
      </w:r>
      <w:r w:rsidRPr="00C874CD">
        <w:rPr>
          <w:sz w:val="20"/>
          <w:szCs w:val="20"/>
        </w:rPr>
        <w:t xml:space="preserve"> and </w:t>
      </w:r>
      <w:r w:rsidRPr="00C874CD">
        <w:rPr>
          <w:b/>
          <w:bCs/>
          <w:sz w:val="20"/>
          <w:szCs w:val="20"/>
        </w:rPr>
        <w:t>Core HR</w:t>
      </w:r>
      <w:r w:rsidRPr="00C874CD">
        <w:rPr>
          <w:sz w:val="20"/>
          <w:szCs w:val="20"/>
        </w:rPr>
        <w:t xml:space="preserve"> modules in </w:t>
      </w:r>
      <w:r w:rsidRPr="00C874CD">
        <w:rPr>
          <w:b/>
          <w:bCs/>
          <w:sz w:val="20"/>
          <w:szCs w:val="20"/>
        </w:rPr>
        <w:t>Oracle Fusion</w:t>
      </w:r>
      <w:r w:rsidRPr="00C874CD">
        <w:rPr>
          <w:sz w:val="20"/>
          <w:szCs w:val="20"/>
        </w:rPr>
        <w:t xml:space="preserve">, enhancing the </w:t>
      </w:r>
      <w:r w:rsidRPr="00C874CD">
        <w:rPr>
          <w:b/>
          <w:bCs/>
          <w:sz w:val="20"/>
          <w:szCs w:val="20"/>
        </w:rPr>
        <w:t>Hire to Retire</w:t>
      </w:r>
      <w:r w:rsidRPr="00C874CD">
        <w:rPr>
          <w:sz w:val="20"/>
          <w:szCs w:val="20"/>
        </w:rPr>
        <w:t xml:space="preserve"> processes, including </w:t>
      </w:r>
      <w:r w:rsidRPr="00C874CD">
        <w:rPr>
          <w:b/>
          <w:bCs/>
          <w:sz w:val="20"/>
          <w:szCs w:val="20"/>
        </w:rPr>
        <w:t>Payroll runs</w:t>
      </w:r>
      <w:r w:rsidRPr="00C874CD">
        <w:rPr>
          <w:sz w:val="20"/>
          <w:szCs w:val="20"/>
        </w:rPr>
        <w:t xml:space="preserve">, </w:t>
      </w:r>
      <w:r w:rsidRPr="00C874CD">
        <w:rPr>
          <w:b/>
          <w:bCs/>
          <w:sz w:val="20"/>
          <w:szCs w:val="20"/>
        </w:rPr>
        <w:t>Compensation Plans</w:t>
      </w:r>
      <w:r w:rsidRPr="00C874CD">
        <w:rPr>
          <w:sz w:val="20"/>
          <w:szCs w:val="20"/>
        </w:rPr>
        <w:t xml:space="preserve">, and </w:t>
      </w:r>
      <w:r w:rsidRPr="00C874CD">
        <w:rPr>
          <w:b/>
          <w:bCs/>
          <w:sz w:val="20"/>
          <w:szCs w:val="20"/>
        </w:rPr>
        <w:t>Talent Reviews</w:t>
      </w:r>
      <w:r w:rsidRPr="00C874CD">
        <w:rPr>
          <w:sz w:val="20"/>
          <w:szCs w:val="20"/>
        </w:rPr>
        <w:t>.</w:t>
      </w:r>
    </w:p>
    <w:p w14:paraId="1FA4627D" w14:textId="77777777" w:rsidR="00C874CD" w:rsidRPr="00C874CD" w:rsidRDefault="00C874CD" w:rsidP="00C874CD">
      <w:pPr>
        <w:numPr>
          <w:ilvl w:val="0"/>
          <w:numId w:val="11"/>
        </w:numPr>
        <w:rPr>
          <w:sz w:val="20"/>
          <w:szCs w:val="20"/>
        </w:rPr>
      </w:pPr>
      <w:r w:rsidRPr="00C874CD">
        <w:rPr>
          <w:sz w:val="20"/>
          <w:szCs w:val="20"/>
        </w:rPr>
        <w:t xml:space="preserve">Worked on optimizing </w:t>
      </w:r>
      <w:r w:rsidRPr="00C874CD">
        <w:rPr>
          <w:b/>
          <w:bCs/>
          <w:sz w:val="20"/>
          <w:szCs w:val="20"/>
        </w:rPr>
        <w:t>business workflows</w:t>
      </w:r>
      <w:r w:rsidRPr="00C874CD">
        <w:rPr>
          <w:sz w:val="20"/>
          <w:szCs w:val="20"/>
        </w:rPr>
        <w:t xml:space="preserve"> within Oracle Fusion HCM to improve the efficiency of various HR processes, including </w:t>
      </w:r>
      <w:r w:rsidRPr="00C874CD">
        <w:rPr>
          <w:b/>
          <w:bCs/>
          <w:sz w:val="20"/>
          <w:szCs w:val="20"/>
        </w:rPr>
        <w:t>Payroll</w:t>
      </w:r>
      <w:r w:rsidRPr="00C874CD">
        <w:rPr>
          <w:sz w:val="20"/>
          <w:szCs w:val="20"/>
        </w:rPr>
        <w:t xml:space="preserve">, </w:t>
      </w:r>
      <w:r w:rsidRPr="00C874CD">
        <w:rPr>
          <w:b/>
          <w:bCs/>
          <w:sz w:val="20"/>
          <w:szCs w:val="20"/>
        </w:rPr>
        <w:t>Core HR</w:t>
      </w:r>
      <w:r w:rsidRPr="00C874CD">
        <w:rPr>
          <w:sz w:val="20"/>
          <w:szCs w:val="20"/>
        </w:rPr>
        <w:t xml:space="preserve">, and </w:t>
      </w:r>
      <w:r w:rsidRPr="00C874CD">
        <w:rPr>
          <w:b/>
          <w:bCs/>
          <w:sz w:val="20"/>
          <w:szCs w:val="20"/>
        </w:rPr>
        <w:t>Compensation Plans</w:t>
      </w:r>
      <w:r w:rsidRPr="00C874CD">
        <w:rPr>
          <w:sz w:val="20"/>
          <w:szCs w:val="20"/>
        </w:rPr>
        <w:t>, ensuring alignment with global HR strategies.</w:t>
      </w:r>
    </w:p>
    <w:p w14:paraId="00631900" w14:textId="77777777" w:rsidR="00C874CD" w:rsidRPr="00C874CD" w:rsidRDefault="00C874CD" w:rsidP="00C874CD">
      <w:pPr>
        <w:numPr>
          <w:ilvl w:val="0"/>
          <w:numId w:val="11"/>
        </w:numPr>
        <w:rPr>
          <w:sz w:val="20"/>
          <w:szCs w:val="20"/>
        </w:rPr>
      </w:pPr>
      <w:r w:rsidRPr="00C874CD">
        <w:rPr>
          <w:sz w:val="20"/>
          <w:szCs w:val="20"/>
        </w:rPr>
        <w:t xml:space="preserve">Managed the </w:t>
      </w:r>
      <w:r w:rsidRPr="00C874CD">
        <w:rPr>
          <w:b/>
          <w:bCs/>
          <w:sz w:val="20"/>
          <w:szCs w:val="20"/>
        </w:rPr>
        <w:t>Oracle Fusion Support Project</w:t>
      </w:r>
      <w:r w:rsidRPr="00C874CD">
        <w:rPr>
          <w:sz w:val="20"/>
          <w:szCs w:val="20"/>
        </w:rPr>
        <w:t xml:space="preserve">, providing </w:t>
      </w:r>
      <w:r w:rsidRPr="00C874CD">
        <w:rPr>
          <w:b/>
          <w:bCs/>
          <w:sz w:val="20"/>
          <w:szCs w:val="20"/>
        </w:rPr>
        <w:t>end-user training</w:t>
      </w:r>
      <w:r w:rsidRPr="00C874CD">
        <w:rPr>
          <w:sz w:val="20"/>
          <w:szCs w:val="20"/>
        </w:rPr>
        <w:t xml:space="preserve"> on product features, guiding customers through product functionalities and ensuring the successful adoption of Oracle Fusion HCM solutions.</w:t>
      </w:r>
    </w:p>
    <w:p w14:paraId="74C2C254" w14:textId="77777777" w:rsidR="00C874CD" w:rsidRPr="00C874CD" w:rsidRDefault="00C874CD" w:rsidP="00C874CD">
      <w:pPr>
        <w:numPr>
          <w:ilvl w:val="0"/>
          <w:numId w:val="11"/>
        </w:numPr>
        <w:rPr>
          <w:sz w:val="20"/>
          <w:szCs w:val="20"/>
        </w:rPr>
      </w:pPr>
      <w:r w:rsidRPr="00C874CD">
        <w:rPr>
          <w:sz w:val="20"/>
          <w:szCs w:val="20"/>
        </w:rPr>
        <w:t>Collaborated closely with clients to identify areas for improvement in their HR workflows, providing them with recommendations and solutions for optimizing their use of Oracle Fusion HCM to meet evolving business needs.</w:t>
      </w:r>
    </w:p>
    <w:p w14:paraId="53052F26" w14:textId="77777777" w:rsidR="00B82453" w:rsidRDefault="00B82453" w:rsidP="00735F51">
      <w:pPr>
        <w:rPr>
          <w:b/>
          <w:bCs/>
        </w:rPr>
      </w:pPr>
      <w:r w:rsidRPr="00B82453">
        <w:rPr>
          <w:b/>
          <w:bCs/>
        </w:rPr>
        <w:drawing>
          <wp:inline distT="0" distB="0" distL="0" distR="0" wp14:anchorId="09FBDBEE" wp14:editId="1E30FD80">
            <wp:extent cx="1396586" cy="425450"/>
            <wp:effectExtent l="0" t="0" r="0" b="0"/>
            <wp:docPr id="768372812"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2812" name="Picture 1" descr="A close-up of a logo&#10;&#10;AI-generated content may be incorrect."/>
                    <pic:cNvPicPr/>
                  </pic:nvPicPr>
                  <pic:blipFill>
                    <a:blip r:embed="rId11"/>
                    <a:stretch>
                      <a:fillRect/>
                    </a:stretch>
                  </pic:blipFill>
                  <pic:spPr>
                    <a:xfrm>
                      <a:off x="0" y="0"/>
                      <a:ext cx="1400471" cy="426633"/>
                    </a:xfrm>
                    <a:prstGeom prst="rect">
                      <a:avLst/>
                    </a:prstGeom>
                  </pic:spPr>
                </pic:pic>
              </a:graphicData>
            </a:graphic>
          </wp:inline>
        </w:drawing>
      </w:r>
    </w:p>
    <w:p w14:paraId="43C0D1B3" w14:textId="5879C847" w:rsidR="00735F51" w:rsidRPr="00735F51" w:rsidRDefault="00735F51" w:rsidP="00735F51">
      <w:r w:rsidRPr="00735F51">
        <w:rPr>
          <w:b/>
          <w:bCs/>
        </w:rPr>
        <w:t>Senior Executive | Tech Mahindra</w:t>
      </w:r>
      <w:r w:rsidR="00B82453" w:rsidRPr="00B82453">
        <w:rPr>
          <w:noProof/>
        </w:rPr>
        <w:t xml:space="preserve"> </w:t>
      </w:r>
      <w:r w:rsidRPr="00735F51">
        <w:br/>
      </w:r>
      <w:r w:rsidRPr="00735F51">
        <w:rPr>
          <w:i/>
          <w:iCs/>
        </w:rPr>
        <w:t>December 2007 - June 2011</w:t>
      </w:r>
    </w:p>
    <w:p w14:paraId="5739A0C2" w14:textId="77777777" w:rsidR="00735F51" w:rsidRPr="00735F51" w:rsidRDefault="00735F51" w:rsidP="00B82453">
      <w:pPr>
        <w:numPr>
          <w:ilvl w:val="0"/>
          <w:numId w:val="11"/>
        </w:numPr>
        <w:rPr>
          <w:sz w:val="20"/>
          <w:szCs w:val="20"/>
        </w:rPr>
      </w:pPr>
      <w:r w:rsidRPr="00735F51">
        <w:rPr>
          <w:sz w:val="20"/>
          <w:szCs w:val="20"/>
        </w:rPr>
        <w:t xml:space="preserve">Managed the HR business partner role, overseeing the successful </w:t>
      </w:r>
      <w:r w:rsidRPr="00735F51">
        <w:rPr>
          <w:b/>
          <w:bCs/>
          <w:sz w:val="20"/>
          <w:szCs w:val="20"/>
        </w:rPr>
        <w:t>implementation of PeopleSoft ERP</w:t>
      </w:r>
      <w:r w:rsidRPr="00735F51">
        <w:rPr>
          <w:sz w:val="20"/>
          <w:szCs w:val="20"/>
        </w:rPr>
        <w:t xml:space="preserve"> across multiple business units.</w:t>
      </w:r>
    </w:p>
    <w:p w14:paraId="1C97501F" w14:textId="41253D48" w:rsidR="00735F51" w:rsidRPr="00B82453" w:rsidRDefault="00735F51" w:rsidP="00B82453">
      <w:pPr>
        <w:numPr>
          <w:ilvl w:val="0"/>
          <w:numId w:val="11"/>
        </w:numPr>
        <w:rPr>
          <w:sz w:val="20"/>
          <w:szCs w:val="20"/>
        </w:rPr>
      </w:pPr>
      <w:r w:rsidRPr="00735F51">
        <w:rPr>
          <w:sz w:val="20"/>
          <w:szCs w:val="20"/>
        </w:rPr>
        <w:t>Led change management initiatives, facilitating smooth transitions and training for large-scale employee programs</w:t>
      </w:r>
    </w:p>
    <w:p w14:paraId="197284A5" w14:textId="77777777" w:rsidR="00E104AE" w:rsidRPr="00735F51" w:rsidRDefault="00E104AE" w:rsidP="00E104AE">
      <w:pPr>
        <w:ind w:left="720"/>
      </w:pPr>
    </w:p>
    <w:p w14:paraId="5FD0A4E3" w14:textId="33601A0F" w:rsidR="00735F51" w:rsidRPr="00735F51" w:rsidRDefault="00735F51" w:rsidP="00735F51">
      <w:r w:rsidRPr="00735F51">
        <w:rPr>
          <w:b/>
          <w:bCs/>
        </w:rPr>
        <w:t>EDUCATION</w:t>
      </w:r>
      <w:r w:rsidRPr="00735F51">
        <w:br/>
      </w:r>
      <w:r w:rsidRPr="00735F51">
        <w:rPr>
          <w:b/>
          <w:bCs/>
        </w:rPr>
        <w:t>MBA in HR</w:t>
      </w:r>
      <w:r w:rsidRPr="00735F51">
        <w:t xml:space="preserve"> | Banaras Hindu University, Varanasi, India</w:t>
      </w:r>
      <w:r w:rsidRPr="00735F51">
        <w:br/>
      </w:r>
      <w:r w:rsidRPr="00735F51">
        <w:pict w14:anchorId="46A48F5D">
          <v:rect id="_x0000_i1065" style="width:0;height:1.5pt" o:hralign="center" o:hrstd="t" o:hr="t" fillcolor="#a0a0a0" stroked="f"/>
        </w:pict>
      </w:r>
    </w:p>
    <w:p w14:paraId="62527AFE" w14:textId="77777777" w:rsidR="00735F51" w:rsidRPr="00735F51" w:rsidRDefault="00735F51" w:rsidP="00735F51">
      <w:r w:rsidRPr="00735F51">
        <w:rPr>
          <w:b/>
          <w:bCs/>
        </w:rPr>
        <w:t>CERTIFICATIONS &amp; SKILLS</w:t>
      </w:r>
    </w:p>
    <w:p w14:paraId="11455D02" w14:textId="77777777" w:rsidR="00735F51" w:rsidRPr="00735F51" w:rsidRDefault="00735F51" w:rsidP="00735F51">
      <w:pPr>
        <w:numPr>
          <w:ilvl w:val="0"/>
          <w:numId w:val="7"/>
        </w:numPr>
      </w:pPr>
      <w:r w:rsidRPr="00735F51">
        <w:rPr>
          <w:b/>
          <w:bCs/>
        </w:rPr>
        <w:t>Project Management Professional (PMP)</w:t>
      </w:r>
    </w:p>
    <w:p w14:paraId="2D0DDD6F" w14:textId="77777777" w:rsidR="00735F51" w:rsidRPr="00735F51" w:rsidRDefault="00735F51" w:rsidP="00735F51">
      <w:pPr>
        <w:numPr>
          <w:ilvl w:val="0"/>
          <w:numId w:val="7"/>
        </w:numPr>
      </w:pPr>
      <w:r w:rsidRPr="00735F51">
        <w:rPr>
          <w:b/>
          <w:bCs/>
        </w:rPr>
        <w:t>PROSCI Change Management Certification</w:t>
      </w:r>
    </w:p>
    <w:p w14:paraId="07F4BEA6" w14:textId="77777777" w:rsidR="00735F51" w:rsidRPr="00735F51" w:rsidRDefault="00735F51" w:rsidP="00735F51">
      <w:pPr>
        <w:numPr>
          <w:ilvl w:val="0"/>
          <w:numId w:val="7"/>
        </w:numPr>
      </w:pPr>
      <w:r w:rsidRPr="00735F51">
        <w:t>Oracle Cloud HCM (Core HR, Payroll, Absence, OTL, Compensation)</w:t>
      </w:r>
    </w:p>
    <w:p w14:paraId="5342992E" w14:textId="77777777" w:rsidR="00735F51" w:rsidRPr="00735F51" w:rsidRDefault="00735F51" w:rsidP="00735F51">
      <w:pPr>
        <w:numPr>
          <w:ilvl w:val="0"/>
          <w:numId w:val="7"/>
        </w:numPr>
      </w:pPr>
      <w:r w:rsidRPr="00735F51">
        <w:t>Agile &amp; Waterfall Methodologies</w:t>
      </w:r>
    </w:p>
    <w:p w14:paraId="3CFB605D" w14:textId="77777777" w:rsidR="00735F51" w:rsidRPr="00735F51" w:rsidRDefault="00735F51" w:rsidP="00735F51">
      <w:pPr>
        <w:numPr>
          <w:ilvl w:val="0"/>
          <w:numId w:val="7"/>
        </w:numPr>
      </w:pPr>
      <w:r w:rsidRPr="00735F51">
        <w:t>SaaS Implementation &amp; Integration</w:t>
      </w:r>
    </w:p>
    <w:p w14:paraId="12ACA3C8" w14:textId="77777777" w:rsidR="00735F51" w:rsidRPr="00735F51" w:rsidRDefault="00735F51" w:rsidP="00735F51">
      <w:pPr>
        <w:numPr>
          <w:ilvl w:val="0"/>
          <w:numId w:val="7"/>
        </w:numPr>
      </w:pPr>
      <w:r w:rsidRPr="00735F51">
        <w:t>Customer Success Management</w:t>
      </w:r>
    </w:p>
    <w:p w14:paraId="0413FAE3" w14:textId="77777777" w:rsidR="00735F51" w:rsidRPr="00735F51" w:rsidRDefault="00735F51" w:rsidP="00735F51">
      <w:pPr>
        <w:numPr>
          <w:ilvl w:val="0"/>
          <w:numId w:val="7"/>
        </w:numPr>
      </w:pPr>
      <w:r w:rsidRPr="00735F51">
        <w:t>Data Migration &amp; System Integrations</w:t>
      </w:r>
    </w:p>
    <w:p w14:paraId="0D8C9808" w14:textId="77777777" w:rsidR="00735F51" w:rsidRPr="00735F51" w:rsidRDefault="00735F51" w:rsidP="00735F51">
      <w:pPr>
        <w:numPr>
          <w:ilvl w:val="0"/>
          <w:numId w:val="7"/>
        </w:numPr>
      </w:pPr>
      <w:r w:rsidRPr="00735F51">
        <w:t>HR Transformation &amp; Digitalization</w:t>
      </w:r>
    </w:p>
    <w:p w14:paraId="65B11BE8" w14:textId="77777777" w:rsidR="00735F51" w:rsidRPr="00735F51" w:rsidRDefault="00735F51" w:rsidP="00735F51">
      <w:pPr>
        <w:numPr>
          <w:ilvl w:val="0"/>
          <w:numId w:val="7"/>
        </w:numPr>
      </w:pPr>
      <w:r w:rsidRPr="00735F51">
        <w:t>Microsoft Dynamics 365 (HRIS, CRM)</w:t>
      </w:r>
    </w:p>
    <w:p w14:paraId="56888B8A" w14:textId="1DE0E61D" w:rsidR="00735F51" w:rsidRDefault="00735F51" w:rsidP="00735F51">
      <w:pPr>
        <w:numPr>
          <w:ilvl w:val="0"/>
          <w:numId w:val="7"/>
        </w:numPr>
      </w:pPr>
      <w:r w:rsidRPr="00735F51">
        <w:t xml:space="preserve">Functional Expertise in HR Modules (Core HR, Talent, Compensation, </w:t>
      </w:r>
      <w:r w:rsidR="000F1A1D">
        <w:t>Absences, Time</w:t>
      </w:r>
      <w:r w:rsidRPr="00735F51">
        <w:t xml:space="preserve"> &amp; Labor)</w:t>
      </w:r>
    </w:p>
    <w:p w14:paraId="154335E8" w14:textId="411E0AE3" w:rsidR="000F1A1D" w:rsidRDefault="000F1A1D" w:rsidP="00735F51">
      <w:pPr>
        <w:numPr>
          <w:ilvl w:val="0"/>
          <w:numId w:val="7"/>
        </w:numPr>
      </w:pPr>
      <w:r>
        <w:t>Service now administrator.</w:t>
      </w:r>
    </w:p>
    <w:p w14:paraId="33952750" w14:textId="5BBBEC0E" w:rsidR="000F1A1D" w:rsidRPr="00735F51" w:rsidRDefault="000F1A1D" w:rsidP="00735F51">
      <w:pPr>
        <w:numPr>
          <w:ilvl w:val="0"/>
          <w:numId w:val="7"/>
        </w:numPr>
      </w:pPr>
      <w:r>
        <w:t xml:space="preserve">Jira </w:t>
      </w:r>
      <w:r>
        <w:t>administrator</w:t>
      </w:r>
      <w:r>
        <w:t>.</w:t>
      </w:r>
    </w:p>
    <w:p w14:paraId="4B21AFC9" w14:textId="77777777" w:rsidR="00C724D2" w:rsidRDefault="00C724D2"/>
    <w:sectPr w:rsidR="00C724D2" w:rsidSect="0011159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24E4"/>
    <w:multiLevelType w:val="multilevel"/>
    <w:tmpl w:val="0DD4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05974"/>
    <w:multiLevelType w:val="multilevel"/>
    <w:tmpl w:val="EE60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A3C52"/>
    <w:multiLevelType w:val="multilevel"/>
    <w:tmpl w:val="B542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710C8"/>
    <w:multiLevelType w:val="multilevel"/>
    <w:tmpl w:val="F780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50408"/>
    <w:multiLevelType w:val="multilevel"/>
    <w:tmpl w:val="8B20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14758"/>
    <w:multiLevelType w:val="multilevel"/>
    <w:tmpl w:val="9C88B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102959"/>
    <w:multiLevelType w:val="multilevel"/>
    <w:tmpl w:val="FF46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C12299"/>
    <w:multiLevelType w:val="multilevel"/>
    <w:tmpl w:val="EE72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354DFA"/>
    <w:multiLevelType w:val="multilevel"/>
    <w:tmpl w:val="534E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C84E68"/>
    <w:multiLevelType w:val="multilevel"/>
    <w:tmpl w:val="57C8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C25BA3"/>
    <w:multiLevelType w:val="multilevel"/>
    <w:tmpl w:val="8030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089270">
    <w:abstractNumId w:val="2"/>
  </w:num>
  <w:num w:numId="2" w16cid:durableId="1164318562">
    <w:abstractNumId w:val="4"/>
  </w:num>
  <w:num w:numId="3" w16cid:durableId="2019306544">
    <w:abstractNumId w:val="6"/>
  </w:num>
  <w:num w:numId="4" w16cid:durableId="22830852">
    <w:abstractNumId w:val="10"/>
  </w:num>
  <w:num w:numId="5" w16cid:durableId="754399198">
    <w:abstractNumId w:val="9"/>
  </w:num>
  <w:num w:numId="6" w16cid:durableId="1633629591">
    <w:abstractNumId w:val="0"/>
  </w:num>
  <w:num w:numId="7" w16cid:durableId="514616314">
    <w:abstractNumId w:val="1"/>
  </w:num>
  <w:num w:numId="8" w16cid:durableId="121849214">
    <w:abstractNumId w:val="5"/>
  </w:num>
  <w:num w:numId="9" w16cid:durableId="197857391">
    <w:abstractNumId w:val="8"/>
  </w:num>
  <w:num w:numId="10" w16cid:durableId="1904752658">
    <w:abstractNumId w:val="3"/>
  </w:num>
  <w:num w:numId="11" w16cid:durableId="12900852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F51"/>
    <w:rsid w:val="000F1A1D"/>
    <w:rsid w:val="0011159E"/>
    <w:rsid w:val="00735F51"/>
    <w:rsid w:val="00786216"/>
    <w:rsid w:val="008514FA"/>
    <w:rsid w:val="00B735FB"/>
    <w:rsid w:val="00B82453"/>
    <w:rsid w:val="00C724D2"/>
    <w:rsid w:val="00C874CD"/>
    <w:rsid w:val="00E104AE"/>
    <w:rsid w:val="00EE1546"/>
    <w:rsid w:val="00FA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2B14D"/>
  <w15:chartTrackingRefBased/>
  <w15:docId w15:val="{06A75438-5765-4062-BCF5-12EF440E0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F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F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F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F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F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F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F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F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F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F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F51"/>
    <w:rPr>
      <w:rFonts w:eastAsiaTheme="majorEastAsia" w:cstheme="majorBidi"/>
      <w:color w:val="272727" w:themeColor="text1" w:themeTint="D8"/>
    </w:rPr>
  </w:style>
  <w:style w:type="paragraph" w:styleId="Title">
    <w:name w:val="Title"/>
    <w:basedOn w:val="Normal"/>
    <w:next w:val="Normal"/>
    <w:link w:val="TitleChar"/>
    <w:uiPriority w:val="10"/>
    <w:qFormat/>
    <w:rsid w:val="00735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F51"/>
    <w:pPr>
      <w:spacing w:before="160"/>
      <w:jc w:val="center"/>
    </w:pPr>
    <w:rPr>
      <w:i/>
      <w:iCs/>
      <w:color w:val="404040" w:themeColor="text1" w:themeTint="BF"/>
    </w:rPr>
  </w:style>
  <w:style w:type="character" w:customStyle="1" w:styleId="QuoteChar">
    <w:name w:val="Quote Char"/>
    <w:basedOn w:val="DefaultParagraphFont"/>
    <w:link w:val="Quote"/>
    <w:uiPriority w:val="29"/>
    <w:rsid w:val="00735F51"/>
    <w:rPr>
      <w:i/>
      <w:iCs/>
      <w:color w:val="404040" w:themeColor="text1" w:themeTint="BF"/>
    </w:rPr>
  </w:style>
  <w:style w:type="paragraph" w:styleId="ListParagraph">
    <w:name w:val="List Paragraph"/>
    <w:basedOn w:val="Normal"/>
    <w:uiPriority w:val="34"/>
    <w:qFormat/>
    <w:rsid w:val="00735F51"/>
    <w:pPr>
      <w:ind w:left="720"/>
      <w:contextualSpacing/>
    </w:pPr>
  </w:style>
  <w:style w:type="character" w:styleId="IntenseEmphasis">
    <w:name w:val="Intense Emphasis"/>
    <w:basedOn w:val="DefaultParagraphFont"/>
    <w:uiPriority w:val="21"/>
    <w:qFormat/>
    <w:rsid w:val="00735F51"/>
    <w:rPr>
      <w:i/>
      <w:iCs/>
      <w:color w:val="0F4761" w:themeColor="accent1" w:themeShade="BF"/>
    </w:rPr>
  </w:style>
  <w:style w:type="paragraph" w:styleId="IntenseQuote">
    <w:name w:val="Intense Quote"/>
    <w:basedOn w:val="Normal"/>
    <w:next w:val="Normal"/>
    <w:link w:val="IntenseQuoteChar"/>
    <w:uiPriority w:val="30"/>
    <w:qFormat/>
    <w:rsid w:val="00735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F51"/>
    <w:rPr>
      <w:i/>
      <w:iCs/>
      <w:color w:val="0F4761" w:themeColor="accent1" w:themeShade="BF"/>
    </w:rPr>
  </w:style>
  <w:style w:type="character" w:styleId="IntenseReference">
    <w:name w:val="Intense Reference"/>
    <w:basedOn w:val="DefaultParagraphFont"/>
    <w:uiPriority w:val="32"/>
    <w:qFormat/>
    <w:rsid w:val="00735F51"/>
    <w:rPr>
      <w:b/>
      <w:bCs/>
      <w:smallCaps/>
      <w:color w:val="0F4761" w:themeColor="accent1" w:themeShade="BF"/>
      <w:spacing w:val="5"/>
    </w:rPr>
  </w:style>
  <w:style w:type="character" w:styleId="Hyperlink">
    <w:name w:val="Hyperlink"/>
    <w:basedOn w:val="DefaultParagraphFont"/>
    <w:uiPriority w:val="99"/>
    <w:unhideWhenUsed/>
    <w:rsid w:val="00735F51"/>
    <w:rPr>
      <w:color w:val="467886" w:themeColor="hyperlink"/>
      <w:u w:val="single"/>
    </w:rPr>
  </w:style>
  <w:style w:type="character" w:styleId="UnresolvedMention">
    <w:name w:val="Unresolved Mention"/>
    <w:basedOn w:val="DefaultParagraphFont"/>
    <w:uiPriority w:val="99"/>
    <w:semiHidden/>
    <w:unhideWhenUsed/>
    <w:rsid w:val="00735F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749981">
      <w:bodyDiv w:val="1"/>
      <w:marLeft w:val="0"/>
      <w:marRight w:val="0"/>
      <w:marTop w:val="0"/>
      <w:marBottom w:val="0"/>
      <w:divBdr>
        <w:top w:val="none" w:sz="0" w:space="0" w:color="auto"/>
        <w:left w:val="none" w:sz="0" w:space="0" w:color="auto"/>
        <w:bottom w:val="none" w:sz="0" w:space="0" w:color="auto"/>
        <w:right w:val="none" w:sz="0" w:space="0" w:color="auto"/>
      </w:divBdr>
    </w:div>
    <w:div w:id="417293078">
      <w:bodyDiv w:val="1"/>
      <w:marLeft w:val="0"/>
      <w:marRight w:val="0"/>
      <w:marTop w:val="0"/>
      <w:marBottom w:val="0"/>
      <w:divBdr>
        <w:top w:val="none" w:sz="0" w:space="0" w:color="auto"/>
        <w:left w:val="none" w:sz="0" w:space="0" w:color="auto"/>
        <w:bottom w:val="none" w:sz="0" w:space="0" w:color="auto"/>
        <w:right w:val="none" w:sz="0" w:space="0" w:color="auto"/>
      </w:divBdr>
    </w:div>
    <w:div w:id="533005051">
      <w:bodyDiv w:val="1"/>
      <w:marLeft w:val="0"/>
      <w:marRight w:val="0"/>
      <w:marTop w:val="0"/>
      <w:marBottom w:val="0"/>
      <w:divBdr>
        <w:top w:val="none" w:sz="0" w:space="0" w:color="auto"/>
        <w:left w:val="none" w:sz="0" w:space="0" w:color="auto"/>
        <w:bottom w:val="none" w:sz="0" w:space="0" w:color="auto"/>
        <w:right w:val="none" w:sz="0" w:space="0" w:color="auto"/>
      </w:divBdr>
    </w:div>
    <w:div w:id="558248246">
      <w:bodyDiv w:val="1"/>
      <w:marLeft w:val="0"/>
      <w:marRight w:val="0"/>
      <w:marTop w:val="0"/>
      <w:marBottom w:val="0"/>
      <w:divBdr>
        <w:top w:val="none" w:sz="0" w:space="0" w:color="auto"/>
        <w:left w:val="none" w:sz="0" w:space="0" w:color="auto"/>
        <w:bottom w:val="none" w:sz="0" w:space="0" w:color="auto"/>
        <w:right w:val="none" w:sz="0" w:space="0" w:color="auto"/>
      </w:divBdr>
    </w:div>
    <w:div w:id="887228005">
      <w:bodyDiv w:val="1"/>
      <w:marLeft w:val="0"/>
      <w:marRight w:val="0"/>
      <w:marTop w:val="0"/>
      <w:marBottom w:val="0"/>
      <w:divBdr>
        <w:top w:val="none" w:sz="0" w:space="0" w:color="auto"/>
        <w:left w:val="none" w:sz="0" w:space="0" w:color="auto"/>
        <w:bottom w:val="none" w:sz="0" w:space="0" w:color="auto"/>
        <w:right w:val="none" w:sz="0" w:space="0" w:color="auto"/>
      </w:divBdr>
    </w:div>
    <w:div w:id="1020476175">
      <w:bodyDiv w:val="1"/>
      <w:marLeft w:val="0"/>
      <w:marRight w:val="0"/>
      <w:marTop w:val="0"/>
      <w:marBottom w:val="0"/>
      <w:divBdr>
        <w:top w:val="none" w:sz="0" w:space="0" w:color="auto"/>
        <w:left w:val="none" w:sz="0" w:space="0" w:color="auto"/>
        <w:bottom w:val="none" w:sz="0" w:space="0" w:color="auto"/>
        <w:right w:val="none" w:sz="0" w:space="0" w:color="auto"/>
      </w:divBdr>
    </w:div>
    <w:div w:id="1194615793">
      <w:bodyDiv w:val="1"/>
      <w:marLeft w:val="0"/>
      <w:marRight w:val="0"/>
      <w:marTop w:val="0"/>
      <w:marBottom w:val="0"/>
      <w:divBdr>
        <w:top w:val="none" w:sz="0" w:space="0" w:color="auto"/>
        <w:left w:val="none" w:sz="0" w:space="0" w:color="auto"/>
        <w:bottom w:val="none" w:sz="0" w:space="0" w:color="auto"/>
        <w:right w:val="none" w:sz="0" w:space="0" w:color="auto"/>
      </w:divBdr>
    </w:div>
    <w:div w:id="1265382383">
      <w:bodyDiv w:val="1"/>
      <w:marLeft w:val="0"/>
      <w:marRight w:val="0"/>
      <w:marTop w:val="0"/>
      <w:marBottom w:val="0"/>
      <w:divBdr>
        <w:top w:val="none" w:sz="0" w:space="0" w:color="auto"/>
        <w:left w:val="none" w:sz="0" w:space="0" w:color="auto"/>
        <w:bottom w:val="none" w:sz="0" w:space="0" w:color="auto"/>
        <w:right w:val="none" w:sz="0" w:space="0" w:color="auto"/>
      </w:divBdr>
    </w:div>
    <w:div w:id="1671133877">
      <w:bodyDiv w:val="1"/>
      <w:marLeft w:val="0"/>
      <w:marRight w:val="0"/>
      <w:marTop w:val="0"/>
      <w:marBottom w:val="0"/>
      <w:divBdr>
        <w:top w:val="none" w:sz="0" w:space="0" w:color="auto"/>
        <w:left w:val="none" w:sz="0" w:space="0" w:color="auto"/>
        <w:bottom w:val="none" w:sz="0" w:space="0" w:color="auto"/>
        <w:right w:val="none" w:sz="0" w:space="0" w:color="auto"/>
      </w:divBdr>
    </w:div>
    <w:div w:id="1779831004">
      <w:bodyDiv w:val="1"/>
      <w:marLeft w:val="0"/>
      <w:marRight w:val="0"/>
      <w:marTop w:val="0"/>
      <w:marBottom w:val="0"/>
      <w:divBdr>
        <w:top w:val="none" w:sz="0" w:space="0" w:color="auto"/>
        <w:left w:val="none" w:sz="0" w:space="0" w:color="auto"/>
        <w:bottom w:val="none" w:sz="0" w:space="0" w:color="auto"/>
        <w:right w:val="none" w:sz="0" w:space="0" w:color="auto"/>
      </w:divBdr>
    </w:div>
    <w:div w:id="1810050240">
      <w:bodyDiv w:val="1"/>
      <w:marLeft w:val="0"/>
      <w:marRight w:val="0"/>
      <w:marTop w:val="0"/>
      <w:marBottom w:val="0"/>
      <w:divBdr>
        <w:top w:val="none" w:sz="0" w:space="0" w:color="auto"/>
        <w:left w:val="none" w:sz="0" w:space="0" w:color="auto"/>
        <w:bottom w:val="none" w:sz="0" w:space="0" w:color="auto"/>
        <w:right w:val="none" w:sz="0" w:space="0" w:color="auto"/>
      </w:divBdr>
    </w:div>
    <w:div w:id="1814061220">
      <w:bodyDiv w:val="1"/>
      <w:marLeft w:val="0"/>
      <w:marRight w:val="0"/>
      <w:marTop w:val="0"/>
      <w:marBottom w:val="0"/>
      <w:divBdr>
        <w:top w:val="none" w:sz="0" w:space="0" w:color="auto"/>
        <w:left w:val="none" w:sz="0" w:space="0" w:color="auto"/>
        <w:bottom w:val="none" w:sz="0" w:space="0" w:color="auto"/>
        <w:right w:val="none" w:sz="0" w:space="0" w:color="auto"/>
      </w:divBdr>
    </w:div>
    <w:div w:id="1820031073">
      <w:bodyDiv w:val="1"/>
      <w:marLeft w:val="0"/>
      <w:marRight w:val="0"/>
      <w:marTop w:val="0"/>
      <w:marBottom w:val="0"/>
      <w:divBdr>
        <w:top w:val="none" w:sz="0" w:space="0" w:color="auto"/>
        <w:left w:val="none" w:sz="0" w:space="0" w:color="auto"/>
        <w:bottom w:val="none" w:sz="0" w:space="0" w:color="auto"/>
        <w:right w:val="none" w:sz="0" w:space="0" w:color="auto"/>
      </w:divBdr>
    </w:div>
    <w:div w:id="1966497147">
      <w:bodyDiv w:val="1"/>
      <w:marLeft w:val="0"/>
      <w:marRight w:val="0"/>
      <w:marTop w:val="0"/>
      <w:marBottom w:val="0"/>
      <w:divBdr>
        <w:top w:val="none" w:sz="0" w:space="0" w:color="auto"/>
        <w:left w:val="none" w:sz="0" w:space="0" w:color="auto"/>
        <w:bottom w:val="none" w:sz="0" w:space="0" w:color="auto"/>
        <w:right w:val="none" w:sz="0" w:space="0" w:color="auto"/>
      </w:divBdr>
    </w:div>
    <w:div w:id="2003122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arpitaroykar/"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EEF33-FBBF-4C2E-A79E-B65A46542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Pages>
  <Words>1807</Words>
  <Characters>10301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 Roy</dc:creator>
  <cp:keywords/>
  <dc:description/>
  <cp:lastModifiedBy>Arpita Roy</cp:lastModifiedBy>
  <cp:revision>5</cp:revision>
  <dcterms:created xsi:type="dcterms:W3CDTF">2025-03-18T23:19:00Z</dcterms:created>
  <dcterms:modified xsi:type="dcterms:W3CDTF">2025-03-19T00:19:00Z</dcterms:modified>
</cp:coreProperties>
</file>