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28BF" w14:textId="60509FE7" w:rsidR="0012473D" w:rsidRPr="00BC6E10" w:rsidRDefault="0012473D">
      <w:pPr>
        <w:pStyle w:val="Body"/>
        <w:rPr>
          <w:rFonts w:cs="Arial"/>
          <w:color w:val="000000"/>
          <w:u w:color="000000"/>
        </w:rPr>
      </w:pPr>
    </w:p>
    <w:p w14:paraId="68D2EE1E" w14:textId="10133F7B" w:rsidR="0012473D" w:rsidRPr="00BC6E10" w:rsidRDefault="00180B47">
      <w:pPr>
        <w:pStyle w:val="NormalWeb"/>
        <w:shd w:val="clear" w:color="auto" w:fill="FFFFFF"/>
        <w:tabs>
          <w:tab w:val="center" w:pos="9289"/>
          <w:tab w:val="left" w:pos="9960"/>
        </w:tabs>
        <w:spacing w:before="0" w:after="0" w:line="315" w:lineRule="atLeast"/>
        <w:jc w:val="center"/>
        <w:rPr>
          <w:rFonts w:ascii="Arial" w:hAnsi="Arial" w:cs="Arial"/>
          <w:b/>
          <w:bCs/>
          <w:sz w:val="20"/>
          <w:szCs w:val="20"/>
        </w:rPr>
      </w:pPr>
      <w:r w:rsidRPr="00BC6E10">
        <w:rPr>
          <w:rFonts w:cs="Arial"/>
          <w:noProof/>
        </w:rPr>
        <w:drawing>
          <wp:anchor distT="0" distB="0" distL="0" distR="0" simplePos="0" relativeHeight="251660288" behindDoc="0" locked="0" layoutInCell="1" allowOverlap="1" wp14:anchorId="0179722D" wp14:editId="0805BF3D">
            <wp:simplePos x="0" y="0"/>
            <wp:positionH relativeFrom="column">
              <wp:posOffset>4737100</wp:posOffset>
            </wp:positionH>
            <wp:positionV relativeFrom="line">
              <wp:posOffset>22860</wp:posOffset>
            </wp:positionV>
            <wp:extent cx="609600" cy="482600"/>
            <wp:effectExtent l="0" t="0" r="0" b="0"/>
            <wp:wrapNone/>
            <wp:docPr id="1073741826" name="officeArt object" descr="A picture containing text, 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 picture containing text, signDescription automatically generated" descr="A picture containing text, sign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82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6E10">
        <w:rPr>
          <w:rFonts w:cs="Arial"/>
          <w:noProof/>
        </w:rPr>
        <w:drawing>
          <wp:anchor distT="0" distB="0" distL="0" distR="0" simplePos="0" relativeHeight="251659264" behindDoc="0" locked="0" layoutInCell="1" allowOverlap="1" wp14:anchorId="333F228F" wp14:editId="449EF2E9">
            <wp:simplePos x="0" y="0"/>
            <wp:positionH relativeFrom="column">
              <wp:posOffset>5461000</wp:posOffset>
            </wp:positionH>
            <wp:positionV relativeFrom="line">
              <wp:posOffset>22860</wp:posOffset>
            </wp:positionV>
            <wp:extent cx="558800" cy="482600"/>
            <wp:effectExtent l="0" t="0" r="0" b="0"/>
            <wp:wrapNone/>
            <wp:docPr id="1073741827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2" descr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482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6E10">
        <w:rPr>
          <w:rFonts w:cs="Arial"/>
          <w:noProof/>
        </w:rPr>
        <w:drawing>
          <wp:anchor distT="0" distB="0" distL="0" distR="0" simplePos="0" relativeHeight="251661312" behindDoc="0" locked="0" layoutInCell="1" allowOverlap="1" wp14:anchorId="649846F6" wp14:editId="5C9C7DE4">
            <wp:simplePos x="0" y="0"/>
            <wp:positionH relativeFrom="column">
              <wp:posOffset>6159500</wp:posOffset>
            </wp:positionH>
            <wp:positionV relativeFrom="line">
              <wp:posOffset>22860</wp:posOffset>
            </wp:positionV>
            <wp:extent cx="520700" cy="482600"/>
            <wp:effectExtent l="0" t="0" r="0" b="0"/>
            <wp:wrapNone/>
            <wp:docPr id="1073741825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3" descr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482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6E10">
        <w:rPr>
          <w:rFonts w:ascii="Arial" w:hAnsi="Arial" w:cs="Arial"/>
          <w:b/>
          <w:bCs/>
          <w:sz w:val="20"/>
          <w:szCs w:val="20"/>
        </w:rPr>
        <w:t>Name: Dheeraj Reddy</w:t>
      </w:r>
    </w:p>
    <w:p w14:paraId="7F05E0B7" w14:textId="77777777" w:rsidR="0012473D" w:rsidRPr="00BC6E10" w:rsidRDefault="00000000">
      <w:pPr>
        <w:pStyle w:val="NormalWeb"/>
        <w:shd w:val="clear" w:color="auto" w:fill="FFFFFF"/>
        <w:spacing w:before="0" w:after="0" w:line="315" w:lineRule="atLeast"/>
        <w:jc w:val="center"/>
        <w:rPr>
          <w:rFonts w:ascii="Arial" w:hAnsi="Arial" w:cs="Arial"/>
          <w:b/>
          <w:bCs/>
          <w:sz w:val="20"/>
          <w:szCs w:val="20"/>
        </w:rPr>
      </w:pPr>
      <w:r w:rsidRPr="00BC6E10">
        <w:rPr>
          <w:rFonts w:ascii="Arial" w:hAnsi="Arial" w:cs="Arial"/>
          <w:b/>
          <w:bCs/>
          <w:sz w:val="20"/>
          <w:szCs w:val="20"/>
        </w:rPr>
        <w:t>Phone: 240-284-0143</w:t>
      </w:r>
    </w:p>
    <w:p w14:paraId="1F8ADB4C" w14:textId="77777777" w:rsidR="0012473D" w:rsidRPr="00BC6E10" w:rsidRDefault="00000000">
      <w:pPr>
        <w:pStyle w:val="NormalWeb"/>
        <w:pBdr>
          <w:bottom w:val="single" w:sz="12" w:space="0" w:color="000000"/>
        </w:pBdr>
        <w:shd w:val="clear" w:color="auto" w:fill="FFFFFF"/>
        <w:spacing w:before="0" w:after="0" w:line="315" w:lineRule="atLeast"/>
        <w:jc w:val="center"/>
        <w:rPr>
          <w:rFonts w:ascii="Arial" w:hAnsi="Arial" w:cs="Arial"/>
          <w:b/>
          <w:bCs/>
          <w:sz w:val="20"/>
          <w:szCs w:val="20"/>
        </w:rPr>
      </w:pPr>
      <w:r w:rsidRPr="00BC6E10">
        <w:rPr>
          <w:rFonts w:ascii="Arial" w:hAnsi="Arial" w:cs="Arial"/>
          <w:b/>
          <w:bCs/>
          <w:sz w:val="20"/>
          <w:szCs w:val="20"/>
        </w:rPr>
        <w:t xml:space="preserve">Email: </w:t>
      </w:r>
      <w:hyperlink r:id="rId10" w:history="1">
        <w:r w:rsidR="0012473D" w:rsidRPr="00BC6E10">
          <w:rPr>
            <w:rStyle w:val="Hyperlink0"/>
            <w:rFonts w:ascii="Arial" w:eastAsia="Arial Unicode MS" w:hAnsi="Arial" w:cs="Arial"/>
            <w:b w:val="0"/>
            <w:bCs w:val="0"/>
          </w:rPr>
          <w:t>dheerajrt16@gmail.com</w:t>
        </w:r>
      </w:hyperlink>
    </w:p>
    <w:p w14:paraId="2D0BAE2E" w14:textId="77777777" w:rsidR="0012473D" w:rsidRPr="00BC6E10" w:rsidRDefault="0012473D">
      <w:pPr>
        <w:pStyle w:val="Header"/>
        <w:rPr>
          <w:rFonts w:ascii="Arial" w:eastAsia="Times New Roman" w:hAnsi="Arial" w:cs="Arial"/>
          <w:b w:val="0"/>
          <w:bCs w:val="0"/>
          <w:color w:val="000000"/>
          <w:sz w:val="20"/>
          <w:szCs w:val="20"/>
          <w:u w:color="000000"/>
        </w:rPr>
      </w:pPr>
    </w:p>
    <w:p w14:paraId="0BE364A8" w14:textId="77777777" w:rsidR="00836081" w:rsidRDefault="00836081" w:rsidP="00836081">
      <w:pPr>
        <w:pStyle w:val="Heading1"/>
      </w:pPr>
      <w:r>
        <w:t>Professional Summary</w:t>
      </w:r>
    </w:p>
    <w:p w14:paraId="2D994990" w14:textId="77777777" w:rsidR="00836081" w:rsidRDefault="00836081" w:rsidP="00836081">
      <w:r>
        <w:t>Seasoned IT professional with over 8 years of experience in Identity &amp; Access Management (IAM), Active Directory architecture, cybersecurity operations, and Windows infrastructure support across enterprise-scale environments. Proven track record of leading directory services modernization, enforcing Zero Trust security principles, implementing SSO/MFA, and streamlining operations via PowerShell. Well-versed in aligning technology initiatives with compliance frameworks such as HIPAA, PCI-DSS, and NIST. Adept at collaborating with cross-functional teams to deliver secure, resilient, and scalable IT solutions.</w:t>
      </w:r>
    </w:p>
    <w:p w14:paraId="6CA7EC8E" w14:textId="77777777" w:rsidR="00836081" w:rsidRDefault="00836081" w:rsidP="00836081">
      <w:pPr>
        <w:pStyle w:val="Heading1"/>
      </w:pPr>
      <w:r>
        <w:t>Education</w:t>
      </w:r>
    </w:p>
    <w:p w14:paraId="012AFC3A" w14:textId="77777777" w:rsidR="00836081" w:rsidRDefault="00836081" w:rsidP="00836081">
      <w:r>
        <w:t>Master of Science in Information System Security, University of the Cumberlands, KY</w:t>
      </w:r>
    </w:p>
    <w:p w14:paraId="691ADB44" w14:textId="77777777" w:rsidR="00836081" w:rsidRDefault="00836081" w:rsidP="00836081">
      <w:r>
        <w:t>Bachelor of Engineering in Electronics and Instrumentation, SRM University, India</w:t>
      </w:r>
    </w:p>
    <w:p w14:paraId="465AA143" w14:textId="77777777" w:rsidR="00836081" w:rsidRDefault="00836081" w:rsidP="00836081">
      <w:pPr>
        <w:pStyle w:val="Heading1"/>
      </w:pPr>
      <w:r>
        <w:t>Certifications</w:t>
      </w:r>
    </w:p>
    <w:p w14:paraId="1DE95950" w14:textId="77777777" w:rsidR="00836081" w:rsidRDefault="00836081" w:rsidP="00836081">
      <w:r>
        <w:t>• Azure Administrator Associate</w:t>
      </w:r>
      <w:r>
        <w:br/>
        <w:t>• CyberArk Defender – Privileged Access Management</w:t>
      </w:r>
      <w:r>
        <w:br/>
        <w:t>• MCSA: Windows Server 2012</w:t>
      </w:r>
    </w:p>
    <w:p w14:paraId="1C1420F7" w14:textId="77777777" w:rsidR="00836081" w:rsidRDefault="00836081" w:rsidP="00836081">
      <w:pPr>
        <w:pStyle w:val="Heading1"/>
      </w:pPr>
      <w:r>
        <w:t>Technical Skills</w:t>
      </w:r>
    </w:p>
    <w:p w14:paraId="4B416179" w14:textId="77777777" w:rsidR="00836081" w:rsidRDefault="00836081" w:rsidP="00836081">
      <w:r>
        <w:t>• Identity &amp; Access Management: Active Directory (2003–2022), Azure AD, ADFS, ADCS, Okta, CyberArk, Entra ID</w:t>
      </w:r>
      <w:r>
        <w:br/>
        <w:t>• Infrastructure &amp; Virtualization: Windows Server, VMware/vSphere, Citrix, AD Sites &amp; Trusts, GPOs</w:t>
      </w:r>
      <w:r>
        <w:br/>
        <w:t xml:space="preserve">• Security &amp; Compliance: </w:t>
      </w:r>
      <w:proofErr w:type="spellStart"/>
      <w:r>
        <w:t>SentinelOne</w:t>
      </w:r>
      <w:proofErr w:type="spellEnd"/>
      <w:r>
        <w:t>, Splunk, ELK, BigFix, HIPAA, NIST, PCI-DSS, Conditional Access, PIM, MFA</w:t>
      </w:r>
      <w:r>
        <w:br/>
        <w:t>• Scripting &amp; Automation: PowerShell, Python, Ansible</w:t>
      </w:r>
      <w:r>
        <w:br/>
        <w:t>• Cloud &amp; Backup: Microsoft 365, Veeam, AWS, Azure, O365, Exchange Online</w:t>
      </w:r>
      <w:r>
        <w:br/>
        <w:t>• Protocols &amp; Services: DNS, DHCP, LDAP, SAML, OAuth2, OIDC, TCP/IP, NPS, Radius</w:t>
      </w:r>
      <w:r>
        <w:br/>
      </w:r>
    </w:p>
    <w:p w14:paraId="26452C36" w14:textId="77777777" w:rsidR="00836081" w:rsidRDefault="00836081" w:rsidP="00836081">
      <w:pPr>
        <w:pStyle w:val="Heading1"/>
      </w:pPr>
      <w:r>
        <w:t>Professional Experience</w:t>
      </w:r>
    </w:p>
    <w:p w14:paraId="46BDD182" w14:textId="5F862A73" w:rsidR="00836081" w:rsidRDefault="00836081" w:rsidP="00180B47">
      <w:pPr>
        <w:pStyle w:val="Heading2"/>
        <w:tabs>
          <w:tab w:val="left" w:pos="4000"/>
        </w:tabs>
      </w:pPr>
      <w:r>
        <w:t>Senior Advisory Consultant</w:t>
      </w:r>
      <w:r w:rsidR="00180B47">
        <w:tab/>
      </w:r>
    </w:p>
    <w:p w14:paraId="7B1B4369" w14:textId="77777777" w:rsidR="00836081" w:rsidRDefault="00836081" w:rsidP="00836081">
      <w:r>
        <w:t>Deloitte &amp; Touche LLP, Austin, TX — September 2022 – Present</w:t>
      </w:r>
    </w:p>
    <w:p w14:paraId="439D451A" w14:textId="77777777" w:rsidR="00145A7F" w:rsidRDefault="00145A7F" w:rsidP="00D94396">
      <w:pPr>
        <w:pStyle w:val="ListParagraph"/>
        <w:numPr>
          <w:ilvl w:val="0"/>
          <w:numId w:val="14"/>
        </w:numPr>
      </w:pPr>
      <w:r>
        <w:t>Lead a 7-member team responsible for enterprise Identity and Access Management (IAM), Active Directory operations, and real-time security monitoring across 10K+ endpoints and user accounts.</w:t>
      </w:r>
    </w:p>
    <w:p w14:paraId="1B70F95F" w14:textId="581B6822" w:rsidR="00145A7F" w:rsidRDefault="00145A7F" w:rsidP="00D94396">
      <w:pPr>
        <w:pStyle w:val="ListParagraph"/>
        <w:numPr>
          <w:ilvl w:val="0"/>
          <w:numId w:val="14"/>
        </w:numPr>
      </w:pPr>
      <w:r>
        <w:t>Provide strategic direction and technical oversight on IAM architecture, SSO/MFA integrations, and incident response workflows.</w:t>
      </w:r>
    </w:p>
    <w:p w14:paraId="77CE7AA3" w14:textId="1E35FFEE" w:rsidR="00145A7F" w:rsidRDefault="00145A7F" w:rsidP="00D94396">
      <w:pPr>
        <w:pStyle w:val="ListParagraph"/>
        <w:numPr>
          <w:ilvl w:val="0"/>
          <w:numId w:val="14"/>
        </w:numPr>
      </w:pPr>
      <w:r>
        <w:t>Serve as primary liaison between security operations, compliance, and infrastructure teams to align access controls with regulatory and business requirements.</w:t>
      </w:r>
    </w:p>
    <w:p w14:paraId="5FF61585" w14:textId="1AEC56E6" w:rsidR="00836081" w:rsidRDefault="00836081" w:rsidP="00D94396">
      <w:pPr>
        <w:pStyle w:val="ListParagraph"/>
        <w:numPr>
          <w:ilvl w:val="0"/>
          <w:numId w:val="14"/>
        </w:numPr>
      </w:pPr>
      <w:r>
        <w:t>Lead the design and hardening of Active Directory environments, including forest/domain upgrades, GPO re-architecture, and decommissioning legacy infrastructure.</w:t>
      </w:r>
    </w:p>
    <w:p w14:paraId="7EA46B40" w14:textId="77777777" w:rsidR="00836081" w:rsidRDefault="00836081" w:rsidP="00D94396">
      <w:pPr>
        <w:pStyle w:val="ListParagraph"/>
        <w:numPr>
          <w:ilvl w:val="0"/>
          <w:numId w:val="14"/>
        </w:numPr>
      </w:pPr>
      <w:r>
        <w:t>Architect and enforce Conditional Access and Azure PIM policies, improving least-privilege access for administrative users.</w:t>
      </w:r>
    </w:p>
    <w:p w14:paraId="04B37196" w14:textId="621175DA" w:rsidR="00836081" w:rsidRDefault="00836081" w:rsidP="00D94396">
      <w:pPr>
        <w:pStyle w:val="ListParagraph"/>
        <w:numPr>
          <w:ilvl w:val="0"/>
          <w:numId w:val="14"/>
        </w:numPr>
      </w:pPr>
      <w:r>
        <w:lastRenderedPageBreak/>
        <w:t>Support enterprise MFA rollout via Okta and Auth0, managing federated SSO configurations using SAML</w:t>
      </w:r>
      <w:r w:rsidR="00D94396">
        <w:t xml:space="preserve"> and </w:t>
      </w:r>
      <w:r>
        <w:t>OIDC</w:t>
      </w:r>
      <w:r w:rsidR="00D94396">
        <w:t>.</w:t>
      </w:r>
    </w:p>
    <w:p w14:paraId="73193A5E" w14:textId="77777777" w:rsidR="00836081" w:rsidRDefault="00836081" w:rsidP="00D94396">
      <w:pPr>
        <w:pStyle w:val="ListParagraph"/>
        <w:numPr>
          <w:ilvl w:val="0"/>
          <w:numId w:val="14"/>
        </w:numPr>
      </w:pPr>
      <w:r>
        <w:t>Automate joiner/mover/leaver lifecycle processes via PowerShell, including AD provisioning, group membership, and access reviews.</w:t>
      </w:r>
    </w:p>
    <w:p w14:paraId="29E10ECD" w14:textId="77777777" w:rsidR="00836081" w:rsidRDefault="00836081" w:rsidP="00D94396">
      <w:pPr>
        <w:pStyle w:val="ListParagraph"/>
        <w:numPr>
          <w:ilvl w:val="0"/>
          <w:numId w:val="14"/>
        </w:numPr>
      </w:pPr>
      <w:r>
        <w:t xml:space="preserve">Monitor and respond to security alerts using </w:t>
      </w:r>
      <w:proofErr w:type="spellStart"/>
      <w:r>
        <w:t>SentinelOne</w:t>
      </w:r>
      <w:proofErr w:type="spellEnd"/>
      <w:r>
        <w:t xml:space="preserve"> and Splunk, focusing on endpoint behavior analytics and AD attack surface reduction.</w:t>
      </w:r>
    </w:p>
    <w:p w14:paraId="3A01A29E" w14:textId="77777777" w:rsidR="00836081" w:rsidRDefault="00836081" w:rsidP="00D94396">
      <w:pPr>
        <w:pStyle w:val="ListParagraph"/>
        <w:numPr>
          <w:ilvl w:val="0"/>
          <w:numId w:val="14"/>
        </w:numPr>
      </w:pPr>
      <w:r>
        <w:t>Collaborate with compliance teams to maintain PCI-DSS and HIPAA audit readiness through evidence collection and technical remediation.</w:t>
      </w:r>
    </w:p>
    <w:p w14:paraId="6BC86090" w14:textId="77777777" w:rsidR="00836081" w:rsidRDefault="00836081" w:rsidP="00D94396">
      <w:pPr>
        <w:pStyle w:val="ListParagraph"/>
        <w:numPr>
          <w:ilvl w:val="0"/>
          <w:numId w:val="14"/>
        </w:numPr>
      </w:pPr>
      <w:r>
        <w:t>Conduct regular AD health assessments, replication troubleshooting, and DNS zone delegation reviews.</w:t>
      </w:r>
    </w:p>
    <w:p w14:paraId="012D5400" w14:textId="77777777" w:rsidR="00836081" w:rsidRDefault="00836081" w:rsidP="00D94396">
      <w:pPr>
        <w:pStyle w:val="ListParagraph"/>
        <w:numPr>
          <w:ilvl w:val="0"/>
          <w:numId w:val="14"/>
        </w:numPr>
      </w:pPr>
      <w:r w:rsidRPr="008F5686">
        <w:t>Conduct security monitoring and incident triage using Splunk and ELK stack, proactively identifying anomalies and potential threats.</w:t>
      </w:r>
    </w:p>
    <w:p w14:paraId="42FC35D4" w14:textId="77777777" w:rsidR="00836081" w:rsidRPr="008F5686" w:rsidRDefault="00836081" w:rsidP="00D94396">
      <w:pPr>
        <w:pStyle w:val="ListParagraph"/>
        <w:numPr>
          <w:ilvl w:val="0"/>
          <w:numId w:val="14"/>
        </w:numPr>
      </w:pPr>
      <w:r w:rsidRPr="008F5686">
        <w:t>Perform routine audits and access reviews to enforce compliance with HIPAA, NIST, and PCI-DSS frameworks.</w:t>
      </w:r>
    </w:p>
    <w:p w14:paraId="60A9D7D6" w14:textId="77777777" w:rsidR="00836081" w:rsidRPr="008F5686" w:rsidRDefault="00836081" w:rsidP="00D94396">
      <w:pPr>
        <w:pStyle w:val="ListParagraph"/>
        <w:numPr>
          <w:ilvl w:val="0"/>
          <w:numId w:val="14"/>
        </w:numPr>
      </w:pPr>
      <w:r w:rsidRPr="008F5686">
        <w:t>Execute vulnerability assessments and coordinate remediation through patching and system hardening.</w:t>
      </w:r>
    </w:p>
    <w:p w14:paraId="6ECA1F88" w14:textId="77777777" w:rsidR="00836081" w:rsidRPr="008F5686" w:rsidRDefault="00836081" w:rsidP="00D94396">
      <w:pPr>
        <w:pStyle w:val="ListParagraph"/>
        <w:numPr>
          <w:ilvl w:val="0"/>
          <w:numId w:val="14"/>
        </w:numPr>
      </w:pPr>
      <w:r w:rsidRPr="008F5686">
        <w:t>Lead threat hunting initiatives using log data and threat intelligence feeds to identify indicators of compromise (IOCs).</w:t>
      </w:r>
    </w:p>
    <w:p w14:paraId="5B2888BC" w14:textId="77777777" w:rsidR="00836081" w:rsidRPr="008F5686" w:rsidRDefault="00836081" w:rsidP="00D94396">
      <w:pPr>
        <w:pStyle w:val="ListParagraph"/>
        <w:numPr>
          <w:ilvl w:val="0"/>
          <w:numId w:val="14"/>
        </w:numPr>
      </w:pPr>
      <w:r w:rsidRPr="008F5686">
        <w:t>Maintain compliance dashboards and security reports for stakeholders and auditors.</w:t>
      </w:r>
    </w:p>
    <w:p w14:paraId="3D127687" w14:textId="77777777" w:rsidR="00836081" w:rsidRDefault="00836081" w:rsidP="00D94396"/>
    <w:p w14:paraId="0859F7E8" w14:textId="77777777" w:rsidR="00836081" w:rsidRDefault="00836081" w:rsidP="00836081">
      <w:pPr>
        <w:pStyle w:val="Heading2"/>
      </w:pPr>
      <w:r>
        <w:t>Senior Systems Engineer</w:t>
      </w:r>
    </w:p>
    <w:p w14:paraId="7E88311B" w14:textId="77777777" w:rsidR="00836081" w:rsidRDefault="00836081" w:rsidP="00836081">
      <w:r>
        <w:t>Synaptein Solutions LLC, Honolulu, HI — October 2019 – September 2022</w:t>
      </w:r>
    </w:p>
    <w:p w14:paraId="49D0D0FE" w14:textId="77777777" w:rsidR="00836081" w:rsidRDefault="00836081" w:rsidP="00836081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Executed AD upgrade and consolidation projects across 8 domains and 100+ DCs, including schema updates and trust restructuring.</w:t>
      </w:r>
    </w:p>
    <w:p w14:paraId="6AEE8799" w14:textId="77777777" w:rsidR="00836081" w:rsidRDefault="00836081" w:rsidP="00836081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Designed and deployed Okta-based identity platform with integrated user provisioning, SAML-based SSO, and MFA enforcement.</w:t>
      </w:r>
    </w:p>
    <w:p w14:paraId="5BD4E4ED" w14:textId="77777777" w:rsidR="00836081" w:rsidRDefault="00836081" w:rsidP="00836081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Built and enforced password policies with Azure Password Protection and ADDS fine-grained password settings.</w:t>
      </w:r>
    </w:p>
    <w:p w14:paraId="115F4B1E" w14:textId="77777777" w:rsidR="00836081" w:rsidRDefault="00836081" w:rsidP="00836081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Engineered Zero Trust principles using Microsoft Tiering Model, segregating admin workflows and applying delegated rights.</w:t>
      </w:r>
    </w:p>
    <w:p w14:paraId="0FD16A69" w14:textId="77777777" w:rsidR="00836081" w:rsidRDefault="00836081" w:rsidP="00836081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Supported SiteMinder for web SSO policy enforcement on internal apps.</w:t>
      </w:r>
    </w:p>
    <w:p w14:paraId="6FEBED92" w14:textId="77777777" w:rsidR="00836081" w:rsidRDefault="00836081" w:rsidP="00836081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Led on-prem to Azure AD Connect configuration and troubleshooting, ensuring hybrid identity integrity and seamless synchronization.</w:t>
      </w:r>
    </w:p>
    <w:p w14:paraId="4905F96B" w14:textId="77777777" w:rsidR="00836081" w:rsidRDefault="00836081" w:rsidP="00836081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Authored SOPs, implementation guides, and architecture diagrams to support operational handoff.</w:t>
      </w:r>
      <w:r>
        <w:br/>
      </w:r>
    </w:p>
    <w:p w14:paraId="053E4F9F" w14:textId="77777777" w:rsidR="00836081" w:rsidRDefault="00836081" w:rsidP="00836081">
      <w:pPr>
        <w:pStyle w:val="Heading2"/>
      </w:pPr>
      <w:r>
        <w:t>Systems Engineer</w:t>
      </w:r>
    </w:p>
    <w:p w14:paraId="428140C2" w14:textId="77777777" w:rsidR="00836081" w:rsidRDefault="00836081" w:rsidP="00836081">
      <w:r>
        <w:t>Spica Computers LLC, Houston, TX — August 2018 – October 2019</w:t>
      </w:r>
    </w:p>
    <w:p w14:paraId="739E1C94" w14:textId="77777777" w:rsidR="00836081" w:rsidRDefault="00836081" w:rsidP="00836081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Supported multi-domain AD forest with 70+ domain controllers and 6 domains, focusing on replication health and uptime.</w:t>
      </w:r>
    </w:p>
    <w:p w14:paraId="13BB4C42" w14:textId="77777777" w:rsidR="00836081" w:rsidRDefault="00836081" w:rsidP="00836081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Implemented trust relationships between AWS-managed AD and on-prem AD for hybrid directory integration.</w:t>
      </w:r>
    </w:p>
    <w:p w14:paraId="1369486F" w14:textId="77777777" w:rsidR="00836081" w:rsidRDefault="00836081" w:rsidP="00836081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 xml:space="preserve"> Migrated Exchange environments and user mailboxes from on-prem 2007 to Office 365.</w:t>
      </w:r>
    </w:p>
    <w:p w14:paraId="490C969A" w14:textId="77777777" w:rsidR="00836081" w:rsidRDefault="00836081" w:rsidP="00836081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Automated recurring admin tasks such as stale object cleanup, group membership validation, and DHCP failover sync via PowerShell.</w:t>
      </w:r>
    </w:p>
    <w:p w14:paraId="02FA6857" w14:textId="77777777" w:rsidR="00836081" w:rsidRDefault="00836081" w:rsidP="00836081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Deployed certificate authority infrastructure and managed ADCS templates and CRL distribution.</w:t>
      </w:r>
    </w:p>
    <w:p w14:paraId="5B8195A4" w14:textId="77777777" w:rsidR="00836081" w:rsidRDefault="00836081" w:rsidP="00836081">
      <w:pPr>
        <w:pStyle w:val="ListParagraph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Provided patch management using IBM BigFix, and scheduled maintenance using PS-driven scripts.</w:t>
      </w:r>
      <w:r>
        <w:br/>
      </w:r>
    </w:p>
    <w:p w14:paraId="15568BBA" w14:textId="77777777" w:rsidR="00836081" w:rsidRDefault="00836081" w:rsidP="00836081">
      <w:pPr>
        <w:pStyle w:val="Heading2"/>
      </w:pPr>
      <w:r>
        <w:t>Windows/Active Directory Engineer</w:t>
      </w:r>
    </w:p>
    <w:p w14:paraId="343B0C34" w14:textId="77777777" w:rsidR="00836081" w:rsidRDefault="00836081" w:rsidP="00836081">
      <w:r>
        <w:t>Samurai Infotech LLC, Greenville, SC — December 2016 – August 2018</w:t>
      </w:r>
    </w:p>
    <w:p w14:paraId="584FF21E" w14:textId="77777777" w:rsidR="00836081" w:rsidRDefault="00836081" w:rsidP="00836081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Built and managed AD forests with 10+ domains and 60+ DCs, incorporating GPO centralization and FSMO redistribution.</w:t>
      </w:r>
    </w:p>
    <w:p w14:paraId="0E0850D4" w14:textId="77777777" w:rsidR="00836081" w:rsidRDefault="00836081" w:rsidP="00836081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Designed and executed intra-forest migration plans, including SID history handling and Exchange attribute preservation.</w:t>
      </w:r>
    </w:p>
    <w:p w14:paraId="70118604" w14:textId="77777777" w:rsidR="00836081" w:rsidRDefault="00836081" w:rsidP="00836081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Integrated CyberArk PAM for secure credential vaulting, session recording, and privileged access workflows.</w:t>
      </w:r>
    </w:p>
    <w:p w14:paraId="6B4F3FB6" w14:textId="77777777" w:rsidR="00836081" w:rsidRDefault="00836081" w:rsidP="00836081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Engineered VDI infrastructure using Citrix 6.5 and 7.x, including StoreFront, WEM, and Profile Management.</w:t>
      </w:r>
    </w:p>
    <w:p w14:paraId="5A4C177C" w14:textId="77777777" w:rsidR="00836081" w:rsidRDefault="00836081" w:rsidP="00836081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Developed scripts for user provisioning, stale account cleanup, and replication monitoring.</w:t>
      </w:r>
    </w:p>
    <w:p w14:paraId="07806B12" w14:textId="5A8095CA" w:rsidR="00BA2154" w:rsidRPr="00811B8A" w:rsidRDefault="00836081" w:rsidP="00836081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contextualSpacing/>
      </w:pPr>
      <w:r>
        <w:t>Coordinated disaster recovery testing across AD, DNS, Exchange, and file services</w:t>
      </w:r>
      <w:r w:rsidR="00811B8A">
        <w:t>.</w:t>
      </w:r>
    </w:p>
    <w:sectPr w:rsidR="00BA2154" w:rsidRPr="00811B8A">
      <w:headerReference w:type="default" r:id="rId11"/>
      <w:footerReference w:type="default" r:id="rId12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C98F8" w14:textId="77777777" w:rsidR="00DF655C" w:rsidRDefault="00DF655C">
      <w:r>
        <w:separator/>
      </w:r>
    </w:p>
  </w:endnote>
  <w:endnote w:type="continuationSeparator" w:id="0">
    <w:p w14:paraId="5C718599" w14:textId="77777777" w:rsidR="00DF655C" w:rsidRDefault="00DF6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2D4F" w14:textId="77777777" w:rsidR="0012473D" w:rsidRDefault="0012473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05451" w14:textId="77777777" w:rsidR="00DF655C" w:rsidRDefault="00DF655C">
      <w:r>
        <w:separator/>
      </w:r>
    </w:p>
  </w:footnote>
  <w:footnote w:type="continuationSeparator" w:id="0">
    <w:p w14:paraId="65DA397F" w14:textId="77777777" w:rsidR="00DF655C" w:rsidRDefault="00DF6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4EB40" w14:textId="77777777" w:rsidR="0012473D" w:rsidRDefault="0012473D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26AE"/>
    <w:multiLevelType w:val="hybridMultilevel"/>
    <w:tmpl w:val="16A06F28"/>
    <w:lvl w:ilvl="0" w:tplc="44A001DC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D209A7"/>
    <w:multiLevelType w:val="hybridMultilevel"/>
    <w:tmpl w:val="F2DC6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E4A0E"/>
    <w:multiLevelType w:val="hybridMultilevel"/>
    <w:tmpl w:val="597C533E"/>
    <w:lvl w:ilvl="0" w:tplc="44A001DC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015CCE"/>
    <w:multiLevelType w:val="hybridMultilevel"/>
    <w:tmpl w:val="FCB2D22E"/>
    <w:numStyleLink w:val="ImportedStyle3"/>
  </w:abstractNum>
  <w:abstractNum w:abstractNumId="4" w15:restartNumberingAfterBreak="0">
    <w:nsid w:val="24B570A0"/>
    <w:multiLevelType w:val="hybridMultilevel"/>
    <w:tmpl w:val="D48A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403E7"/>
    <w:multiLevelType w:val="hybridMultilevel"/>
    <w:tmpl w:val="BED4776A"/>
    <w:styleLink w:val="ImportedStyle5"/>
    <w:lvl w:ilvl="0" w:tplc="794A8E3E">
      <w:start w:val="1"/>
      <w:numFmt w:val="bullet"/>
      <w:lvlText w:val="·"/>
      <w:lvlJc w:val="left"/>
      <w:pPr>
        <w:ind w:left="75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1E4EAE">
      <w:start w:val="1"/>
      <w:numFmt w:val="bullet"/>
      <w:lvlText w:val="▪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C6E228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0AEAE6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900AF60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D4169C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F1223A8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AD43E02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37E1A62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7552AE8"/>
    <w:multiLevelType w:val="hybridMultilevel"/>
    <w:tmpl w:val="BF36EA64"/>
    <w:numStyleLink w:val="ImportedStyle4"/>
  </w:abstractNum>
  <w:abstractNum w:abstractNumId="7" w15:restartNumberingAfterBreak="0">
    <w:nsid w:val="31136665"/>
    <w:multiLevelType w:val="hybridMultilevel"/>
    <w:tmpl w:val="FCB2D22E"/>
    <w:styleLink w:val="ImportedStyle3"/>
    <w:lvl w:ilvl="0" w:tplc="A69075E0">
      <w:start w:val="1"/>
      <w:numFmt w:val="bullet"/>
      <w:lvlText w:val="▪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7C84CA4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180265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6B8FD8E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29A05F8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7D8B82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63294AE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9626EC6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22E543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38E201BA"/>
    <w:multiLevelType w:val="hybridMultilevel"/>
    <w:tmpl w:val="BF36EA64"/>
    <w:styleLink w:val="ImportedStyle4"/>
    <w:lvl w:ilvl="0" w:tplc="94C851B6">
      <w:start w:val="1"/>
      <w:numFmt w:val="bullet"/>
      <w:lvlText w:val="▪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7FE8218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E2CF8D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F8ED36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CA21B2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1EE207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8E017A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56CF74C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3BC40C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3BFC7481"/>
    <w:multiLevelType w:val="hybridMultilevel"/>
    <w:tmpl w:val="B752755E"/>
    <w:styleLink w:val="ImportedStyle1"/>
    <w:lvl w:ilvl="0" w:tplc="06F08C1E">
      <w:start w:val="1"/>
      <w:numFmt w:val="bullet"/>
      <w:lvlText w:val="▪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721402">
      <w:start w:val="1"/>
      <w:numFmt w:val="bullet"/>
      <w:lvlText w:val="▪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CED438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6D66DD2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11A3C28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D323C28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88ED052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10089D2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DA8F66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3177175"/>
    <w:multiLevelType w:val="hybridMultilevel"/>
    <w:tmpl w:val="B752755E"/>
    <w:numStyleLink w:val="ImportedStyle1"/>
  </w:abstractNum>
  <w:abstractNum w:abstractNumId="11" w15:restartNumberingAfterBreak="0">
    <w:nsid w:val="6BD065A8"/>
    <w:multiLevelType w:val="hybridMultilevel"/>
    <w:tmpl w:val="1C86C742"/>
    <w:lvl w:ilvl="0" w:tplc="65666C52">
      <w:numFmt w:val="bullet"/>
      <w:lvlText w:val="•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0E6B55"/>
    <w:multiLevelType w:val="hybridMultilevel"/>
    <w:tmpl w:val="BBF88A64"/>
    <w:lvl w:ilvl="0" w:tplc="44A001DC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896D05"/>
    <w:multiLevelType w:val="hybridMultilevel"/>
    <w:tmpl w:val="BED4776A"/>
    <w:numStyleLink w:val="ImportedStyle5"/>
  </w:abstractNum>
  <w:num w:numId="1" w16cid:durableId="1255625875">
    <w:abstractNumId w:val="9"/>
  </w:num>
  <w:num w:numId="2" w16cid:durableId="1925602373">
    <w:abstractNumId w:val="10"/>
  </w:num>
  <w:num w:numId="3" w16cid:durableId="1129277553">
    <w:abstractNumId w:val="7"/>
  </w:num>
  <w:num w:numId="4" w16cid:durableId="1681929741">
    <w:abstractNumId w:val="3"/>
  </w:num>
  <w:num w:numId="5" w16cid:durableId="1499881875">
    <w:abstractNumId w:val="8"/>
  </w:num>
  <w:num w:numId="6" w16cid:durableId="509947496">
    <w:abstractNumId w:val="6"/>
  </w:num>
  <w:num w:numId="7" w16cid:durableId="401029593">
    <w:abstractNumId w:val="5"/>
  </w:num>
  <w:num w:numId="8" w16cid:durableId="921184694">
    <w:abstractNumId w:val="13"/>
  </w:num>
  <w:num w:numId="9" w16cid:durableId="1838882451">
    <w:abstractNumId w:val="4"/>
  </w:num>
  <w:num w:numId="10" w16cid:durableId="122583806">
    <w:abstractNumId w:val="11"/>
  </w:num>
  <w:num w:numId="11" w16cid:durableId="1768651630">
    <w:abstractNumId w:val="2"/>
  </w:num>
  <w:num w:numId="12" w16cid:durableId="1860315191">
    <w:abstractNumId w:val="0"/>
  </w:num>
  <w:num w:numId="13" w16cid:durableId="1274437150">
    <w:abstractNumId w:val="12"/>
  </w:num>
  <w:num w:numId="14" w16cid:durableId="200523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73D"/>
    <w:rsid w:val="000D060D"/>
    <w:rsid w:val="0012473D"/>
    <w:rsid w:val="00145A7F"/>
    <w:rsid w:val="00180B47"/>
    <w:rsid w:val="001E5CE1"/>
    <w:rsid w:val="002C5CE7"/>
    <w:rsid w:val="00300B28"/>
    <w:rsid w:val="00696392"/>
    <w:rsid w:val="00714540"/>
    <w:rsid w:val="00811B8A"/>
    <w:rsid w:val="00836081"/>
    <w:rsid w:val="00897961"/>
    <w:rsid w:val="00A05339"/>
    <w:rsid w:val="00BA2154"/>
    <w:rsid w:val="00BC6E10"/>
    <w:rsid w:val="00D94396"/>
    <w:rsid w:val="00DF655C"/>
    <w:rsid w:val="00F1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3BD99"/>
  <w15:docId w15:val="{0EA15176-F0F6-334C-9972-88DD67F3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08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bdr w:val="none" w:sz="0" w:space="0" w:color="aut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08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Arial" w:hAnsi="Arial" w:cs="Arial Unicode MS"/>
      <w:color w:val="666666"/>
      <w:u w:color="666666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rFonts w:ascii="Times New Roman" w:eastAsia="Times New Roman" w:hAnsi="Times New Roman" w:cs="Times New Roman"/>
      <w:b/>
      <w:bCs/>
      <w:outline w:val="0"/>
      <w:color w:val="000000"/>
      <w:sz w:val="20"/>
      <w:szCs w:val="20"/>
      <w:u w:val="single" w:color="000000"/>
    </w:rPr>
  </w:style>
  <w:style w:type="paragraph" w:styleId="Header">
    <w:name w:val="header"/>
    <w:pPr>
      <w:widowControl w:val="0"/>
      <w:suppressAutoHyphens/>
      <w:spacing w:before="240"/>
    </w:pPr>
    <w:rPr>
      <w:rFonts w:ascii="Calibri" w:eastAsia="Calibri" w:hAnsi="Calibri" w:cs="Calibri"/>
      <w:b/>
      <w:bCs/>
      <w:color w:val="007698"/>
      <w:sz w:val="22"/>
      <w:szCs w:val="22"/>
      <w:u w:color="007698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uiPriority w:val="34"/>
    <w:qFormat/>
    <w:pPr>
      <w:ind w:left="720"/>
    </w:pPr>
    <w:rPr>
      <w:rFonts w:ascii="Arial" w:eastAsia="Arial" w:hAnsi="Arial" w:cs="Arial"/>
      <w:color w:val="666666"/>
      <w:u w:color="666666"/>
    </w:rPr>
  </w:style>
  <w:style w:type="paragraph" w:customStyle="1" w:styleId="BulletList">
    <w:name w:val="Bullet List"/>
    <w:pPr>
      <w:widowControl w:val="0"/>
      <w:spacing w:before="120" w:line="288" w:lineRule="auto"/>
      <w:ind w:right="187" w:firstLine="648"/>
    </w:pPr>
    <w:rPr>
      <w:rFonts w:ascii="Arial" w:hAnsi="Arial" w:cs="Arial Unicode MS"/>
      <w:color w:val="4F5150"/>
      <w:u w:color="4F5150"/>
    </w:r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5"/>
      </w:numPr>
    </w:pPr>
  </w:style>
  <w:style w:type="numbering" w:customStyle="1" w:styleId="ImportedStyle5">
    <w:name w:val="Imported Style 5"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83608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bdr w:val="none" w:sz="0" w:space="0" w:color="auto"/>
    </w:rPr>
  </w:style>
  <w:style w:type="character" w:customStyle="1" w:styleId="Heading2Char">
    <w:name w:val="Heading 2 Char"/>
    <w:basedOn w:val="DefaultParagraphFont"/>
    <w:link w:val="Heading2"/>
    <w:uiPriority w:val="9"/>
    <w:rsid w:val="0083608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dheerajrt16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Solutions Pro Admin@solutionsproit.com</cp:lastModifiedBy>
  <cp:revision>12</cp:revision>
  <dcterms:created xsi:type="dcterms:W3CDTF">2025-04-16T03:51:00Z</dcterms:created>
  <dcterms:modified xsi:type="dcterms:W3CDTF">2025-08-14T22:55:00Z</dcterms:modified>
</cp:coreProperties>
</file>