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B11966" w14:textId="7B78DAD9" w:rsidR="00187B93" w:rsidRPr="00292C46" w:rsidRDefault="007B3CE1" w:rsidP="00052689">
      <w:pPr>
        <w:tabs>
          <w:tab w:val="left" w:pos="3858"/>
          <w:tab w:val="center" w:pos="5400"/>
        </w:tabs>
        <w:jc w:val="center"/>
        <w:rPr>
          <w:rFonts w:ascii="Calibri" w:eastAsia="Calibri" w:hAnsi="Calibri" w:cs="Calibri"/>
          <w:b/>
          <w:color w:val="0070C0"/>
          <w:sz w:val="56"/>
          <w:szCs w:val="56"/>
          <w:lang w:val="it-IT"/>
        </w:rPr>
      </w:pPr>
      <w:r w:rsidRPr="00292C46">
        <w:rPr>
          <w:rFonts w:ascii="Calibri" w:eastAsia="Calibri" w:hAnsi="Calibri" w:cs="Calibri"/>
          <w:b/>
          <w:color w:val="0070C0"/>
          <w:sz w:val="56"/>
          <w:szCs w:val="56"/>
          <w:lang w:val="it-IT"/>
        </w:rPr>
        <w:t>LORENA CASTILLO</w:t>
      </w:r>
    </w:p>
    <w:p w14:paraId="0D206451" w14:textId="7782AE36" w:rsidR="00187B93" w:rsidRPr="00292C46" w:rsidRDefault="00187B93" w:rsidP="00187B93">
      <w:pPr>
        <w:spacing w:line="276" w:lineRule="auto"/>
        <w:jc w:val="center"/>
        <w:rPr>
          <w:rFonts w:ascii="Calibri" w:eastAsia="Calibri" w:hAnsi="Calibri" w:cs="Calibri"/>
          <w:sz w:val="20"/>
          <w:szCs w:val="20"/>
          <w:lang w:val="it-IT"/>
        </w:rPr>
      </w:pPr>
      <w:r w:rsidRPr="00292C46">
        <w:rPr>
          <w:rFonts w:ascii="Calibri" w:eastAsia="Calibri" w:hAnsi="Calibri" w:cs="Calibri"/>
          <w:sz w:val="20"/>
          <w:szCs w:val="20"/>
          <w:lang w:val="it-IT"/>
        </w:rPr>
        <w:t>Lorenacgz9</w:t>
      </w:r>
      <w:r w:rsidR="00CF2801" w:rsidRPr="00292C46">
        <w:rPr>
          <w:rFonts w:ascii="Calibri" w:eastAsia="Calibri" w:hAnsi="Calibri" w:cs="Calibri"/>
          <w:sz w:val="20"/>
          <w:szCs w:val="20"/>
          <w:lang w:val="it-IT"/>
        </w:rPr>
        <w:t>8@gmail.com</w:t>
      </w:r>
      <w:r w:rsidRPr="00292C46">
        <w:rPr>
          <w:rFonts w:ascii="Calibri" w:eastAsia="Calibri" w:hAnsi="Calibri" w:cs="Calibri"/>
          <w:sz w:val="20"/>
          <w:szCs w:val="20"/>
          <w:lang w:val="it-IT"/>
        </w:rPr>
        <w:t xml:space="preserve"> | (352) 663- 4810</w:t>
      </w:r>
    </w:p>
    <w:p w14:paraId="00000006" w14:textId="77777777" w:rsidR="00C50539" w:rsidRPr="00292C46" w:rsidRDefault="00C50539" w:rsidP="000A44CE">
      <w:pPr>
        <w:pBdr>
          <w:top w:val="nil"/>
          <w:left w:val="nil"/>
          <w:bottom w:val="nil"/>
          <w:right w:val="nil"/>
          <w:between w:val="nil"/>
        </w:pBdr>
        <w:tabs>
          <w:tab w:val="center" w:pos="4320"/>
          <w:tab w:val="right" w:pos="8640"/>
        </w:tabs>
        <w:rPr>
          <w:rFonts w:ascii="Calibri" w:eastAsia="Calibri" w:hAnsi="Calibri" w:cs="Calibri"/>
          <w:color w:val="000000"/>
          <w:sz w:val="8"/>
          <w:szCs w:val="8"/>
          <w:lang w:val="it-IT"/>
        </w:rPr>
      </w:pPr>
    </w:p>
    <w:p w14:paraId="00000007" w14:textId="77777777" w:rsidR="00C50539" w:rsidRDefault="00301193" w:rsidP="000A44CE">
      <w:pPr>
        <w:pBdr>
          <w:bottom w:val="single" w:sz="4" w:space="1" w:color="000000"/>
        </w:pBdr>
        <w:rPr>
          <w:rFonts w:ascii="Calibri" w:eastAsia="Calibri" w:hAnsi="Calibri" w:cs="Calibri"/>
          <w:b/>
          <w:color w:val="4472C4"/>
        </w:rPr>
      </w:pPr>
      <w:r>
        <w:rPr>
          <w:rFonts w:ascii="Calibri" w:eastAsia="Calibri" w:hAnsi="Calibri" w:cs="Calibri"/>
          <w:b/>
          <w:color w:val="4472C4"/>
        </w:rPr>
        <w:t>PROFESSIONAL SUMMARY</w:t>
      </w:r>
    </w:p>
    <w:p w14:paraId="00000008" w14:textId="77777777" w:rsidR="00C50539" w:rsidRPr="0003709F" w:rsidRDefault="00C50539" w:rsidP="000A44CE">
      <w:pPr>
        <w:pBdr>
          <w:top w:val="nil"/>
          <w:left w:val="nil"/>
          <w:bottom w:val="nil"/>
          <w:right w:val="nil"/>
          <w:between w:val="nil"/>
        </w:pBdr>
        <w:jc w:val="both"/>
        <w:rPr>
          <w:rFonts w:ascii="Calibri" w:eastAsia="Calibri" w:hAnsi="Calibri" w:cs="Calibri"/>
          <w:color w:val="000000"/>
          <w:sz w:val="8"/>
          <w:szCs w:val="8"/>
        </w:rPr>
      </w:pPr>
    </w:p>
    <w:p w14:paraId="374AA20F" w14:textId="78824D56" w:rsidR="005F0D4A" w:rsidRDefault="00DC7B39" w:rsidP="001A43BB">
      <w:pPr>
        <w:jc w:val="both"/>
        <w:rPr>
          <w:rFonts w:ascii="Calibri" w:eastAsia="Calibri" w:hAnsi="Calibri" w:cs="Calibri"/>
          <w:color w:val="000000"/>
          <w:sz w:val="19"/>
          <w:szCs w:val="19"/>
        </w:rPr>
      </w:pPr>
      <w:bookmarkStart w:id="0" w:name="_heading=h.gjdgxs" w:colFirst="0" w:colLast="0"/>
      <w:bookmarkEnd w:id="0"/>
      <w:r>
        <w:rPr>
          <w:rFonts w:ascii="Calibri" w:eastAsia="Calibri" w:hAnsi="Calibri" w:cs="Calibri"/>
          <w:color w:val="000000"/>
          <w:sz w:val="19"/>
          <w:szCs w:val="19"/>
        </w:rPr>
        <w:t xml:space="preserve">Engineer </w:t>
      </w:r>
      <w:r w:rsidR="005F0D4A" w:rsidRPr="005F0D4A">
        <w:rPr>
          <w:rFonts w:ascii="Calibri" w:eastAsia="Calibri" w:hAnsi="Calibri" w:cs="Calibri"/>
          <w:color w:val="000000"/>
          <w:sz w:val="19"/>
          <w:szCs w:val="19"/>
        </w:rPr>
        <w:t xml:space="preserve">with over five years of experience in manufacturing, quality assurance, and supplier management within the medical device industry. </w:t>
      </w:r>
    </w:p>
    <w:p w14:paraId="618FE104" w14:textId="141F1DEE" w:rsidR="00736AB5" w:rsidRPr="00962323" w:rsidRDefault="00736AB5" w:rsidP="001A43BB">
      <w:pPr>
        <w:jc w:val="both"/>
        <w:rPr>
          <w:rFonts w:ascii="Calibri" w:eastAsia="Calibri" w:hAnsi="Calibri" w:cs="Calibri"/>
          <w:color w:val="000000"/>
          <w:sz w:val="19"/>
          <w:szCs w:val="19"/>
        </w:rPr>
      </w:pPr>
    </w:p>
    <w:p w14:paraId="7F20ABB7" w14:textId="77777777" w:rsidR="00AC32EC" w:rsidRPr="002974D7" w:rsidRDefault="00AC32EC" w:rsidP="000A44CE">
      <w:pPr>
        <w:pBdr>
          <w:top w:val="nil"/>
          <w:left w:val="nil"/>
          <w:bottom w:val="nil"/>
          <w:right w:val="nil"/>
          <w:between w:val="nil"/>
        </w:pBdr>
        <w:jc w:val="both"/>
        <w:rPr>
          <w:rFonts w:ascii="Calibri" w:eastAsia="Calibri" w:hAnsi="Calibri" w:cs="Calibri"/>
          <w:color w:val="000000"/>
          <w:sz w:val="8"/>
          <w:szCs w:val="8"/>
        </w:rPr>
      </w:pPr>
    </w:p>
    <w:p w14:paraId="78227027" w14:textId="05693DAB" w:rsidR="00094728" w:rsidRDefault="000D16FE" w:rsidP="000A44CE">
      <w:pPr>
        <w:pBdr>
          <w:top w:val="nil"/>
          <w:left w:val="nil"/>
          <w:bottom w:val="single" w:sz="4" w:space="0" w:color="000000"/>
          <w:right w:val="nil"/>
          <w:between w:val="nil"/>
        </w:pBdr>
        <w:tabs>
          <w:tab w:val="right" w:pos="10080"/>
          <w:tab w:val="left" w:pos="360"/>
        </w:tabs>
        <w:rPr>
          <w:rFonts w:ascii="Calibri" w:eastAsia="Calibri" w:hAnsi="Calibri" w:cs="Calibri"/>
          <w:b/>
          <w:color w:val="4472C4"/>
        </w:rPr>
      </w:pPr>
      <w:r>
        <w:rPr>
          <w:rFonts w:ascii="Calibri" w:eastAsia="Calibri" w:hAnsi="Calibri" w:cs="Calibri"/>
          <w:b/>
          <w:color w:val="4472C4"/>
        </w:rPr>
        <w:t>CORE COMPETENCIES</w:t>
      </w:r>
    </w:p>
    <w:p w14:paraId="5C3575CA" w14:textId="77777777" w:rsidR="00094728" w:rsidRDefault="00094728" w:rsidP="000A44CE">
      <w:pPr>
        <w:rPr>
          <w:rFonts w:ascii="Calibri" w:eastAsia="Calibri" w:hAnsi="Calibri" w:cs="Calibri"/>
          <w:b/>
          <w:sz w:val="4"/>
          <w:szCs w:val="4"/>
        </w:rPr>
      </w:pPr>
    </w:p>
    <w:p w14:paraId="09F4A1E0" w14:textId="77777777" w:rsidR="00094728" w:rsidRPr="003921DF" w:rsidRDefault="00094728" w:rsidP="000A44CE">
      <w:pPr>
        <w:pBdr>
          <w:top w:val="nil"/>
          <w:left w:val="nil"/>
          <w:bottom w:val="nil"/>
          <w:right w:val="nil"/>
          <w:between w:val="nil"/>
        </w:pBdr>
        <w:tabs>
          <w:tab w:val="right" w:pos="10080"/>
          <w:tab w:val="left" w:pos="360"/>
          <w:tab w:val="right" w:pos="10800"/>
        </w:tabs>
        <w:rPr>
          <w:rFonts w:ascii="Calibri" w:eastAsia="Calibri" w:hAnsi="Calibri" w:cs="Calibri"/>
          <w:b/>
          <w:color w:val="000000"/>
          <w:sz w:val="8"/>
          <w:szCs w:val="8"/>
        </w:rPr>
      </w:pPr>
    </w:p>
    <w:p w14:paraId="53FDEEF2" w14:textId="77777777" w:rsidR="002635D9" w:rsidRDefault="002635D9" w:rsidP="000A44CE">
      <w:pPr>
        <w:pStyle w:val="ListParagraph"/>
        <w:numPr>
          <w:ilvl w:val="0"/>
          <w:numId w:val="18"/>
        </w:numPr>
        <w:tabs>
          <w:tab w:val="right" w:pos="10080"/>
          <w:tab w:val="left" w:pos="360"/>
        </w:tabs>
        <w:ind w:left="360"/>
        <w:rPr>
          <w:rFonts w:ascii="Calibri" w:eastAsia="Calibri" w:hAnsi="Calibri" w:cs="Calibri"/>
          <w:color w:val="000000"/>
          <w:sz w:val="19"/>
          <w:szCs w:val="19"/>
        </w:rPr>
        <w:sectPr w:rsidR="002635D9">
          <w:type w:val="continuous"/>
          <w:pgSz w:w="12240" w:h="15840"/>
          <w:pgMar w:top="720" w:right="720" w:bottom="720" w:left="720" w:header="57" w:footer="720" w:gutter="0"/>
          <w:cols w:space="720"/>
        </w:sectPr>
      </w:pPr>
    </w:p>
    <w:p w14:paraId="4DBA54F2" w14:textId="3A7B4567" w:rsidR="00AA4AD5" w:rsidRPr="00AA4AD5" w:rsidRDefault="00FD3B7D" w:rsidP="00F03E63">
      <w:pPr>
        <w:tabs>
          <w:tab w:val="right" w:pos="10080"/>
          <w:tab w:val="left" w:pos="360"/>
        </w:tabs>
        <w:rPr>
          <w:rFonts w:ascii="Calibri" w:eastAsia="Calibri" w:hAnsi="Calibri" w:cs="Calibri"/>
          <w:color w:val="000000"/>
          <w:sz w:val="19"/>
          <w:szCs w:val="19"/>
        </w:rPr>
      </w:pPr>
      <w:r>
        <w:rPr>
          <w:rFonts w:asciiTheme="majorHAnsi" w:eastAsia="Calibri" w:hAnsiTheme="majorHAnsi" w:cstheme="majorHAnsi"/>
          <w:color w:val="000000"/>
          <w:sz w:val="19"/>
          <w:szCs w:val="19"/>
        </w:rPr>
        <w:t xml:space="preserve">Product </w:t>
      </w:r>
      <w:r w:rsidR="00D30B5D">
        <w:rPr>
          <w:rFonts w:asciiTheme="majorHAnsi" w:eastAsia="Calibri" w:hAnsiTheme="majorHAnsi" w:cstheme="majorHAnsi"/>
          <w:color w:val="000000"/>
          <w:sz w:val="19"/>
          <w:szCs w:val="19"/>
        </w:rPr>
        <w:t>Lifecyle</w:t>
      </w:r>
      <w:r>
        <w:rPr>
          <w:rFonts w:asciiTheme="majorHAnsi" w:eastAsia="Calibri" w:hAnsiTheme="majorHAnsi" w:cstheme="majorHAnsi"/>
          <w:color w:val="000000"/>
          <w:sz w:val="19"/>
          <w:szCs w:val="19"/>
        </w:rPr>
        <w:t xml:space="preserve"> | </w:t>
      </w:r>
      <w:r w:rsidR="00F03E63" w:rsidRPr="00F03E63">
        <w:rPr>
          <w:rFonts w:asciiTheme="majorHAnsi" w:eastAsia="Calibri" w:hAnsiTheme="majorHAnsi" w:cstheme="majorHAnsi"/>
          <w:color w:val="000000"/>
          <w:sz w:val="19"/>
          <w:szCs w:val="19"/>
        </w:rPr>
        <w:t>Cross-functional collaboration</w:t>
      </w:r>
      <w:r w:rsidR="00F03E63">
        <w:rPr>
          <w:rFonts w:asciiTheme="majorHAnsi" w:eastAsia="Calibri" w:hAnsiTheme="majorHAnsi" w:cstheme="majorHAnsi"/>
          <w:color w:val="000000"/>
          <w:sz w:val="19"/>
          <w:szCs w:val="19"/>
        </w:rPr>
        <w:t xml:space="preserve"> </w:t>
      </w:r>
      <w:r w:rsidR="00AA4AD5" w:rsidRPr="00962323">
        <w:rPr>
          <w:rFonts w:asciiTheme="majorHAnsi" w:eastAsia="Calibri" w:hAnsiTheme="majorHAnsi" w:cstheme="majorHAnsi"/>
          <w:color w:val="000000"/>
          <w:sz w:val="19"/>
          <w:szCs w:val="19"/>
        </w:rPr>
        <w:t xml:space="preserve">| Supply Chain Management | </w:t>
      </w:r>
      <w:r w:rsidR="00820EB2" w:rsidRPr="00820EB2">
        <w:rPr>
          <w:rFonts w:asciiTheme="majorHAnsi" w:eastAsia="Calibri" w:hAnsiTheme="majorHAnsi" w:cstheme="majorHAnsi"/>
          <w:color w:val="000000"/>
          <w:sz w:val="19"/>
          <w:szCs w:val="19"/>
        </w:rPr>
        <w:t>Manufacturing Process Optimization, CAD, GD&amp;T, Regulatory Compliance (FDA, ISO, etc.), Process Validation and Qualification, Continuous Improvement, Documentation and SOP Development, Quality, CAPA systems, QMS, Audits, Project Management, Medical Devices, SAP, NPI (New Product Introductions), Supplier Management, NCRs, Root cause analysis, Chemical Engineering.</w:t>
      </w:r>
    </w:p>
    <w:p w14:paraId="013536F5" w14:textId="77777777" w:rsidR="0003709F" w:rsidRDefault="0003709F" w:rsidP="000A44CE">
      <w:pPr>
        <w:pBdr>
          <w:top w:val="nil"/>
          <w:left w:val="nil"/>
          <w:bottom w:val="single" w:sz="4" w:space="0" w:color="000000"/>
          <w:right w:val="nil"/>
          <w:between w:val="nil"/>
        </w:pBdr>
        <w:tabs>
          <w:tab w:val="right" w:pos="10080"/>
          <w:tab w:val="left" w:pos="360"/>
        </w:tabs>
        <w:rPr>
          <w:rFonts w:ascii="Calibri" w:eastAsia="Calibri" w:hAnsi="Calibri" w:cs="Calibri"/>
          <w:b/>
          <w:color w:val="4472C4"/>
          <w:sz w:val="12"/>
          <w:szCs w:val="12"/>
        </w:rPr>
        <w:sectPr w:rsidR="0003709F">
          <w:type w:val="continuous"/>
          <w:pgSz w:w="12240" w:h="15840"/>
          <w:pgMar w:top="720" w:right="720" w:bottom="720" w:left="720" w:header="57" w:footer="720" w:gutter="0"/>
          <w:cols w:space="720"/>
        </w:sectPr>
      </w:pPr>
    </w:p>
    <w:p w14:paraId="29B0CC79" w14:textId="77777777" w:rsidR="00820EB2" w:rsidRPr="005F7232" w:rsidRDefault="00820EB2" w:rsidP="000A44CE">
      <w:pPr>
        <w:pBdr>
          <w:top w:val="nil"/>
          <w:left w:val="nil"/>
          <w:bottom w:val="single" w:sz="4" w:space="0" w:color="000000"/>
          <w:right w:val="nil"/>
          <w:between w:val="nil"/>
        </w:pBdr>
        <w:tabs>
          <w:tab w:val="right" w:pos="10080"/>
          <w:tab w:val="left" w:pos="360"/>
        </w:tabs>
        <w:rPr>
          <w:rFonts w:ascii="Calibri" w:eastAsia="Calibri" w:hAnsi="Calibri" w:cs="Calibri"/>
          <w:b/>
          <w:color w:val="4472C4"/>
          <w:sz w:val="8"/>
          <w:szCs w:val="8"/>
        </w:rPr>
      </w:pPr>
    </w:p>
    <w:p w14:paraId="766729D0" w14:textId="233292B1" w:rsidR="000A44CE" w:rsidRDefault="003E2C3B" w:rsidP="000A44CE">
      <w:pPr>
        <w:pBdr>
          <w:top w:val="nil"/>
          <w:left w:val="nil"/>
          <w:bottom w:val="single" w:sz="4" w:space="0" w:color="000000"/>
          <w:right w:val="nil"/>
          <w:between w:val="nil"/>
        </w:pBdr>
        <w:tabs>
          <w:tab w:val="right" w:pos="10080"/>
          <w:tab w:val="left" w:pos="360"/>
        </w:tabs>
        <w:rPr>
          <w:rFonts w:ascii="Calibri" w:eastAsia="Calibri" w:hAnsi="Calibri" w:cs="Calibri"/>
          <w:b/>
          <w:color w:val="4472C4"/>
        </w:rPr>
      </w:pPr>
      <w:r>
        <w:rPr>
          <w:rFonts w:ascii="Calibri" w:eastAsia="Calibri" w:hAnsi="Calibri" w:cs="Calibri"/>
          <w:b/>
          <w:color w:val="4472C4"/>
        </w:rPr>
        <w:t>KEY HIGHLIGHTS</w:t>
      </w:r>
      <w:r w:rsidR="000A44CE">
        <w:rPr>
          <w:rFonts w:ascii="Calibri" w:eastAsia="Calibri" w:hAnsi="Calibri" w:cs="Calibri"/>
          <w:b/>
          <w:color w:val="4472C4"/>
        </w:rPr>
        <w:tab/>
      </w:r>
    </w:p>
    <w:p w14:paraId="6EBBF830" w14:textId="77777777" w:rsidR="000A44CE" w:rsidRPr="0003709F" w:rsidRDefault="000A44CE" w:rsidP="0003709F">
      <w:pPr>
        <w:pBdr>
          <w:top w:val="nil"/>
          <w:left w:val="nil"/>
          <w:bottom w:val="nil"/>
          <w:right w:val="nil"/>
          <w:between w:val="nil"/>
        </w:pBdr>
        <w:tabs>
          <w:tab w:val="right" w:pos="10080"/>
          <w:tab w:val="left" w:pos="360"/>
        </w:tabs>
        <w:rPr>
          <w:rFonts w:ascii="Calibri" w:eastAsia="Calibri" w:hAnsi="Calibri" w:cs="Calibri"/>
          <w:color w:val="000000"/>
          <w:sz w:val="8"/>
          <w:szCs w:val="8"/>
        </w:rPr>
      </w:pPr>
    </w:p>
    <w:p w14:paraId="4E23488F" w14:textId="29CBA995" w:rsidR="00292C46" w:rsidRPr="00292C46" w:rsidRDefault="00292C46" w:rsidP="00292C46">
      <w:pPr>
        <w:pBdr>
          <w:top w:val="nil"/>
          <w:left w:val="nil"/>
          <w:bottom w:val="single" w:sz="4" w:space="0" w:color="000000"/>
          <w:right w:val="nil"/>
          <w:between w:val="nil"/>
        </w:pBdr>
        <w:tabs>
          <w:tab w:val="right" w:pos="10080"/>
          <w:tab w:val="left" w:pos="360"/>
        </w:tabs>
        <w:rPr>
          <w:rFonts w:asciiTheme="majorHAnsi" w:hAnsiTheme="majorHAnsi" w:cstheme="majorHAnsi"/>
          <w:b/>
          <w:sz w:val="19"/>
          <w:szCs w:val="19"/>
        </w:rPr>
      </w:pPr>
      <w:r w:rsidRPr="00292C46">
        <w:rPr>
          <w:rFonts w:asciiTheme="majorHAnsi" w:hAnsiTheme="majorHAnsi" w:cstheme="majorHAnsi"/>
          <w:b/>
          <w:sz w:val="19"/>
          <w:szCs w:val="19"/>
        </w:rPr>
        <w:t>Product Quality Controls</w:t>
      </w:r>
    </w:p>
    <w:p w14:paraId="3AA382AC" w14:textId="726BBA01" w:rsidR="00292C46" w:rsidRPr="0026015A" w:rsidRDefault="00292C46" w:rsidP="00292C46">
      <w:pPr>
        <w:pBdr>
          <w:top w:val="nil"/>
          <w:left w:val="nil"/>
          <w:bottom w:val="single" w:sz="4" w:space="0" w:color="000000"/>
          <w:right w:val="nil"/>
          <w:between w:val="nil"/>
        </w:pBdr>
        <w:tabs>
          <w:tab w:val="right" w:pos="10080"/>
          <w:tab w:val="left" w:pos="360"/>
        </w:tabs>
        <w:rPr>
          <w:rFonts w:asciiTheme="majorHAnsi" w:hAnsiTheme="majorHAnsi" w:cstheme="majorHAnsi"/>
          <w:bCs/>
          <w:sz w:val="19"/>
          <w:szCs w:val="19"/>
        </w:rPr>
      </w:pPr>
      <w:r w:rsidRPr="0026015A">
        <w:rPr>
          <w:rFonts w:asciiTheme="majorHAnsi" w:hAnsiTheme="majorHAnsi" w:cstheme="majorHAnsi"/>
          <w:bCs/>
          <w:sz w:val="19"/>
          <w:szCs w:val="19"/>
        </w:rPr>
        <w:t xml:space="preserve">Post Market </w:t>
      </w:r>
      <w:r w:rsidRPr="0026015A">
        <w:rPr>
          <w:rFonts w:asciiTheme="majorHAnsi" w:hAnsiTheme="majorHAnsi" w:cstheme="majorHAnsi"/>
          <w:bCs/>
          <w:sz w:val="19"/>
          <w:szCs w:val="19"/>
        </w:rPr>
        <w:t>Surveillance</w:t>
      </w:r>
      <w:r w:rsidRPr="0026015A">
        <w:rPr>
          <w:rFonts w:asciiTheme="majorHAnsi" w:hAnsiTheme="majorHAnsi" w:cstheme="majorHAnsi"/>
          <w:bCs/>
          <w:sz w:val="19"/>
          <w:szCs w:val="19"/>
        </w:rPr>
        <w:t xml:space="preserve"> </w:t>
      </w:r>
    </w:p>
    <w:p w14:paraId="2DD8C977" w14:textId="34042C79" w:rsidR="00292C46" w:rsidRPr="00292C46" w:rsidRDefault="00292C46" w:rsidP="00292C46">
      <w:pPr>
        <w:pBdr>
          <w:top w:val="nil"/>
          <w:left w:val="nil"/>
          <w:bottom w:val="single" w:sz="4" w:space="0" w:color="000000"/>
          <w:right w:val="nil"/>
          <w:between w:val="nil"/>
        </w:pBdr>
        <w:tabs>
          <w:tab w:val="right" w:pos="10080"/>
          <w:tab w:val="left" w:pos="360"/>
        </w:tabs>
        <w:rPr>
          <w:rFonts w:asciiTheme="majorHAnsi" w:hAnsiTheme="majorHAnsi" w:cstheme="majorHAnsi"/>
          <w:bCs/>
          <w:sz w:val="19"/>
          <w:szCs w:val="19"/>
        </w:rPr>
      </w:pPr>
      <w:r w:rsidRPr="00292C46">
        <w:rPr>
          <w:rFonts w:asciiTheme="majorHAnsi" w:hAnsiTheme="majorHAnsi" w:cstheme="majorHAnsi"/>
          <w:bCs/>
          <w:sz w:val="19"/>
          <w:szCs w:val="19"/>
        </w:rPr>
        <w:t xml:space="preserve">Risk Analysis through DMFEA &amp; PFMEA, and how </w:t>
      </w:r>
      <w:proofErr w:type="spellStart"/>
      <w:r w:rsidRPr="00292C46">
        <w:rPr>
          <w:rFonts w:asciiTheme="majorHAnsi" w:hAnsiTheme="majorHAnsi" w:cstheme="majorHAnsi"/>
          <w:bCs/>
          <w:sz w:val="19"/>
          <w:szCs w:val="19"/>
        </w:rPr>
        <w:t>fialure</w:t>
      </w:r>
      <w:proofErr w:type="spellEnd"/>
      <w:r w:rsidRPr="00292C46">
        <w:rPr>
          <w:rFonts w:asciiTheme="majorHAnsi" w:hAnsiTheme="majorHAnsi" w:cstheme="majorHAnsi"/>
          <w:bCs/>
          <w:sz w:val="19"/>
          <w:szCs w:val="19"/>
        </w:rPr>
        <w:t xml:space="preserve"> modes within the processes affect the device performance. </w:t>
      </w:r>
    </w:p>
    <w:p w14:paraId="70B5B0EB" w14:textId="4C93F440" w:rsidR="00292C46" w:rsidRPr="00292C46" w:rsidRDefault="00292C46" w:rsidP="00292C46">
      <w:pPr>
        <w:pBdr>
          <w:top w:val="nil"/>
          <w:left w:val="nil"/>
          <w:bottom w:val="single" w:sz="4" w:space="0" w:color="000000"/>
          <w:right w:val="nil"/>
          <w:between w:val="nil"/>
        </w:pBdr>
        <w:tabs>
          <w:tab w:val="right" w:pos="10080"/>
          <w:tab w:val="left" w:pos="360"/>
        </w:tabs>
        <w:rPr>
          <w:rFonts w:asciiTheme="majorHAnsi" w:hAnsiTheme="majorHAnsi" w:cstheme="majorHAnsi"/>
          <w:bCs/>
          <w:sz w:val="19"/>
          <w:szCs w:val="19"/>
        </w:rPr>
      </w:pPr>
      <w:r w:rsidRPr="00292C46">
        <w:rPr>
          <w:rFonts w:asciiTheme="majorHAnsi" w:hAnsiTheme="majorHAnsi" w:cstheme="majorHAnsi"/>
          <w:bCs/>
          <w:sz w:val="19"/>
          <w:szCs w:val="19"/>
        </w:rPr>
        <w:t>DHF</w:t>
      </w:r>
    </w:p>
    <w:p w14:paraId="05512DA6" w14:textId="630E0E32" w:rsidR="00292C46" w:rsidRPr="00292C46" w:rsidRDefault="00292C46" w:rsidP="00292C46">
      <w:pPr>
        <w:pBdr>
          <w:top w:val="nil"/>
          <w:left w:val="nil"/>
          <w:bottom w:val="single" w:sz="4" w:space="0" w:color="000000"/>
          <w:right w:val="nil"/>
          <w:between w:val="nil"/>
        </w:pBdr>
        <w:tabs>
          <w:tab w:val="right" w:pos="10080"/>
          <w:tab w:val="left" w:pos="360"/>
        </w:tabs>
        <w:rPr>
          <w:rFonts w:asciiTheme="majorHAnsi" w:hAnsiTheme="majorHAnsi" w:cstheme="majorHAnsi"/>
          <w:bCs/>
          <w:sz w:val="19"/>
          <w:szCs w:val="19"/>
        </w:rPr>
      </w:pPr>
      <w:r w:rsidRPr="00292C46">
        <w:rPr>
          <w:rFonts w:asciiTheme="majorHAnsi" w:hAnsiTheme="majorHAnsi" w:cstheme="majorHAnsi"/>
          <w:bCs/>
          <w:sz w:val="19"/>
          <w:szCs w:val="19"/>
        </w:rPr>
        <w:t xml:space="preserve">Process Controls </w:t>
      </w:r>
    </w:p>
    <w:p w14:paraId="1650D99A" w14:textId="2D4370ED" w:rsidR="00292C46" w:rsidRPr="00292C46" w:rsidRDefault="00292C46" w:rsidP="00292C46">
      <w:pPr>
        <w:pBdr>
          <w:top w:val="nil"/>
          <w:left w:val="nil"/>
          <w:bottom w:val="single" w:sz="4" w:space="0" w:color="000000"/>
          <w:right w:val="nil"/>
          <w:between w:val="nil"/>
        </w:pBdr>
        <w:tabs>
          <w:tab w:val="right" w:pos="10080"/>
          <w:tab w:val="left" w:pos="360"/>
        </w:tabs>
        <w:rPr>
          <w:rFonts w:asciiTheme="majorHAnsi" w:hAnsiTheme="majorHAnsi" w:cstheme="majorHAnsi"/>
          <w:bCs/>
          <w:sz w:val="19"/>
          <w:szCs w:val="19"/>
        </w:rPr>
      </w:pPr>
      <w:r w:rsidRPr="00292C46">
        <w:rPr>
          <w:rFonts w:asciiTheme="majorHAnsi" w:hAnsiTheme="majorHAnsi" w:cstheme="majorHAnsi"/>
          <w:bCs/>
          <w:sz w:val="19"/>
          <w:szCs w:val="19"/>
        </w:rPr>
        <w:t xml:space="preserve">PPAPs </w:t>
      </w:r>
    </w:p>
    <w:p w14:paraId="36B8A770" w14:textId="77777777" w:rsidR="00292C46" w:rsidRPr="00292C46" w:rsidRDefault="00292C46" w:rsidP="00292C46">
      <w:pPr>
        <w:pBdr>
          <w:top w:val="nil"/>
          <w:left w:val="nil"/>
          <w:bottom w:val="single" w:sz="4" w:space="0" w:color="000000"/>
          <w:right w:val="nil"/>
          <w:between w:val="nil"/>
        </w:pBdr>
        <w:tabs>
          <w:tab w:val="right" w:pos="10080"/>
          <w:tab w:val="left" w:pos="360"/>
        </w:tabs>
        <w:rPr>
          <w:rFonts w:asciiTheme="majorHAnsi" w:hAnsiTheme="majorHAnsi" w:cstheme="majorHAnsi"/>
          <w:b/>
          <w:sz w:val="19"/>
          <w:szCs w:val="19"/>
        </w:rPr>
      </w:pPr>
    </w:p>
    <w:p w14:paraId="64FC39E5" w14:textId="77777777" w:rsidR="00292C46" w:rsidRPr="00292C46" w:rsidRDefault="00292C46" w:rsidP="00292C46">
      <w:pPr>
        <w:pBdr>
          <w:top w:val="nil"/>
          <w:left w:val="nil"/>
          <w:bottom w:val="single" w:sz="4" w:space="0" w:color="000000"/>
          <w:right w:val="nil"/>
          <w:between w:val="nil"/>
        </w:pBdr>
        <w:tabs>
          <w:tab w:val="right" w:pos="10080"/>
          <w:tab w:val="left" w:pos="360"/>
        </w:tabs>
        <w:rPr>
          <w:rFonts w:asciiTheme="majorHAnsi" w:hAnsiTheme="majorHAnsi" w:cstheme="majorHAnsi"/>
          <w:b/>
          <w:sz w:val="19"/>
          <w:szCs w:val="19"/>
        </w:rPr>
      </w:pPr>
      <w:r w:rsidRPr="00292C46">
        <w:rPr>
          <w:rFonts w:asciiTheme="majorHAnsi" w:hAnsiTheme="majorHAnsi" w:cstheme="majorHAnsi"/>
          <w:b/>
          <w:sz w:val="19"/>
          <w:szCs w:val="19"/>
        </w:rPr>
        <w:t xml:space="preserve">Design Verification: </w:t>
      </w:r>
    </w:p>
    <w:p w14:paraId="3B45E799" w14:textId="29020071" w:rsidR="00292C46" w:rsidRPr="00217663" w:rsidRDefault="00292C46" w:rsidP="00292C46">
      <w:pPr>
        <w:pBdr>
          <w:top w:val="nil"/>
          <w:left w:val="nil"/>
          <w:bottom w:val="single" w:sz="4" w:space="0" w:color="000000"/>
          <w:right w:val="nil"/>
          <w:between w:val="nil"/>
        </w:pBdr>
        <w:tabs>
          <w:tab w:val="right" w:pos="10080"/>
          <w:tab w:val="left" w:pos="360"/>
        </w:tabs>
        <w:rPr>
          <w:rFonts w:asciiTheme="majorHAnsi" w:hAnsiTheme="majorHAnsi" w:cstheme="majorHAnsi"/>
          <w:bCs/>
          <w:sz w:val="19"/>
          <w:szCs w:val="19"/>
        </w:rPr>
      </w:pPr>
      <w:r w:rsidRPr="00217663">
        <w:rPr>
          <w:rFonts w:asciiTheme="majorHAnsi" w:hAnsiTheme="majorHAnsi" w:cstheme="majorHAnsi"/>
          <w:bCs/>
          <w:sz w:val="19"/>
          <w:szCs w:val="19"/>
        </w:rPr>
        <w:t xml:space="preserve">Design verifications and </w:t>
      </w:r>
      <w:r w:rsidR="00217663" w:rsidRPr="00217663">
        <w:rPr>
          <w:rFonts w:asciiTheme="majorHAnsi" w:hAnsiTheme="majorHAnsi" w:cstheme="majorHAnsi"/>
          <w:bCs/>
          <w:sz w:val="19"/>
          <w:szCs w:val="19"/>
        </w:rPr>
        <w:t>validations</w:t>
      </w:r>
      <w:r w:rsidRPr="00217663">
        <w:rPr>
          <w:rFonts w:asciiTheme="majorHAnsi" w:hAnsiTheme="majorHAnsi" w:cstheme="majorHAnsi"/>
          <w:bCs/>
          <w:sz w:val="19"/>
          <w:szCs w:val="19"/>
        </w:rPr>
        <w:t xml:space="preserve"> </w:t>
      </w:r>
    </w:p>
    <w:p w14:paraId="03D2B785" w14:textId="703AA975" w:rsidR="00292C46" w:rsidRPr="00217663" w:rsidRDefault="00292C46" w:rsidP="00292C46">
      <w:pPr>
        <w:pBdr>
          <w:top w:val="nil"/>
          <w:left w:val="nil"/>
          <w:bottom w:val="single" w:sz="4" w:space="0" w:color="000000"/>
          <w:right w:val="nil"/>
          <w:between w:val="nil"/>
        </w:pBdr>
        <w:tabs>
          <w:tab w:val="right" w:pos="10080"/>
          <w:tab w:val="left" w:pos="360"/>
        </w:tabs>
        <w:rPr>
          <w:rFonts w:asciiTheme="majorHAnsi" w:hAnsiTheme="majorHAnsi" w:cstheme="majorHAnsi"/>
          <w:bCs/>
          <w:sz w:val="19"/>
          <w:szCs w:val="19"/>
        </w:rPr>
      </w:pPr>
      <w:r w:rsidRPr="00217663">
        <w:rPr>
          <w:rFonts w:asciiTheme="majorHAnsi" w:hAnsiTheme="majorHAnsi" w:cstheme="majorHAnsi"/>
          <w:bCs/>
          <w:sz w:val="19"/>
          <w:szCs w:val="19"/>
        </w:rPr>
        <w:t xml:space="preserve">Testing </w:t>
      </w:r>
    </w:p>
    <w:p w14:paraId="45D7221D" w14:textId="77777777" w:rsidR="00292C46" w:rsidRPr="00292C46" w:rsidRDefault="00292C46" w:rsidP="00292C46">
      <w:pPr>
        <w:pBdr>
          <w:top w:val="nil"/>
          <w:left w:val="nil"/>
          <w:bottom w:val="single" w:sz="4" w:space="0" w:color="000000"/>
          <w:right w:val="nil"/>
          <w:between w:val="nil"/>
        </w:pBdr>
        <w:tabs>
          <w:tab w:val="right" w:pos="10080"/>
          <w:tab w:val="left" w:pos="360"/>
        </w:tabs>
        <w:rPr>
          <w:rFonts w:asciiTheme="majorHAnsi" w:hAnsiTheme="majorHAnsi" w:cstheme="majorHAnsi"/>
          <w:b/>
          <w:sz w:val="19"/>
          <w:szCs w:val="19"/>
        </w:rPr>
      </w:pPr>
    </w:p>
    <w:p w14:paraId="6944803C" w14:textId="53A9D1A5" w:rsidR="00292C46" w:rsidRPr="00292C46" w:rsidRDefault="00292C46" w:rsidP="00217663">
      <w:pPr>
        <w:pBdr>
          <w:top w:val="nil"/>
          <w:left w:val="nil"/>
          <w:bottom w:val="single" w:sz="4" w:space="0" w:color="000000"/>
          <w:right w:val="nil"/>
          <w:between w:val="nil"/>
        </w:pBdr>
        <w:tabs>
          <w:tab w:val="right" w:pos="10080"/>
          <w:tab w:val="left" w:pos="360"/>
        </w:tabs>
        <w:rPr>
          <w:rFonts w:asciiTheme="majorHAnsi" w:hAnsiTheme="majorHAnsi" w:cstheme="majorHAnsi"/>
          <w:b/>
          <w:sz w:val="19"/>
          <w:szCs w:val="19"/>
        </w:rPr>
      </w:pPr>
      <w:r w:rsidRPr="00292C46">
        <w:rPr>
          <w:rFonts w:asciiTheme="majorHAnsi" w:hAnsiTheme="majorHAnsi" w:cstheme="majorHAnsi"/>
          <w:b/>
          <w:sz w:val="19"/>
          <w:szCs w:val="19"/>
        </w:rPr>
        <w:t>CAPA</w:t>
      </w:r>
      <w:r w:rsidR="00217663">
        <w:rPr>
          <w:rFonts w:asciiTheme="majorHAnsi" w:hAnsiTheme="majorHAnsi" w:cstheme="majorHAnsi"/>
          <w:b/>
          <w:sz w:val="19"/>
          <w:szCs w:val="19"/>
        </w:rPr>
        <w:t>s</w:t>
      </w:r>
    </w:p>
    <w:p w14:paraId="03F86580" w14:textId="77777777" w:rsidR="00292C46" w:rsidRPr="00292C46" w:rsidRDefault="00292C46" w:rsidP="00292C46">
      <w:pPr>
        <w:pBdr>
          <w:top w:val="nil"/>
          <w:left w:val="nil"/>
          <w:bottom w:val="single" w:sz="4" w:space="0" w:color="000000"/>
          <w:right w:val="nil"/>
          <w:between w:val="nil"/>
        </w:pBdr>
        <w:tabs>
          <w:tab w:val="right" w:pos="10080"/>
          <w:tab w:val="left" w:pos="360"/>
        </w:tabs>
        <w:rPr>
          <w:rFonts w:asciiTheme="majorHAnsi" w:hAnsiTheme="majorHAnsi" w:cstheme="majorHAnsi"/>
          <w:b/>
          <w:sz w:val="19"/>
          <w:szCs w:val="19"/>
        </w:rPr>
      </w:pPr>
    </w:p>
    <w:p w14:paraId="6B5AA1F6" w14:textId="50D43BF7" w:rsidR="00292C46" w:rsidRPr="00217663" w:rsidRDefault="00292C46" w:rsidP="00292C46">
      <w:pPr>
        <w:pBdr>
          <w:top w:val="nil"/>
          <w:left w:val="nil"/>
          <w:bottom w:val="single" w:sz="4" w:space="0" w:color="000000"/>
          <w:right w:val="nil"/>
          <w:between w:val="nil"/>
        </w:pBdr>
        <w:tabs>
          <w:tab w:val="right" w:pos="10080"/>
          <w:tab w:val="left" w:pos="360"/>
        </w:tabs>
        <w:rPr>
          <w:rFonts w:asciiTheme="majorHAnsi" w:hAnsiTheme="majorHAnsi" w:cstheme="majorHAnsi"/>
          <w:bCs/>
          <w:sz w:val="19"/>
          <w:szCs w:val="19"/>
        </w:rPr>
      </w:pPr>
      <w:r w:rsidRPr="00217663">
        <w:rPr>
          <w:rFonts w:asciiTheme="majorHAnsi" w:hAnsiTheme="majorHAnsi" w:cstheme="majorHAnsi"/>
          <w:bCs/>
          <w:sz w:val="19"/>
          <w:szCs w:val="19"/>
        </w:rPr>
        <w:t xml:space="preserve">6 years within the Medical Industry, worked for GE </w:t>
      </w:r>
      <w:r w:rsidR="00217663" w:rsidRPr="00217663">
        <w:rPr>
          <w:rFonts w:asciiTheme="majorHAnsi" w:hAnsiTheme="majorHAnsi" w:cstheme="majorHAnsi"/>
          <w:bCs/>
          <w:sz w:val="19"/>
          <w:szCs w:val="19"/>
        </w:rPr>
        <w:t>Healthcare</w:t>
      </w:r>
      <w:r w:rsidRPr="00217663">
        <w:rPr>
          <w:rFonts w:asciiTheme="majorHAnsi" w:hAnsiTheme="majorHAnsi" w:cstheme="majorHAnsi"/>
          <w:bCs/>
          <w:sz w:val="19"/>
          <w:szCs w:val="19"/>
        </w:rPr>
        <w:t xml:space="preserve"> and currently </w:t>
      </w:r>
      <w:r w:rsidR="00217663" w:rsidRPr="00217663">
        <w:rPr>
          <w:rFonts w:asciiTheme="majorHAnsi" w:hAnsiTheme="majorHAnsi" w:cstheme="majorHAnsi"/>
          <w:bCs/>
          <w:sz w:val="19"/>
          <w:szCs w:val="19"/>
        </w:rPr>
        <w:t>employed</w:t>
      </w:r>
      <w:r w:rsidRPr="00217663">
        <w:rPr>
          <w:rFonts w:asciiTheme="majorHAnsi" w:hAnsiTheme="majorHAnsi" w:cstheme="majorHAnsi"/>
          <w:bCs/>
          <w:sz w:val="19"/>
          <w:szCs w:val="19"/>
        </w:rPr>
        <w:t xml:space="preserve"> by Medtronic</w:t>
      </w:r>
    </w:p>
    <w:p w14:paraId="230136AF" w14:textId="77777777" w:rsidR="000A44CE" w:rsidRPr="002974D7" w:rsidRDefault="000A44CE" w:rsidP="000A44CE">
      <w:pPr>
        <w:pBdr>
          <w:top w:val="nil"/>
          <w:left w:val="nil"/>
          <w:bottom w:val="single" w:sz="4" w:space="0" w:color="000000"/>
          <w:right w:val="nil"/>
          <w:between w:val="nil"/>
        </w:pBdr>
        <w:tabs>
          <w:tab w:val="right" w:pos="10080"/>
          <w:tab w:val="left" w:pos="360"/>
        </w:tabs>
        <w:rPr>
          <w:rFonts w:ascii="Calibri" w:eastAsia="Calibri" w:hAnsi="Calibri" w:cs="Calibri"/>
          <w:b/>
          <w:color w:val="4472C4"/>
          <w:sz w:val="8"/>
          <w:szCs w:val="8"/>
        </w:rPr>
      </w:pPr>
    </w:p>
    <w:p w14:paraId="0000001D" w14:textId="55849DD6" w:rsidR="00C50539" w:rsidRDefault="00241EF2" w:rsidP="000A44CE">
      <w:pPr>
        <w:pBdr>
          <w:top w:val="nil"/>
          <w:left w:val="nil"/>
          <w:bottom w:val="single" w:sz="4" w:space="0" w:color="000000"/>
          <w:right w:val="nil"/>
          <w:between w:val="nil"/>
        </w:pBdr>
        <w:tabs>
          <w:tab w:val="right" w:pos="10080"/>
          <w:tab w:val="left" w:pos="360"/>
        </w:tabs>
        <w:rPr>
          <w:rFonts w:ascii="Calibri" w:eastAsia="Calibri" w:hAnsi="Calibri" w:cs="Calibri"/>
          <w:b/>
          <w:color w:val="4472C4"/>
        </w:rPr>
      </w:pPr>
      <w:r>
        <w:rPr>
          <w:rFonts w:ascii="Calibri" w:eastAsia="Calibri" w:hAnsi="Calibri" w:cs="Calibri"/>
          <w:b/>
          <w:color w:val="4472C4"/>
        </w:rPr>
        <w:t>PROFESSIONAL EXPERIENCE</w:t>
      </w:r>
    </w:p>
    <w:p w14:paraId="0000001E" w14:textId="77777777" w:rsidR="00C50539" w:rsidRDefault="00C50539" w:rsidP="000A44CE">
      <w:pPr>
        <w:pBdr>
          <w:top w:val="nil"/>
          <w:left w:val="nil"/>
          <w:bottom w:val="nil"/>
          <w:right w:val="nil"/>
          <w:between w:val="nil"/>
        </w:pBdr>
        <w:tabs>
          <w:tab w:val="right" w:pos="10080"/>
          <w:tab w:val="left" w:pos="360"/>
        </w:tabs>
        <w:rPr>
          <w:rFonts w:ascii="Calibri" w:eastAsia="Calibri" w:hAnsi="Calibri" w:cs="Calibri"/>
          <w:color w:val="000000"/>
          <w:sz w:val="14"/>
          <w:szCs w:val="14"/>
        </w:rPr>
      </w:pPr>
    </w:p>
    <w:p w14:paraId="377229D1" w14:textId="2627B58D" w:rsidR="00820EB2" w:rsidRPr="00820EB2" w:rsidRDefault="00001FEF" w:rsidP="00820EB2">
      <w:pPr>
        <w:jc w:val="both"/>
        <w:rPr>
          <w:rFonts w:asciiTheme="majorHAnsi" w:eastAsia="Calibri" w:hAnsiTheme="majorHAnsi" w:cstheme="majorHAnsi"/>
          <w:b/>
          <w:color w:val="4472C4"/>
          <w:sz w:val="19"/>
          <w:szCs w:val="19"/>
        </w:rPr>
      </w:pPr>
      <w:r w:rsidRPr="00820EB2">
        <w:rPr>
          <w:rFonts w:asciiTheme="majorHAnsi" w:eastAsia="Calibri" w:hAnsiTheme="majorHAnsi" w:cstheme="majorHAnsi"/>
          <w:b/>
          <w:color w:val="4472C4"/>
          <w:sz w:val="19"/>
          <w:szCs w:val="19"/>
        </w:rPr>
        <w:t xml:space="preserve">Medtronic - Louisville, </w:t>
      </w:r>
      <w:proofErr w:type="gramStart"/>
      <w:r w:rsidRPr="00820EB2">
        <w:rPr>
          <w:rFonts w:asciiTheme="majorHAnsi" w:eastAsia="Calibri" w:hAnsiTheme="majorHAnsi" w:cstheme="majorHAnsi"/>
          <w:b/>
          <w:color w:val="4472C4"/>
          <w:sz w:val="19"/>
          <w:szCs w:val="19"/>
        </w:rPr>
        <w:t xml:space="preserve">CO </w:t>
      </w:r>
      <w:r w:rsidR="00820EB2" w:rsidRPr="00820EB2">
        <w:rPr>
          <w:rFonts w:asciiTheme="majorHAnsi" w:eastAsia="Calibri" w:hAnsiTheme="majorHAnsi" w:cstheme="majorHAnsi"/>
          <w:b/>
          <w:color w:val="4472C4"/>
          <w:sz w:val="19"/>
          <w:szCs w:val="19"/>
        </w:rPr>
        <w:t xml:space="preserve"> |</w:t>
      </w:r>
      <w:proofErr w:type="gramEnd"/>
      <w:r w:rsidR="00820EB2" w:rsidRPr="00820EB2">
        <w:rPr>
          <w:rFonts w:asciiTheme="majorHAnsi" w:eastAsia="Calibri" w:hAnsiTheme="majorHAnsi" w:cstheme="majorHAnsi"/>
          <w:b/>
          <w:color w:val="4472C4"/>
          <w:sz w:val="19"/>
          <w:szCs w:val="19"/>
        </w:rPr>
        <w:t xml:space="preserve"> Aug 2022 – Present</w:t>
      </w:r>
    </w:p>
    <w:p w14:paraId="67CAF2BA" w14:textId="79FB3AE1" w:rsidR="00820EB2" w:rsidRPr="00820EB2" w:rsidRDefault="00001FEF" w:rsidP="00820EB2">
      <w:pPr>
        <w:jc w:val="both"/>
        <w:rPr>
          <w:rFonts w:asciiTheme="majorHAnsi" w:hAnsiTheme="majorHAnsi" w:cstheme="majorHAnsi"/>
          <w:b/>
          <w:bCs/>
          <w:sz w:val="19"/>
          <w:szCs w:val="19"/>
        </w:rPr>
      </w:pPr>
      <w:r w:rsidRPr="00820EB2">
        <w:rPr>
          <w:rFonts w:asciiTheme="majorHAnsi" w:hAnsiTheme="majorHAnsi" w:cstheme="majorHAnsi"/>
          <w:b/>
          <w:bCs/>
          <w:sz w:val="19"/>
          <w:szCs w:val="19"/>
        </w:rPr>
        <w:t>Manufacturing/Project Engineer</w:t>
      </w:r>
    </w:p>
    <w:p w14:paraId="674E6B0A"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Created and managed over 100 Bills of Materials (BOMs) and product specifications, ensuring alignment with marketing strategies and customer needs for product launches.</w:t>
      </w:r>
    </w:p>
    <w:p w14:paraId="466D43DC" w14:textId="4CB8AC1E"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Collaborated with marketing teams to implement successful product release strategies, directly influencing sales outcomes.</w:t>
      </w:r>
    </w:p>
    <w:p w14:paraId="68D137F8"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Analyzed product metadata to drive data-driven decisions, ensuring product updates met business objectives and market demands.</w:t>
      </w:r>
    </w:p>
    <w:p w14:paraId="3D5D1842"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Led internal and external teams through critical business transitions, including acquisitions and restructures, improving efficiency and reducing downtime.</w:t>
      </w:r>
    </w:p>
    <w:p w14:paraId="37787CC9"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Acted as a liaison across multiple projects, ensuring synchronization between product updates and overall business objectives.</w:t>
      </w:r>
    </w:p>
    <w:p w14:paraId="2457F893"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Spearheaded communication efforts across multidisciplinary teams, facilitating project completion and enhancing stakeholder satisfaction.</w:t>
      </w:r>
    </w:p>
    <w:p w14:paraId="5DE7D2CD"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Validated and optimized process updates, ensuring product quality and regulatory compliance to meet global standards.</w:t>
      </w:r>
    </w:p>
    <w:p w14:paraId="218EF38B"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Managed the logistics and manufacturing aspects of SAP updates, improving supply chain efficiency and customer satisfaction.</w:t>
      </w:r>
    </w:p>
    <w:p w14:paraId="0421D2A6"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Ensured all regulatory requirements, including Instructions for Use (IFUs) and translations, were aligned with regional compliance standards, enhancing market penetration.</w:t>
      </w:r>
    </w:p>
    <w:p w14:paraId="209AD1CB"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Supported manufacturing processes through MVPs (Minimum Viable Products), improving time-to-market and customer adoption rates.</w:t>
      </w:r>
    </w:p>
    <w:p w14:paraId="6E6F2805"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Demonstrated a customer-focused approach in driving product updates, ultimately contributing to market competitiveness and revenue growth.</w:t>
      </w:r>
    </w:p>
    <w:p w14:paraId="2D749354" w14:textId="77777777" w:rsidR="003234B8" w:rsidRPr="003234B8" w:rsidRDefault="003234B8" w:rsidP="00820EB2">
      <w:pPr>
        <w:jc w:val="both"/>
        <w:rPr>
          <w:rFonts w:asciiTheme="majorHAnsi" w:eastAsia="Calibri" w:hAnsiTheme="majorHAnsi" w:cstheme="majorHAnsi"/>
          <w:b/>
          <w:color w:val="4472C4"/>
          <w:sz w:val="8"/>
          <w:szCs w:val="8"/>
        </w:rPr>
      </w:pPr>
    </w:p>
    <w:p w14:paraId="32712301" w14:textId="77777777" w:rsidR="00820EB2" w:rsidRPr="00820EB2" w:rsidRDefault="00001FEF" w:rsidP="00820EB2">
      <w:pPr>
        <w:jc w:val="both"/>
        <w:rPr>
          <w:rFonts w:asciiTheme="majorHAnsi" w:eastAsia="Calibri" w:hAnsiTheme="majorHAnsi" w:cstheme="majorHAnsi"/>
          <w:b/>
          <w:color w:val="4472C4"/>
          <w:sz w:val="19"/>
          <w:szCs w:val="19"/>
        </w:rPr>
      </w:pPr>
      <w:r w:rsidRPr="00820EB2">
        <w:rPr>
          <w:rFonts w:asciiTheme="majorHAnsi" w:eastAsia="Calibri" w:hAnsiTheme="majorHAnsi" w:cstheme="majorHAnsi"/>
          <w:b/>
          <w:color w:val="4472C4"/>
          <w:sz w:val="19"/>
          <w:szCs w:val="19"/>
        </w:rPr>
        <w:t>Medtronic - Miami, FL</w:t>
      </w:r>
      <w:r w:rsidR="00820EB2" w:rsidRPr="00820EB2">
        <w:rPr>
          <w:rFonts w:asciiTheme="majorHAnsi" w:eastAsia="Calibri" w:hAnsiTheme="majorHAnsi" w:cstheme="majorHAnsi"/>
          <w:b/>
          <w:color w:val="4472C4"/>
          <w:sz w:val="19"/>
          <w:szCs w:val="19"/>
        </w:rPr>
        <w:t xml:space="preserve"> | Feb 2022 – Jul 2022</w:t>
      </w:r>
    </w:p>
    <w:p w14:paraId="0B24385F" w14:textId="3A348FF3" w:rsidR="00820EB2" w:rsidRPr="00820EB2" w:rsidRDefault="00001FEF" w:rsidP="00820EB2">
      <w:pPr>
        <w:jc w:val="both"/>
        <w:rPr>
          <w:rFonts w:asciiTheme="majorHAnsi" w:hAnsiTheme="majorHAnsi" w:cstheme="majorHAnsi"/>
          <w:b/>
          <w:bCs/>
          <w:sz w:val="19"/>
          <w:szCs w:val="19"/>
        </w:rPr>
      </w:pPr>
      <w:r w:rsidRPr="00820EB2">
        <w:rPr>
          <w:rFonts w:asciiTheme="majorHAnsi" w:hAnsiTheme="majorHAnsi" w:cstheme="majorHAnsi"/>
          <w:b/>
          <w:bCs/>
          <w:sz w:val="19"/>
          <w:szCs w:val="19"/>
        </w:rPr>
        <w:t>Supplier Quality Engineer</w:t>
      </w:r>
    </w:p>
    <w:p w14:paraId="467B1BCF"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Managed a critical transition from a fully operational manufacturing site to a support-focused facility, ensuring uninterrupted service for implanted products, directly impacting customer satisfaction.</w:t>
      </w:r>
    </w:p>
    <w:p w14:paraId="7BE6C005"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Led cross-functional teams through business transitions, improving supplier relationships and streamlining operations during periods of change.</w:t>
      </w:r>
    </w:p>
    <w:p w14:paraId="5E616844"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Optimized the Approved Supplier List (ASL) to reflect current business requirements, reducing lead times and improving supplier performance.</w:t>
      </w:r>
    </w:p>
    <w:p w14:paraId="59E9DAA2"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lastRenderedPageBreak/>
        <w:t>Engaged with suppliers to address non-conformances and drive improvements, enhancing product quality and reducing customer complaints.</w:t>
      </w:r>
    </w:p>
    <w:p w14:paraId="7B756233"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Conducted supplier audits and managed supplier change requests, ensuring continuous quality improvement and alignment with business objectives.</w:t>
      </w:r>
    </w:p>
    <w:p w14:paraId="61452733"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Facilitated internal audits and drove compliance with regulatory standards, maintaining product quality and customer trust.</w:t>
      </w:r>
    </w:p>
    <w:p w14:paraId="06ACDAE8"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Implemented Part Qualification Processes (PPAP) for New Product Introductions (NPIs), ensuring products met market standards and customer expectations.</w:t>
      </w:r>
    </w:p>
    <w:p w14:paraId="04FDE8B5"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Led efforts to deactivate underperforming suppliers, improving supply chain resilience and product delivery timelines.</w:t>
      </w:r>
    </w:p>
    <w:p w14:paraId="1BD522E0"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Demonstrated customer-centric problem-solving skills, directly impacting product quality and customer loyalty.</w:t>
      </w:r>
    </w:p>
    <w:p w14:paraId="5AA7AAEA" w14:textId="3958BABA" w:rsidR="00001FEF" w:rsidRPr="003234B8" w:rsidRDefault="00001FEF" w:rsidP="00820EB2">
      <w:pPr>
        <w:ind w:left="450"/>
        <w:jc w:val="both"/>
        <w:rPr>
          <w:rFonts w:asciiTheme="majorHAnsi" w:hAnsiTheme="majorHAnsi" w:cstheme="majorHAnsi"/>
          <w:sz w:val="8"/>
          <w:szCs w:val="8"/>
        </w:rPr>
      </w:pPr>
    </w:p>
    <w:p w14:paraId="4ACD3369" w14:textId="77777777" w:rsidR="00820EB2" w:rsidRPr="00820EB2" w:rsidRDefault="00001FEF" w:rsidP="00820EB2">
      <w:pPr>
        <w:jc w:val="both"/>
        <w:rPr>
          <w:rFonts w:asciiTheme="majorHAnsi" w:hAnsiTheme="majorHAnsi" w:cstheme="majorHAnsi"/>
          <w:sz w:val="19"/>
          <w:szCs w:val="19"/>
        </w:rPr>
      </w:pPr>
      <w:r w:rsidRPr="00820EB2">
        <w:rPr>
          <w:rFonts w:asciiTheme="majorHAnsi" w:eastAsia="Calibri" w:hAnsiTheme="majorHAnsi" w:cstheme="majorHAnsi"/>
          <w:b/>
          <w:color w:val="4472C4"/>
          <w:sz w:val="19"/>
          <w:szCs w:val="19"/>
        </w:rPr>
        <w:t>Terumo Aortic - David, FL</w:t>
      </w:r>
      <w:r w:rsidR="00820EB2" w:rsidRPr="00820EB2">
        <w:rPr>
          <w:rFonts w:asciiTheme="majorHAnsi" w:eastAsia="Calibri" w:hAnsiTheme="majorHAnsi" w:cstheme="majorHAnsi"/>
          <w:b/>
          <w:color w:val="4472C4"/>
          <w:sz w:val="19"/>
          <w:szCs w:val="19"/>
        </w:rPr>
        <w:t xml:space="preserve"> | May 2020 – Feb 2022</w:t>
      </w:r>
    </w:p>
    <w:p w14:paraId="4EE82925" w14:textId="1F2608C0" w:rsidR="00820EB2" w:rsidRPr="00820EB2" w:rsidRDefault="00001FEF" w:rsidP="00820EB2">
      <w:pPr>
        <w:jc w:val="both"/>
        <w:rPr>
          <w:rFonts w:asciiTheme="majorHAnsi" w:hAnsiTheme="majorHAnsi" w:cstheme="majorHAnsi"/>
          <w:b/>
          <w:iCs/>
          <w:sz w:val="19"/>
          <w:szCs w:val="19"/>
        </w:rPr>
      </w:pPr>
      <w:r w:rsidRPr="00820EB2">
        <w:rPr>
          <w:rFonts w:asciiTheme="majorHAnsi" w:hAnsiTheme="majorHAnsi" w:cstheme="majorHAnsi"/>
          <w:b/>
          <w:iCs/>
          <w:sz w:val="19"/>
          <w:szCs w:val="19"/>
        </w:rPr>
        <w:t>Quality Engineer</w:t>
      </w:r>
    </w:p>
    <w:p w14:paraId="64A5D06F"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Led validation efforts on supplier changes, ensuring all critical materials and processes met regulatory and quality standards, directly impacting product safety and marketability.</w:t>
      </w:r>
    </w:p>
    <w:p w14:paraId="483A16A7"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Took ownership of internal and external Corrective and Preventive Actions (CAPAs), driving process improvements and enhancing product quality.</w:t>
      </w:r>
    </w:p>
    <w:p w14:paraId="7783E6D2"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Directed supplier selection and approval processes, ensuring business needs were met while maintaining high-quality standards and customer satisfaction.</w:t>
      </w:r>
    </w:p>
    <w:p w14:paraId="1A3B048C"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Spearheaded cross-functional project teams, building trust and engagement to deliver high-impact results, improving customer experiences.</w:t>
      </w:r>
    </w:p>
    <w:p w14:paraId="652A24E1"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Significantly improved Quality Assurance metrics by closing out overdue CAPAs, reducing production delays and improving product availability.</w:t>
      </w:r>
    </w:p>
    <w:p w14:paraId="1CD5CA85"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Guided teams through regulatory and quality requirements, ensuring compliance and minimizing product recalls.</w:t>
      </w:r>
    </w:p>
    <w:p w14:paraId="50C710AE"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Conducted Root Cause Analysis to address production and quality issues, implementing corrective actions that improved product reliability.</w:t>
      </w:r>
    </w:p>
    <w:p w14:paraId="7FD7BE2C"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Supported validation of process and material changes, enhancing manufacturing efficiency and reducing customer complaints.</w:t>
      </w:r>
    </w:p>
    <w:p w14:paraId="12A78B75"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Reviewed and updated Work Instructions (WIs) and Standard Operating Procedures (SOPs) for supplier management, aligning them with current business needs and improving operational efficiency.</w:t>
      </w:r>
    </w:p>
    <w:p w14:paraId="0048A7C5"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Drove resolution of non-conformance issues from identification through closure, improving product quality and customer satisfaction.</w:t>
      </w:r>
    </w:p>
    <w:p w14:paraId="7E58E9BC" w14:textId="3D3A2274" w:rsidR="00001FEF" w:rsidRPr="003234B8" w:rsidRDefault="00001FEF" w:rsidP="00820EB2">
      <w:pPr>
        <w:ind w:left="450"/>
        <w:jc w:val="both"/>
        <w:rPr>
          <w:rFonts w:asciiTheme="majorHAnsi" w:hAnsiTheme="majorHAnsi" w:cstheme="majorHAnsi"/>
          <w:sz w:val="8"/>
          <w:szCs w:val="8"/>
        </w:rPr>
      </w:pPr>
    </w:p>
    <w:p w14:paraId="7A4897C6" w14:textId="40601D7E" w:rsidR="00820EB2" w:rsidRPr="00820EB2" w:rsidRDefault="00001FEF" w:rsidP="00820EB2">
      <w:pPr>
        <w:jc w:val="both"/>
        <w:rPr>
          <w:rFonts w:asciiTheme="majorHAnsi" w:eastAsia="Calibri" w:hAnsiTheme="majorHAnsi" w:cstheme="majorHAnsi"/>
          <w:b/>
          <w:color w:val="4472C4"/>
          <w:sz w:val="19"/>
          <w:szCs w:val="19"/>
        </w:rPr>
      </w:pPr>
      <w:r w:rsidRPr="00820EB2">
        <w:rPr>
          <w:rFonts w:asciiTheme="majorHAnsi" w:eastAsia="Calibri" w:hAnsiTheme="majorHAnsi" w:cstheme="majorHAnsi"/>
          <w:b/>
          <w:color w:val="4472C4"/>
          <w:sz w:val="19"/>
          <w:szCs w:val="19"/>
        </w:rPr>
        <w:t>Collins Aerospace - Miami, FL</w:t>
      </w:r>
      <w:r w:rsidR="00820EB2" w:rsidRPr="00820EB2">
        <w:rPr>
          <w:rFonts w:asciiTheme="majorHAnsi" w:eastAsia="Calibri" w:hAnsiTheme="majorHAnsi" w:cstheme="majorHAnsi"/>
          <w:b/>
          <w:color w:val="4472C4"/>
          <w:sz w:val="19"/>
          <w:szCs w:val="19"/>
        </w:rPr>
        <w:t xml:space="preserve"> | Feb 2020 – May 2020</w:t>
      </w:r>
    </w:p>
    <w:p w14:paraId="136B8B7A" w14:textId="6A6FC240" w:rsidR="00820EB2" w:rsidRPr="00820EB2" w:rsidRDefault="00001FEF" w:rsidP="00820EB2">
      <w:pPr>
        <w:jc w:val="both"/>
        <w:rPr>
          <w:rFonts w:asciiTheme="majorHAnsi" w:hAnsiTheme="majorHAnsi" w:cstheme="majorHAnsi"/>
          <w:b/>
          <w:iCs/>
          <w:sz w:val="19"/>
          <w:szCs w:val="19"/>
        </w:rPr>
      </w:pPr>
      <w:r w:rsidRPr="00820EB2">
        <w:rPr>
          <w:rFonts w:asciiTheme="majorHAnsi" w:hAnsiTheme="majorHAnsi" w:cstheme="majorHAnsi"/>
          <w:b/>
          <w:iCs/>
          <w:sz w:val="19"/>
          <w:szCs w:val="19"/>
        </w:rPr>
        <w:t>Supplier Quality Engineer</w:t>
      </w:r>
    </w:p>
    <w:p w14:paraId="42183696"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Supported the transition of the manufacturing site through the merger of Rockwell Collins with United Technologies, ensuring business continuity and supplier alignment.</w:t>
      </w:r>
    </w:p>
    <w:p w14:paraId="461643BB"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Conducted supplier audits to maintain quality standards, improving supplier performance and product consistency.</w:t>
      </w:r>
    </w:p>
    <w:p w14:paraId="6943B8B8"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Played a key role in ensuring the successful delivery of high-quality products, contributing to the company's market success.</w:t>
      </w:r>
    </w:p>
    <w:p w14:paraId="661258B0" w14:textId="42583387" w:rsidR="00001FEF" w:rsidRPr="003234B8" w:rsidRDefault="00001FEF" w:rsidP="00820EB2">
      <w:pPr>
        <w:ind w:left="450"/>
        <w:jc w:val="both"/>
        <w:rPr>
          <w:rFonts w:asciiTheme="majorHAnsi" w:hAnsiTheme="majorHAnsi" w:cstheme="majorHAnsi"/>
          <w:sz w:val="8"/>
          <w:szCs w:val="8"/>
        </w:rPr>
      </w:pPr>
    </w:p>
    <w:p w14:paraId="2670841B" w14:textId="77777777" w:rsidR="00820EB2" w:rsidRPr="00820EB2" w:rsidRDefault="00001FEF" w:rsidP="00820EB2">
      <w:pPr>
        <w:jc w:val="both"/>
        <w:rPr>
          <w:rFonts w:asciiTheme="majorHAnsi" w:eastAsia="Calibri" w:hAnsiTheme="majorHAnsi" w:cstheme="majorHAnsi"/>
          <w:b/>
          <w:color w:val="4472C4"/>
          <w:sz w:val="19"/>
          <w:szCs w:val="19"/>
        </w:rPr>
      </w:pPr>
      <w:r w:rsidRPr="00820EB2">
        <w:rPr>
          <w:rFonts w:asciiTheme="majorHAnsi" w:eastAsia="Calibri" w:hAnsiTheme="majorHAnsi" w:cstheme="majorHAnsi"/>
          <w:b/>
          <w:color w:val="4472C4"/>
          <w:sz w:val="19"/>
          <w:szCs w:val="19"/>
        </w:rPr>
        <w:t>GE Healthcare - Waukesha, WI</w:t>
      </w:r>
      <w:r w:rsidR="00820EB2" w:rsidRPr="00820EB2">
        <w:rPr>
          <w:rFonts w:asciiTheme="majorHAnsi" w:eastAsia="Calibri" w:hAnsiTheme="majorHAnsi" w:cstheme="majorHAnsi"/>
          <w:b/>
          <w:color w:val="4472C4"/>
          <w:sz w:val="19"/>
          <w:szCs w:val="19"/>
        </w:rPr>
        <w:t xml:space="preserve"> | Nov 2018 – Feb 2020</w:t>
      </w:r>
    </w:p>
    <w:p w14:paraId="10F0CC70" w14:textId="20192FB0" w:rsidR="00820EB2" w:rsidRPr="00820EB2" w:rsidRDefault="00001FEF" w:rsidP="00820EB2">
      <w:pPr>
        <w:jc w:val="both"/>
        <w:rPr>
          <w:rFonts w:asciiTheme="majorHAnsi" w:hAnsiTheme="majorHAnsi" w:cstheme="majorHAnsi"/>
          <w:b/>
          <w:iCs/>
          <w:sz w:val="19"/>
          <w:szCs w:val="19"/>
        </w:rPr>
      </w:pPr>
      <w:r w:rsidRPr="00820EB2">
        <w:rPr>
          <w:rFonts w:asciiTheme="majorHAnsi" w:hAnsiTheme="majorHAnsi" w:cstheme="majorHAnsi"/>
          <w:b/>
          <w:iCs/>
          <w:sz w:val="19"/>
          <w:szCs w:val="19"/>
        </w:rPr>
        <w:t>Supplier Quality Engineer</w:t>
      </w:r>
    </w:p>
    <w:p w14:paraId="23E31E16"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Acted as the primary liaison between suppliers and manufacturing teams, resolving quality issues and ensuring timely delivery of high-quality products.</w:t>
      </w:r>
    </w:p>
    <w:p w14:paraId="5B05F128"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Built strong relationships with suppliers to drive continuous improvement, enhancing product quality and reducing customer complaints.</w:t>
      </w:r>
    </w:p>
    <w:p w14:paraId="0E016A18"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Managed a portfolio of suppliers, addressing non-conformances, implementing improvement programs, and supporting New Product Introduction (NPI) projects.</w:t>
      </w:r>
    </w:p>
    <w:p w14:paraId="674FD709"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Conducted Root Cause Analysis to address supplier-related quality issues, implementing corrective actions that improved product reliability and customer satisfaction.</w:t>
      </w:r>
    </w:p>
    <w:p w14:paraId="7CF95692"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Collaborated with R&amp;D teams on new product launches, ensuring supplier alignment with quality standards and market requirements.</w:t>
      </w:r>
    </w:p>
    <w:p w14:paraId="047B2B3C"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Performed Product Quality Planning (PQP) and Part Approval Processes (PPAP) to ensure supplier products met industry standards and customer expectations.</w:t>
      </w:r>
    </w:p>
    <w:p w14:paraId="04364A95"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Led corrective and preventive actions to address quality issues, reducing production downtime and improving product availability.</w:t>
      </w:r>
    </w:p>
    <w:p w14:paraId="31D7E8EE"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Conducted supplier audits to assess compliance with ISO 13485, driving quality improvements across the supply chain.</w:t>
      </w:r>
    </w:p>
    <w:p w14:paraId="2EF811CE" w14:textId="77777777" w:rsidR="00001FEF" w:rsidRPr="00820EB2" w:rsidRDefault="00001FEF" w:rsidP="00820EB2">
      <w:pPr>
        <w:numPr>
          <w:ilvl w:val="0"/>
          <w:numId w:val="15"/>
        </w:numPr>
        <w:tabs>
          <w:tab w:val="clear" w:pos="720"/>
          <w:tab w:val="num" w:pos="450"/>
        </w:tabs>
        <w:ind w:left="450" w:hanging="270"/>
        <w:jc w:val="both"/>
        <w:rPr>
          <w:rFonts w:asciiTheme="majorHAnsi" w:hAnsiTheme="majorHAnsi" w:cstheme="majorHAnsi"/>
          <w:sz w:val="19"/>
          <w:szCs w:val="19"/>
        </w:rPr>
      </w:pPr>
      <w:r w:rsidRPr="00820EB2">
        <w:rPr>
          <w:rFonts w:asciiTheme="majorHAnsi" w:hAnsiTheme="majorHAnsi" w:cstheme="majorHAnsi"/>
          <w:sz w:val="19"/>
          <w:szCs w:val="19"/>
        </w:rPr>
        <w:t>Played a critical role in ensuring the successful delivery of high-quality medical devices, contributing to the company's growth and customer satisfaction.</w:t>
      </w:r>
    </w:p>
    <w:p w14:paraId="4C139DA7" w14:textId="77777777" w:rsidR="00227D51" w:rsidRPr="0003709F" w:rsidRDefault="00227D51" w:rsidP="00227D51">
      <w:pPr>
        <w:jc w:val="both"/>
        <w:rPr>
          <w:rFonts w:asciiTheme="majorHAnsi" w:hAnsiTheme="majorHAnsi" w:cstheme="majorHAnsi"/>
          <w:sz w:val="8"/>
          <w:szCs w:val="8"/>
        </w:rPr>
      </w:pPr>
    </w:p>
    <w:p w14:paraId="361002EB" w14:textId="4908FA8E" w:rsidR="00E4413E" w:rsidRDefault="004E0AB6" w:rsidP="000A44CE">
      <w:pPr>
        <w:pBdr>
          <w:top w:val="nil"/>
          <w:left w:val="nil"/>
          <w:bottom w:val="single" w:sz="4" w:space="0" w:color="000000"/>
          <w:right w:val="nil"/>
          <w:between w:val="nil"/>
        </w:pBdr>
        <w:tabs>
          <w:tab w:val="right" w:pos="10080"/>
          <w:tab w:val="left" w:pos="360"/>
        </w:tabs>
        <w:rPr>
          <w:rFonts w:ascii="Calibri" w:eastAsia="Calibri" w:hAnsi="Calibri" w:cs="Calibri"/>
          <w:b/>
          <w:color w:val="4472C4"/>
        </w:rPr>
      </w:pPr>
      <w:r>
        <w:rPr>
          <w:rFonts w:ascii="Calibri" w:eastAsia="Calibri" w:hAnsi="Calibri" w:cs="Calibri"/>
          <w:b/>
          <w:color w:val="4472C4"/>
        </w:rPr>
        <w:t>EDUCATION</w:t>
      </w:r>
      <w:r w:rsidR="00E4413E">
        <w:rPr>
          <w:rFonts w:ascii="Calibri" w:eastAsia="Calibri" w:hAnsi="Calibri" w:cs="Calibri"/>
          <w:b/>
          <w:color w:val="4472C4"/>
        </w:rPr>
        <w:tab/>
      </w:r>
    </w:p>
    <w:p w14:paraId="1F4CBF73" w14:textId="77777777" w:rsidR="00E4413E" w:rsidRDefault="00E4413E" w:rsidP="000A44CE">
      <w:pPr>
        <w:pBdr>
          <w:top w:val="nil"/>
          <w:left w:val="nil"/>
          <w:bottom w:val="nil"/>
          <w:right w:val="nil"/>
          <w:between w:val="nil"/>
        </w:pBdr>
        <w:tabs>
          <w:tab w:val="right" w:pos="10080"/>
          <w:tab w:val="left" w:pos="360"/>
        </w:tabs>
        <w:rPr>
          <w:rFonts w:ascii="Calibri" w:eastAsia="Calibri" w:hAnsi="Calibri" w:cs="Calibri"/>
          <w:color w:val="000000"/>
          <w:sz w:val="14"/>
          <w:szCs w:val="14"/>
        </w:rPr>
      </w:pPr>
    </w:p>
    <w:p w14:paraId="48546CD7" w14:textId="27958388" w:rsidR="003234B8" w:rsidRPr="003234B8" w:rsidRDefault="003234B8" w:rsidP="003234B8">
      <w:pPr>
        <w:pStyle w:val="Default"/>
        <w:rPr>
          <w:rFonts w:asciiTheme="majorHAnsi" w:hAnsiTheme="majorHAnsi" w:cstheme="majorHAnsi"/>
          <w:b/>
          <w:color w:val="auto"/>
          <w:sz w:val="19"/>
          <w:szCs w:val="19"/>
        </w:rPr>
      </w:pPr>
      <w:r w:rsidRPr="003234B8">
        <w:rPr>
          <w:rFonts w:asciiTheme="majorHAnsi" w:hAnsiTheme="majorHAnsi" w:cstheme="majorHAnsi"/>
          <w:b/>
          <w:color w:val="auto"/>
          <w:sz w:val="19"/>
          <w:szCs w:val="19"/>
        </w:rPr>
        <w:t>University of Florida | 2018</w:t>
      </w:r>
    </w:p>
    <w:p w14:paraId="13BBCC1D" w14:textId="69E03F1B" w:rsidR="002D53D7" w:rsidRPr="003234B8" w:rsidRDefault="003234B8" w:rsidP="003234B8">
      <w:pPr>
        <w:pStyle w:val="Default"/>
        <w:rPr>
          <w:rFonts w:asciiTheme="majorHAnsi" w:hAnsiTheme="majorHAnsi" w:cstheme="majorHAnsi"/>
          <w:color w:val="auto"/>
          <w:sz w:val="19"/>
          <w:szCs w:val="19"/>
        </w:rPr>
      </w:pPr>
      <w:r w:rsidRPr="003234B8">
        <w:rPr>
          <w:rFonts w:asciiTheme="majorHAnsi" w:hAnsiTheme="majorHAnsi" w:cstheme="majorHAnsi"/>
          <w:color w:val="auto"/>
          <w:sz w:val="19"/>
          <w:szCs w:val="19"/>
        </w:rPr>
        <w:t>Bachelor of Science, Chemical Engineering</w:t>
      </w:r>
    </w:p>
    <w:sectPr w:rsidR="002D53D7" w:rsidRPr="003234B8">
      <w:type w:val="continuous"/>
      <w:pgSz w:w="12240" w:h="15840"/>
      <w:pgMar w:top="720" w:right="720" w:bottom="720" w:left="720" w:header="5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D819DB" w14:textId="77777777" w:rsidR="00F80550" w:rsidRDefault="00F80550" w:rsidP="001A43BB">
      <w:r>
        <w:separator/>
      </w:r>
    </w:p>
  </w:endnote>
  <w:endnote w:type="continuationSeparator" w:id="0">
    <w:p w14:paraId="5C9BD247" w14:textId="77777777" w:rsidR="00F80550" w:rsidRDefault="00F80550" w:rsidP="001A4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005AA4" w14:textId="77777777" w:rsidR="00F80550" w:rsidRDefault="00F80550" w:rsidP="001A43BB">
      <w:r>
        <w:separator/>
      </w:r>
    </w:p>
  </w:footnote>
  <w:footnote w:type="continuationSeparator" w:id="0">
    <w:p w14:paraId="6524938B" w14:textId="77777777" w:rsidR="00F80550" w:rsidRDefault="00F80550" w:rsidP="001A43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C6B9E"/>
    <w:multiLevelType w:val="multilevel"/>
    <w:tmpl w:val="CAAC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5A6B"/>
    <w:multiLevelType w:val="multilevel"/>
    <w:tmpl w:val="0ECA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91CD9"/>
    <w:multiLevelType w:val="multilevel"/>
    <w:tmpl w:val="D870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A5DB8"/>
    <w:multiLevelType w:val="multilevel"/>
    <w:tmpl w:val="4CD2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D06E1"/>
    <w:multiLevelType w:val="multilevel"/>
    <w:tmpl w:val="3546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B71B2"/>
    <w:multiLevelType w:val="multilevel"/>
    <w:tmpl w:val="FCC2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93CFF"/>
    <w:multiLevelType w:val="multilevel"/>
    <w:tmpl w:val="879C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E5C65"/>
    <w:multiLevelType w:val="multilevel"/>
    <w:tmpl w:val="39721DE4"/>
    <w:lvl w:ilvl="0">
      <w:start w:val="1"/>
      <w:numFmt w:val="bullet"/>
      <w:lvlText w:val=""/>
      <w:lvlJc w:val="left"/>
      <w:pPr>
        <w:ind w:left="720" w:hanging="360"/>
      </w:pPr>
      <w:rPr>
        <w:rFonts w:ascii="Symbol" w:hAnsi="Symbol" w:hint="default"/>
        <w:sz w:val="16"/>
        <w:szCs w:val="16"/>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D160B06"/>
    <w:multiLevelType w:val="multilevel"/>
    <w:tmpl w:val="21AC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44ADF"/>
    <w:multiLevelType w:val="multilevel"/>
    <w:tmpl w:val="4266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65578"/>
    <w:multiLevelType w:val="hybridMultilevel"/>
    <w:tmpl w:val="1F929E9C"/>
    <w:lvl w:ilvl="0" w:tplc="10090005">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1ED4045"/>
    <w:multiLevelType w:val="multilevel"/>
    <w:tmpl w:val="96C2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D7605"/>
    <w:multiLevelType w:val="hybridMultilevel"/>
    <w:tmpl w:val="F9FAB354"/>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2AD0E21"/>
    <w:multiLevelType w:val="multilevel"/>
    <w:tmpl w:val="9AD8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07FA2"/>
    <w:multiLevelType w:val="multilevel"/>
    <w:tmpl w:val="82D82F0A"/>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D1BFB"/>
    <w:multiLevelType w:val="multilevel"/>
    <w:tmpl w:val="67D0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A1F2B"/>
    <w:multiLevelType w:val="hybridMultilevel"/>
    <w:tmpl w:val="F96E8310"/>
    <w:lvl w:ilvl="0" w:tplc="763C476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466C66"/>
    <w:multiLevelType w:val="multilevel"/>
    <w:tmpl w:val="B6E2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36BCC"/>
    <w:multiLevelType w:val="multilevel"/>
    <w:tmpl w:val="71E4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445D3C"/>
    <w:multiLevelType w:val="multilevel"/>
    <w:tmpl w:val="1236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37557"/>
    <w:multiLevelType w:val="multilevel"/>
    <w:tmpl w:val="C5AA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A90885"/>
    <w:multiLevelType w:val="multilevel"/>
    <w:tmpl w:val="F7E2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B7749D"/>
    <w:multiLevelType w:val="hybridMultilevel"/>
    <w:tmpl w:val="08B4315C"/>
    <w:lvl w:ilvl="0" w:tplc="19BA3C5C">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480DA9"/>
    <w:multiLevelType w:val="multilevel"/>
    <w:tmpl w:val="9CEA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184752"/>
    <w:multiLevelType w:val="multilevel"/>
    <w:tmpl w:val="D012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8457E6"/>
    <w:multiLevelType w:val="multilevel"/>
    <w:tmpl w:val="A552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165358"/>
    <w:multiLevelType w:val="multilevel"/>
    <w:tmpl w:val="46E4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C324A4"/>
    <w:multiLevelType w:val="multilevel"/>
    <w:tmpl w:val="A2A0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94523B"/>
    <w:multiLevelType w:val="multilevel"/>
    <w:tmpl w:val="D0C2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4F4523"/>
    <w:multiLevelType w:val="multilevel"/>
    <w:tmpl w:val="2264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AC394F"/>
    <w:multiLevelType w:val="multilevel"/>
    <w:tmpl w:val="A868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1B2E90"/>
    <w:multiLevelType w:val="hybridMultilevel"/>
    <w:tmpl w:val="E856E8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F6F1933"/>
    <w:multiLevelType w:val="multilevel"/>
    <w:tmpl w:val="F19A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A95D4A"/>
    <w:multiLevelType w:val="multilevel"/>
    <w:tmpl w:val="700E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6C354C"/>
    <w:multiLevelType w:val="hybridMultilevel"/>
    <w:tmpl w:val="297004F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F4407A"/>
    <w:multiLevelType w:val="multilevel"/>
    <w:tmpl w:val="B1FC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5F2805"/>
    <w:multiLevelType w:val="multilevel"/>
    <w:tmpl w:val="05C6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A47C06"/>
    <w:multiLevelType w:val="multilevel"/>
    <w:tmpl w:val="6726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1B7621"/>
    <w:multiLevelType w:val="hybridMultilevel"/>
    <w:tmpl w:val="6A1653D8"/>
    <w:lvl w:ilvl="0" w:tplc="5ABA206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EF107E"/>
    <w:multiLevelType w:val="multilevel"/>
    <w:tmpl w:val="BA26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903A95"/>
    <w:multiLevelType w:val="multilevel"/>
    <w:tmpl w:val="3D543816"/>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6C9C7DF3"/>
    <w:multiLevelType w:val="multilevel"/>
    <w:tmpl w:val="5E5A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AE4AD2"/>
    <w:multiLevelType w:val="multilevel"/>
    <w:tmpl w:val="3146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1C0D16"/>
    <w:multiLevelType w:val="hybridMultilevel"/>
    <w:tmpl w:val="B74418BC"/>
    <w:lvl w:ilvl="0" w:tplc="10090005">
      <w:start w:val="1"/>
      <w:numFmt w:val="bullet"/>
      <w:lvlText w:val=""/>
      <w:lvlJc w:val="left"/>
      <w:pPr>
        <w:ind w:left="720" w:hanging="360"/>
      </w:pPr>
      <w:rPr>
        <w:rFonts w:ascii="Wingdings" w:hAnsi="Wingdings" w:hint="default"/>
      </w:rPr>
    </w:lvl>
    <w:lvl w:ilvl="1" w:tplc="10090005">
      <w:start w:val="1"/>
      <w:numFmt w:val="bullet"/>
      <w:lvlText w:val=""/>
      <w:lvlJc w:val="left"/>
      <w:pPr>
        <w:ind w:left="1440" w:hanging="360"/>
      </w:pPr>
      <w:rPr>
        <w:rFonts w:ascii="Wingdings" w:hAnsi="Wingdings"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7ACD5A05"/>
    <w:multiLevelType w:val="hybridMultilevel"/>
    <w:tmpl w:val="5B901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CF149E"/>
    <w:multiLevelType w:val="multilevel"/>
    <w:tmpl w:val="3C52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286EAC"/>
    <w:multiLevelType w:val="multilevel"/>
    <w:tmpl w:val="1E6C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933ECA"/>
    <w:multiLevelType w:val="hybridMultilevel"/>
    <w:tmpl w:val="F00CBFBE"/>
    <w:lvl w:ilvl="0" w:tplc="9760D14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E257AD"/>
    <w:multiLevelType w:val="multilevel"/>
    <w:tmpl w:val="94CE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82723">
    <w:abstractNumId w:val="40"/>
  </w:num>
  <w:num w:numId="2" w16cid:durableId="511920337">
    <w:abstractNumId w:val="7"/>
  </w:num>
  <w:num w:numId="3" w16cid:durableId="1897886671">
    <w:abstractNumId w:val="2"/>
  </w:num>
  <w:num w:numId="4" w16cid:durableId="1864514207">
    <w:abstractNumId w:val="8"/>
  </w:num>
  <w:num w:numId="5" w16cid:durableId="1758162698">
    <w:abstractNumId w:val="37"/>
  </w:num>
  <w:num w:numId="6" w16cid:durableId="1219588268">
    <w:abstractNumId w:val="18"/>
  </w:num>
  <w:num w:numId="7" w16cid:durableId="319120930">
    <w:abstractNumId w:val="30"/>
  </w:num>
  <w:num w:numId="8" w16cid:durableId="1812402975">
    <w:abstractNumId w:val="1"/>
  </w:num>
  <w:num w:numId="9" w16cid:durableId="1536769810">
    <w:abstractNumId w:val="35"/>
  </w:num>
  <w:num w:numId="10" w16cid:durableId="2112890058">
    <w:abstractNumId w:val="39"/>
  </w:num>
  <w:num w:numId="11" w16cid:durableId="401491916">
    <w:abstractNumId w:val="45"/>
  </w:num>
  <w:num w:numId="12" w16cid:durableId="24406640">
    <w:abstractNumId w:val="46"/>
  </w:num>
  <w:num w:numId="13" w16cid:durableId="58943936">
    <w:abstractNumId w:val="32"/>
  </w:num>
  <w:num w:numId="14" w16cid:durableId="1579946685">
    <w:abstractNumId w:val="6"/>
  </w:num>
  <w:num w:numId="15" w16cid:durableId="1232814316">
    <w:abstractNumId w:val="14"/>
  </w:num>
  <w:num w:numId="16" w16cid:durableId="1930001381">
    <w:abstractNumId w:val="44"/>
  </w:num>
  <w:num w:numId="17" w16cid:durableId="524177843">
    <w:abstractNumId w:val="34"/>
  </w:num>
  <w:num w:numId="18" w16cid:durableId="816460319">
    <w:abstractNumId w:val="22"/>
  </w:num>
  <w:num w:numId="19" w16cid:durableId="893783468">
    <w:abstractNumId w:val="38"/>
  </w:num>
  <w:num w:numId="20" w16cid:durableId="5330033">
    <w:abstractNumId w:val="5"/>
  </w:num>
  <w:num w:numId="21" w16cid:durableId="1229922225">
    <w:abstractNumId w:val="36"/>
  </w:num>
  <w:num w:numId="22" w16cid:durableId="1115052666">
    <w:abstractNumId w:val="17"/>
  </w:num>
  <w:num w:numId="23" w16cid:durableId="2061202506">
    <w:abstractNumId w:val="15"/>
  </w:num>
  <w:num w:numId="24" w16cid:durableId="137236469">
    <w:abstractNumId w:val="10"/>
  </w:num>
  <w:num w:numId="25" w16cid:durableId="245454539">
    <w:abstractNumId w:val="12"/>
  </w:num>
  <w:num w:numId="26" w16cid:durableId="1970894524">
    <w:abstractNumId w:val="43"/>
  </w:num>
  <w:num w:numId="27" w16cid:durableId="2016223707">
    <w:abstractNumId w:val="31"/>
  </w:num>
  <w:num w:numId="28" w16cid:durableId="1858347486">
    <w:abstractNumId w:val="47"/>
  </w:num>
  <w:num w:numId="29" w16cid:durableId="2040742560">
    <w:abstractNumId w:val="16"/>
  </w:num>
  <w:num w:numId="30" w16cid:durableId="1678995659">
    <w:abstractNumId w:val="48"/>
  </w:num>
  <w:num w:numId="31" w16cid:durableId="18162468">
    <w:abstractNumId w:val="27"/>
  </w:num>
  <w:num w:numId="32" w16cid:durableId="422267898">
    <w:abstractNumId w:val="25"/>
  </w:num>
  <w:num w:numId="33" w16cid:durableId="1073233724">
    <w:abstractNumId w:val="4"/>
  </w:num>
  <w:num w:numId="34" w16cid:durableId="26106045">
    <w:abstractNumId w:val="41"/>
  </w:num>
  <w:num w:numId="35" w16cid:durableId="448672481">
    <w:abstractNumId w:val="13"/>
  </w:num>
  <w:num w:numId="36" w16cid:durableId="82996334">
    <w:abstractNumId w:val="21"/>
  </w:num>
  <w:num w:numId="37" w16cid:durableId="1931573901">
    <w:abstractNumId w:val="28"/>
  </w:num>
  <w:num w:numId="38" w16cid:durableId="5639663">
    <w:abstractNumId w:val="23"/>
  </w:num>
  <w:num w:numId="39" w16cid:durableId="1130710487">
    <w:abstractNumId w:val="11"/>
  </w:num>
  <w:num w:numId="40" w16cid:durableId="22943721">
    <w:abstractNumId w:val="42"/>
  </w:num>
  <w:num w:numId="41" w16cid:durableId="312565288">
    <w:abstractNumId w:val="3"/>
  </w:num>
  <w:num w:numId="42" w16cid:durableId="992637236">
    <w:abstractNumId w:val="19"/>
  </w:num>
  <w:num w:numId="43" w16cid:durableId="2123181738">
    <w:abstractNumId w:val="33"/>
  </w:num>
  <w:num w:numId="44" w16cid:durableId="1866676448">
    <w:abstractNumId w:val="20"/>
  </w:num>
  <w:num w:numId="45" w16cid:durableId="339090156">
    <w:abstractNumId w:val="0"/>
  </w:num>
  <w:num w:numId="46" w16cid:durableId="2072386150">
    <w:abstractNumId w:val="24"/>
  </w:num>
  <w:num w:numId="47" w16cid:durableId="1261643094">
    <w:abstractNumId w:val="9"/>
  </w:num>
  <w:num w:numId="48" w16cid:durableId="1525748701">
    <w:abstractNumId w:val="29"/>
  </w:num>
  <w:num w:numId="49" w16cid:durableId="10378573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539"/>
    <w:rsid w:val="00001FEF"/>
    <w:rsid w:val="0003709F"/>
    <w:rsid w:val="00052689"/>
    <w:rsid w:val="00077B6D"/>
    <w:rsid w:val="00094728"/>
    <w:rsid w:val="000A44CE"/>
    <w:rsid w:val="000C67B8"/>
    <w:rsid w:val="000D16FE"/>
    <w:rsid w:val="001136BD"/>
    <w:rsid w:val="001171A9"/>
    <w:rsid w:val="00124272"/>
    <w:rsid w:val="001439F9"/>
    <w:rsid w:val="00187B93"/>
    <w:rsid w:val="001A43BB"/>
    <w:rsid w:val="001E5E09"/>
    <w:rsid w:val="001F038A"/>
    <w:rsid w:val="0020443D"/>
    <w:rsid w:val="00217663"/>
    <w:rsid w:val="00227377"/>
    <w:rsid w:val="00227D51"/>
    <w:rsid w:val="00241EF2"/>
    <w:rsid w:val="0026015A"/>
    <w:rsid w:val="002635D9"/>
    <w:rsid w:val="00280162"/>
    <w:rsid w:val="00291810"/>
    <w:rsid w:val="00292C46"/>
    <w:rsid w:val="002974D7"/>
    <w:rsid w:val="002A2E41"/>
    <w:rsid w:val="002B7F90"/>
    <w:rsid w:val="002C4BE3"/>
    <w:rsid w:val="002D53D7"/>
    <w:rsid w:val="002E3F97"/>
    <w:rsid w:val="00301193"/>
    <w:rsid w:val="003234B8"/>
    <w:rsid w:val="00356E86"/>
    <w:rsid w:val="003921DF"/>
    <w:rsid w:val="003B2B26"/>
    <w:rsid w:val="003E2C3B"/>
    <w:rsid w:val="003F5E4C"/>
    <w:rsid w:val="0040068B"/>
    <w:rsid w:val="00487150"/>
    <w:rsid w:val="004E0AB6"/>
    <w:rsid w:val="004E7825"/>
    <w:rsid w:val="0050798A"/>
    <w:rsid w:val="005110DF"/>
    <w:rsid w:val="00587F49"/>
    <w:rsid w:val="005B4F51"/>
    <w:rsid w:val="005F0D4A"/>
    <w:rsid w:val="005F7232"/>
    <w:rsid w:val="00622002"/>
    <w:rsid w:val="006B6721"/>
    <w:rsid w:val="007023E6"/>
    <w:rsid w:val="00736AB5"/>
    <w:rsid w:val="0077023C"/>
    <w:rsid w:val="007A3022"/>
    <w:rsid w:val="007B3CE1"/>
    <w:rsid w:val="00810523"/>
    <w:rsid w:val="00820EB2"/>
    <w:rsid w:val="008219BC"/>
    <w:rsid w:val="00860678"/>
    <w:rsid w:val="0086785C"/>
    <w:rsid w:val="00880648"/>
    <w:rsid w:val="008F2C92"/>
    <w:rsid w:val="00901C63"/>
    <w:rsid w:val="00946017"/>
    <w:rsid w:val="00955B11"/>
    <w:rsid w:val="00962323"/>
    <w:rsid w:val="0098284D"/>
    <w:rsid w:val="009A0CFA"/>
    <w:rsid w:val="009A2D0D"/>
    <w:rsid w:val="009C225F"/>
    <w:rsid w:val="00A2568C"/>
    <w:rsid w:val="00A61711"/>
    <w:rsid w:val="00A63B7A"/>
    <w:rsid w:val="00A77F21"/>
    <w:rsid w:val="00AA1ECF"/>
    <w:rsid w:val="00AA4AD5"/>
    <w:rsid w:val="00AC32EC"/>
    <w:rsid w:val="00AD7DA8"/>
    <w:rsid w:val="00AE1E35"/>
    <w:rsid w:val="00AF3431"/>
    <w:rsid w:val="00B00279"/>
    <w:rsid w:val="00B05820"/>
    <w:rsid w:val="00B7725F"/>
    <w:rsid w:val="00B80972"/>
    <w:rsid w:val="00BA601C"/>
    <w:rsid w:val="00BC38C4"/>
    <w:rsid w:val="00C50539"/>
    <w:rsid w:val="00C72C35"/>
    <w:rsid w:val="00C8654F"/>
    <w:rsid w:val="00CB1819"/>
    <w:rsid w:val="00CF2801"/>
    <w:rsid w:val="00D30B5D"/>
    <w:rsid w:val="00D32FBA"/>
    <w:rsid w:val="00D43269"/>
    <w:rsid w:val="00D77065"/>
    <w:rsid w:val="00DC7B39"/>
    <w:rsid w:val="00DD1DC1"/>
    <w:rsid w:val="00DE29CD"/>
    <w:rsid w:val="00E11186"/>
    <w:rsid w:val="00E22B85"/>
    <w:rsid w:val="00E4413E"/>
    <w:rsid w:val="00EE2962"/>
    <w:rsid w:val="00F03E63"/>
    <w:rsid w:val="00F15D3F"/>
    <w:rsid w:val="00F3130C"/>
    <w:rsid w:val="00F36087"/>
    <w:rsid w:val="00F45056"/>
    <w:rsid w:val="00F80550"/>
    <w:rsid w:val="00F858D4"/>
    <w:rsid w:val="00FC13CB"/>
    <w:rsid w:val="00FD3B7D"/>
    <w:rsid w:val="00FD43D2"/>
    <w:rsid w:val="00FD7F14"/>
    <w:rsid w:val="00FE5C75"/>
    <w:rsid w:val="00FF5718"/>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AC9F6"/>
  <w15:docId w15:val="{CDCA69AF-F089-4763-8A31-A1AB4B17C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CFA"/>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outlineLvl w:val="1"/>
    </w:pPr>
    <w:rPr>
      <w:b/>
      <w:sz w:val="36"/>
      <w:szCs w:val="36"/>
    </w:rPr>
  </w:style>
  <w:style w:type="paragraph" w:styleId="Heading3">
    <w:name w:val="heading 3"/>
    <w:basedOn w:val="Normal"/>
    <w:next w:val="Normal"/>
    <w:link w:val="Heading3Char"/>
    <w:uiPriority w:val="9"/>
    <w:qFormat/>
    <w:pPr>
      <w:keepNext/>
      <w:keepLines/>
      <w:spacing w:before="40"/>
      <w:outlineLvl w:val="2"/>
    </w:pPr>
    <w:rPr>
      <w:rFonts w:ascii="Calibri" w:eastAsia="Calibri" w:hAnsi="Calibri" w:cs="Calibri"/>
      <w:color w:val="1F3863"/>
    </w:rPr>
  </w:style>
  <w:style w:type="paragraph" w:styleId="Heading4">
    <w:name w:val="heading 4"/>
    <w:basedOn w:val="Normal"/>
    <w:next w:val="Normal"/>
    <w:pPr>
      <w:keepNext/>
      <w:keepLines/>
      <w:spacing w:before="40"/>
      <w:outlineLvl w:val="3"/>
    </w:pPr>
    <w:rPr>
      <w:rFonts w:ascii="Calibri" w:eastAsia="Calibri" w:hAnsi="Calibri" w:cs="Calibri"/>
      <w:i/>
      <w:color w:val="2F5496"/>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F36087"/>
    <w:rPr>
      <w:color w:val="0000FF" w:themeColor="hyperlink"/>
      <w:u w:val="single"/>
    </w:rPr>
  </w:style>
  <w:style w:type="paragraph" w:styleId="NormalWeb">
    <w:name w:val="Normal (Web)"/>
    <w:basedOn w:val="Normal"/>
    <w:uiPriority w:val="99"/>
    <w:semiHidden/>
    <w:unhideWhenUsed/>
    <w:rsid w:val="00EE2962"/>
    <w:pPr>
      <w:spacing w:before="100" w:beforeAutospacing="1" w:after="100" w:afterAutospacing="1"/>
    </w:pPr>
  </w:style>
  <w:style w:type="character" w:styleId="Strong">
    <w:name w:val="Strong"/>
    <w:basedOn w:val="DefaultParagraphFont"/>
    <w:uiPriority w:val="22"/>
    <w:qFormat/>
    <w:rsid w:val="00EE2962"/>
    <w:rPr>
      <w:b/>
      <w:bCs/>
    </w:rPr>
  </w:style>
  <w:style w:type="character" w:customStyle="1" w:styleId="Heading3Char">
    <w:name w:val="Heading 3 Char"/>
    <w:basedOn w:val="DefaultParagraphFont"/>
    <w:link w:val="Heading3"/>
    <w:uiPriority w:val="9"/>
    <w:rsid w:val="00DE29CD"/>
    <w:rPr>
      <w:rFonts w:ascii="Calibri" w:eastAsia="Calibri" w:hAnsi="Calibri" w:cs="Calibri"/>
      <w:color w:val="1F3863"/>
    </w:rPr>
  </w:style>
  <w:style w:type="character" w:styleId="Emphasis">
    <w:name w:val="Emphasis"/>
    <w:basedOn w:val="DefaultParagraphFont"/>
    <w:uiPriority w:val="20"/>
    <w:qFormat/>
    <w:rsid w:val="00DE29CD"/>
    <w:rPr>
      <w:i/>
      <w:iCs/>
    </w:rPr>
  </w:style>
  <w:style w:type="paragraph" w:styleId="ListParagraph">
    <w:name w:val="List Paragraph"/>
    <w:basedOn w:val="Normal"/>
    <w:uiPriority w:val="34"/>
    <w:qFormat/>
    <w:rsid w:val="00860678"/>
    <w:pPr>
      <w:ind w:left="720"/>
      <w:contextualSpacing/>
    </w:pPr>
  </w:style>
  <w:style w:type="paragraph" w:customStyle="1" w:styleId="Default">
    <w:name w:val="Default"/>
    <w:rsid w:val="00D32FBA"/>
    <w:pPr>
      <w:autoSpaceDE w:val="0"/>
      <w:autoSpaceDN w:val="0"/>
      <w:adjustRightInd w:val="0"/>
    </w:pPr>
    <w:rPr>
      <w:rFonts w:ascii="Cambria" w:hAnsi="Cambria" w:cs="Cambria"/>
      <w:color w:val="000000"/>
    </w:rPr>
  </w:style>
  <w:style w:type="paragraph" w:customStyle="1" w:styleId="xmsonormal">
    <w:name w:val="x_msonormal"/>
    <w:basedOn w:val="Normal"/>
    <w:rsid w:val="000A44CE"/>
    <w:pPr>
      <w:spacing w:before="100" w:beforeAutospacing="1" w:after="100" w:afterAutospacing="1"/>
    </w:pPr>
  </w:style>
  <w:style w:type="paragraph" w:styleId="Header">
    <w:name w:val="header"/>
    <w:basedOn w:val="Normal"/>
    <w:link w:val="HeaderChar"/>
    <w:uiPriority w:val="99"/>
    <w:unhideWhenUsed/>
    <w:rsid w:val="001A43BB"/>
    <w:pPr>
      <w:tabs>
        <w:tab w:val="center" w:pos="4680"/>
        <w:tab w:val="right" w:pos="9360"/>
      </w:tabs>
    </w:pPr>
  </w:style>
  <w:style w:type="character" w:customStyle="1" w:styleId="HeaderChar">
    <w:name w:val="Header Char"/>
    <w:basedOn w:val="DefaultParagraphFont"/>
    <w:link w:val="Header"/>
    <w:uiPriority w:val="99"/>
    <w:rsid w:val="001A43BB"/>
  </w:style>
  <w:style w:type="paragraph" w:styleId="Footer">
    <w:name w:val="footer"/>
    <w:basedOn w:val="Normal"/>
    <w:link w:val="FooterChar"/>
    <w:uiPriority w:val="99"/>
    <w:unhideWhenUsed/>
    <w:rsid w:val="001A43BB"/>
    <w:pPr>
      <w:tabs>
        <w:tab w:val="center" w:pos="4680"/>
        <w:tab w:val="right" w:pos="9360"/>
      </w:tabs>
    </w:pPr>
  </w:style>
  <w:style w:type="character" w:customStyle="1" w:styleId="FooterChar">
    <w:name w:val="Footer Char"/>
    <w:basedOn w:val="DefaultParagraphFont"/>
    <w:link w:val="Footer"/>
    <w:uiPriority w:val="99"/>
    <w:rsid w:val="001A43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01390">
      <w:bodyDiv w:val="1"/>
      <w:marLeft w:val="0"/>
      <w:marRight w:val="0"/>
      <w:marTop w:val="0"/>
      <w:marBottom w:val="0"/>
      <w:divBdr>
        <w:top w:val="none" w:sz="0" w:space="0" w:color="auto"/>
        <w:left w:val="none" w:sz="0" w:space="0" w:color="auto"/>
        <w:bottom w:val="none" w:sz="0" w:space="0" w:color="auto"/>
        <w:right w:val="none" w:sz="0" w:space="0" w:color="auto"/>
      </w:divBdr>
    </w:div>
    <w:div w:id="83262361">
      <w:bodyDiv w:val="1"/>
      <w:marLeft w:val="0"/>
      <w:marRight w:val="0"/>
      <w:marTop w:val="0"/>
      <w:marBottom w:val="0"/>
      <w:divBdr>
        <w:top w:val="none" w:sz="0" w:space="0" w:color="auto"/>
        <w:left w:val="none" w:sz="0" w:space="0" w:color="auto"/>
        <w:bottom w:val="none" w:sz="0" w:space="0" w:color="auto"/>
        <w:right w:val="none" w:sz="0" w:space="0" w:color="auto"/>
      </w:divBdr>
    </w:div>
    <w:div w:id="163085492">
      <w:bodyDiv w:val="1"/>
      <w:marLeft w:val="0"/>
      <w:marRight w:val="0"/>
      <w:marTop w:val="0"/>
      <w:marBottom w:val="0"/>
      <w:divBdr>
        <w:top w:val="none" w:sz="0" w:space="0" w:color="auto"/>
        <w:left w:val="none" w:sz="0" w:space="0" w:color="auto"/>
        <w:bottom w:val="none" w:sz="0" w:space="0" w:color="auto"/>
        <w:right w:val="none" w:sz="0" w:space="0" w:color="auto"/>
      </w:divBdr>
    </w:div>
    <w:div w:id="521673121">
      <w:bodyDiv w:val="1"/>
      <w:marLeft w:val="0"/>
      <w:marRight w:val="0"/>
      <w:marTop w:val="0"/>
      <w:marBottom w:val="0"/>
      <w:divBdr>
        <w:top w:val="none" w:sz="0" w:space="0" w:color="auto"/>
        <w:left w:val="none" w:sz="0" w:space="0" w:color="auto"/>
        <w:bottom w:val="none" w:sz="0" w:space="0" w:color="auto"/>
        <w:right w:val="none" w:sz="0" w:space="0" w:color="auto"/>
      </w:divBdr>
    </w:div>
    <w:div w:id="536040077">
      <w:bodyDiv w:val="1"/>
      <w:marLeft w:val="0"/>
      <w:marRight w:val="0"/>
      <w:marTop w:val="0"/>
      <w:marBottom w:val="0"/>
      <w:divBdr>
        <w:top w:val="none" w:sz="0" w:space="0" w:color="auto"/>
        <w:left w:val="none" w:sz="0" w:space="0" w:color="auto"/>
        <w:bottom w:val="none" w:sz="0" w:space="0" w:color="auto"/>
        <w:right w:val="none" w:sz="0" w:space="0" w:color="auto"/>
      </w:divBdr>
    </w:div>
    <w:div w:id="560604932">
      <w:bodyDiv w:val="1"/>
      <w:marLeft w:val="0"/>
      <w:marRight w:val="0"/>
      <w:marTop w:val="0"/>
      <w:marBottom w:val="0"/>
      <w:divBdr>
        <w:top w:val="none" w:sz="0" w:space="0" w:color="auto"/>
        <w:left w:val="none" w:sz="0" w:space="0" w:color="auto"/>
        <w:bottom w:val="none" w:sz="0" w:space="0" w:color="auto"/>
        <w:right w:val="none" w:sz="0" w:space="0" w:color="auto"/>
      </w:divBdr>
    </w:div>
    <w:div w:id="672340722">
      <w:bodyDiv w:val="1"/>
      <w:marLeft w:val="0"/>
      <w:marRight w:val="0"/>
      <w:marTop w:val="0"/>
      <w:marBottom w:val="0"/>
      <w:divBdr>
        <w:top w:val="none" w:sz="0" w:space="0" w:color="auto"/>
        <w:left w:val="none" w:sz="0" w:space="0" w:color="auto"/>
        <w:bottom w:val="none" w:sz="0" w:space="0" w:color="auto"/>
        <w:right w:val="none" w:sz="0" w:space="0" w:color="auto"/>
      </w:divBdr>
    </w:div>
    <w:div w:id="818156169">
      <w:bodyDiv w:val="1"/>
      <w:marLeft w:val="0"/>
      <w:marRight w:val="0"/>
      <w:marTop w:val="0"/>
      <w:marBottom w:val="0"/>
      <w:divBdr>
        <w:top w:val="none" w:sz="0" w:space="0" w:color="auto"/>
        <w:left w:val="none" w:sz="0" w:space="0" w:color="auto"/>
        <w:bottom w:val="none" w:sz="0" w:space="0" w:color="auto"/>
        <w:right w:val="none" w:sz="0" w:space="0" w:color="auto"/>
      </w:divBdr>
    </w:div>
    <w:div w:id="831525737">
      <w:bodyDiv w:val="1"/>
      <w:marLeft w:val="0"/>
      <w:marRight w:val="0"/>
      <w:marTop w:val="0"/>
      <w:marBottom w:val="0"/>
      <w:divBdr>
        <w:top w:val="none" w:sz="0" w:space="0" w:color="auto"/>
        <w:left w:val="none" w:sz="0" w:space="0" w:color="auto"/>
        <w:bottom w:val="none" w:sz="0" w:space="0" w:color="auto"/>
        <w:right w:val="none" w:sz="0" w:space="0" w:color="auto"/>
      </w:divBdr>
    </w:div>
    <w:div w:id="1001391625">
      <w:bodyDiv w:val="1"/>
      <w:marLeft w:val="0"/>
      <w:marRight w:val="0"/>
      <w:marTop w:val="0"/>
      <w:marBottom w:val="0"/>
      <w:divBdr>
        <w:top w:val="none" w:sz="0" w:space="0" w:color="auto"/>
        <w:left w:val="none" w:sz="0" w:space="0" w:color="auto"/>
        <w:bottom w:val="none" w:sz="0" w:space="0" w:color="auto"/>
        <w:right w:val="none" w:sz="0" w:space="0" w:color="auto"/>
      </w:divBdr>
    </w:div>
    <w:div w:id="1120343259">
      <w:bodyDiv w:val="1"/>
      <w:marLeft w:val="0"/>
      <w:marRight w:val="0"/>
      <w:marTop w:val="0"/>
      <w:marBottom w:val="0"/>
      <w:divBdr>
        <w:top w:val="none" w:sz="0" w:space="0" w:color="auto"/>
        <w:left w:val="none" w:sz="0" w:space="0" w:color="auto"/>
        <w:bottom w:val="none" w:sz="0" w:space="0" w:color="auto"/>
        <w:right w:val="none" w:sz="0" w:space="0" w:color="auto"/>
      </w:divBdr>
    </w:div>
    <w:div w:id="1126894319">
      <w:bodyDiv w:val="1"/>
      <w:marLeft w:val="0"/>
      <w:marRight w:val="0"/>
      <w:marTop w:val="0"/>
      <w:marBottom w:val="0"/>
      <w:divBdr>
        <w:top w:val="none" w:sz="0" w:space="0" w:color="auto"/>
        <w:left w:val="none" w:sz="0" w:space="0" w:color="auto"/>
        <w:bottom w:val="none" w:sz="0" w:space="0" w:color="auto"/>
        <w:right w:val="none" w:sz="0" w:space="0" w:color="auto"/>
      </w:divBdr>
    </w:div>
    <w:div w:id="1181504489">
      <w:bodyDiv w:val="1"/>
      <w:marLeft w:val="0"/>
      <w:marRight w:val="0"/>
      <w:marTop w:val="0"/>
      <w:marBottom w:val="0"/>
      <w:divBdr>
        <w:top w:val="none" w:sz="0" w:space="0" w:color="auto"/>
        <w:left w:val="none" w:sz="0" w:space="0" w:color="auto"/>
        <w:bottom w:val="none" w:sz="0" w:space="0" w:color="auto"/>
        <w:right w:val="none" w:sz="0" w:space="0" w:color="auto"/>
      </w:divBdr>
    </w:div>
    <w:div w:id="1276209041">
      <w:bodyDiv w:val="1"/>
      <w:marLeft w:val="0"/>
      <w:marRight w:val="0"/>
      <w:marTop w:val="0"/>
      <w:marBottom w:val="0"/>
      <w:divBdr>
        <w:top w:val="none" w:sz="0" w:space="0" w:color="auto"/>
        <w:left w:val="none" w:sz="0" w:space="0" w:color="auto"/>
        <w:bottom w:val="none" w:sz="0" w:space="0" w:color="auto"/>
        <w:right w:val="none" w:sz="0" w:space="0" w:color="auto"/>
      </w:divBdr>
    </w:div>
    <w:div w:id="1410493348">
      <w:bodyDiv w:val="1"/>
      <w:marLeft w:val="0"/>
      <w:marRight w:val="0"/>
      <w:marTop w:val="0"/>
      <w:marBottom w:val="0"/>
      <w:divBdr>
        <w:top w:val="none" w:sz="0" w:space="0" w:color="auto"/>
        <w:left w:val="none" w:sz="0" w:space="0" w:color="auto"/>
        <w:bottom w:val="none" w:sz="0" w:space="0" w:color="auto"/>
        <w:right w:val="none" w:sz="0" w:space="0" w:color="auto"/>
      </w:divBdr>
    </w:div>
    <w:div w:id="1441685878">
      <w:bodyDiv w:val="1"/>
      <w:marLeft w:val="0"/>
      <w:marRight w:val="0"/>
      <w:marTop w:val="0"/>
      <w:marBottom w:val="0"/>
      <w:divBdr>
        <w:top w:val="none" w:sz="0" w:space="0" w:color="auto"/>
        <w:left w:val="none" w:sz="0" w:space="0" w:color="auto"/>
        <w:bottom w:val="none" w:sz="0" w:space="0" w:color="auto"/>
        <w:right w:val="none" w:sz="0" w:space="0" w:color="auto"/>
      </w:divBdr>
    </w:div>
    <w:div w:id="1458640488">
      <w:bodyDiv w:val="1"/>
      <w:marLeft w:val="0"/>
      <w:marRight w:val="0"/>
      <w:marTop w:val="0"/>
      <w:marBottom w:val="0"/>
      <w:divBdr>
        <w:top w:val="none" w:sz="0" w:space="0" w:color="auto"/>
        <w:left w:val="none" w:sz="0" w:space="0" w:color="auto"/>
        <w:bottom w:val="none" w:sz="0" w:space="0" w:color="auto"/>
        <w:right w:val="none" w:sz="0" w:space="0" w:color="auto"/>
      </w:divBdr>
    </w:div>
    <w:div w:id="1475950616">
      <w:bodyDiv w:val="1"/>
      <w:marLeft w:val="0"/>
      <w:marRight w:val="0"/>
      <w:marTop w:val="0"/>
      <w:marBottom w:val="0"/>
      <w:divBdr>
        <w:top w:val="none" w:sz="0" w:space="0" w:color="auto"/>
        <w:left w:val="none" w:sz="0" w:space="0" w:color="auto"/>
        <w:bottom w:val="none" w:sz="0" w:space="0" w:color="auto"/>
        <w:right w:val="none" w:sz="0" w:space="0" w:color="auto"/>
      </w:divBdr>
    </w:div>
    <w:div w:id="1482112624">
      <w:bodyDiv w:val="1"/>
      <w:marLeft w:val="0"/>
      <w:marRight w:val="0"/>
      <w:marTop w:val="0"/>
      <w:marBottom w:val="0"/>
      <w:divBdr>
        <w:top w:val="none" w:sz="0" w:space="0" w:color="auto"/>
        <w:left w:val="none" w:sz="0" w:space="0" w:color="auto"/>
        <w:bottom w:val="none" w:sz="0" w:space="0" w:color="auto"/>
        <w:right w:val="none" w:sz="0" w:space="0" w:color="auto"/>
      </w:divBdr>
    </w:div>
    <w:div w:id="1575121679">
      <w:bodyDiv w:val="1"/>
      <w:marLeft w:val="0"/>
      <w:marRight w:val="0"/>
      <w:marTop w:val="0"/>
      <w:marBottom w:val="0"/>
      <w:divBdr>
        <w:top w:val="none" w:sz="0" w:space="0" w:color="auto"/>
        <w:left w:val="none" w:sz="0" w:space="0" w:color="auto"/>
        <w:bottom w:val="none" w:sz="0" w:space="0" w:color="auto"/>
        <w:right w:val="none" w:sz="0" w:space="0" w:color="auto"/>
      </w:divBdr>
    </w:div>
    <w:div w:id="1645428103">
      <w:bodyDiv w:val="1"/>
      <w:marLeft w:val="0"/>
      <w:marRight w:val="0"/>
      <w:marTop w:val="0"/>
      <w:marBottom w:val="0"/>
      <w:divBdr>
        <w:top w:val="none" w:sz="0" w:space="0" w:color="auto"/>
        <w:left w:val="none" w:sz="0" w:space="0" w:color="auto"/>
        <w:bottom w:val="none" w:sz="0" w:space="0" w:color="auto"/>
        <w:right w:val="none" w:sz="0" w:space="0" w:color="auto"/>
      </w:divBdr>
    </w:div>
    <w:div w:id="1756583764">
      <w:bodyDiv w:val="1"/>
      <w:marLeft w:val="0"/>
      <w:marRight w:val="0"/>
      <w:marTop w:val="0"/>
      <w:marBottom w:val="0"/>
      <w:divBdr>
        <w:top w:val="none" w:sz="0" w:space="0" w:color="auto"/>
        <w:left w:val="none" w:sz="0" w:space="0" w:color="auto"/>
        <w:bottom w:val="none" w:sz="0" w:space="0" w:color="auto"/>
        <w:right w:val="none" w:sz="0" w:space="0" w:color="auto"/>
      </w:divBdr>
    </w:div>
    <w:div w:id="1794061283">
      <w:bodyDiv w:val="1"/>
      <w:marLeft w:val="0"/>
      <w:marRight w:val="0"/>
      <w:marTop w:val="0"/>
      <w:marBottom w:val="0"/>
      <w:divBdr>
        <w:top w:val="none" w:sz="0" w:space="0" w:color="auto"/>
        <w:left w:val="none" w:sz="0" w:space="0" w:color="auto"/>
        <w:bottom w:val="none" w:sz="0" w:space="0" w:color="auto"/>
        <w:right w:val="none" w:sz="0" w:space="0" w:color="auto"/>
      </w:divBdr>
    </w:div>
    <w:div w:id="1841699120">
      <w:bodyDiv w:val="1"/>
      <w:marLeft w:val="0"/>
      <w:marRight w:val="0"/>
      <w:marTop w:val="0"/>
      <w:marBottom w:val="0"/>
      <w:divBdr>
        <w:top w:val="none" w:sz="0" w:space="0" w:color="auto"/>
        <w:left w:val="none" w:sz="0" w:space="0" w:color="auto"/>
        <w:bottom w:val="none" w:sz="0" w:space="0" w:color="auto"/>
        <w:right w:val="none" w:sz="0" w:space="0" w:color="auto"/>
      </w:divBdr>
    </w:div>
    <w:div w:id="18681776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lYYfNfPKpKy4JQVqdyHvl2I0YQ==">CgMxLjAyCGguZ2pkZ3hzMgloLjMwajB6bGw4AHIhMW9oc2RJcHlNTzEwOGg2TVFTUHloMWxiQlBFVktHMEFm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1120</Words>
  <Characters>6387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Castillo, Lorena</cp:lastModifiedBy>
  <cp:revision>15</cp:revision>
  <cp:lastPrinted>2024-10-11T19:05:00Z</cp:lastPrinted>
  <dcterms:created xsi:type="dcterms:W3CDTF">2024-09-03T19:49:00Z</dcterms:created>
  <dcterms:modified xsi:type="dcterms:W3CDTF">2024-12-02T20:43:00Z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c7df2d11a5bb99fe583a96e744386f4e806d3b715b051eda3f58a71e5e37b4d9</vt:lpwstr>
  </property>
</Properties>
</file>