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B8249" w14:textId="2F73F25B" w:rsidR="0062142D" w:rsidRPr="00A1443B" w:rsidRDefault="009B7075" w:rsidP="00020DF2">
      <w:pPr>
        <w:spacing w:after="0"/>
        <w:rPr>
          <w:rFonts w:ascii="Calibri Light" w:hAnsi="Calibri Light" w:cs="Calibri Light"/>
          <w:b/>
          <w:bCs/>
          <w:sz w:val="60"/>
          <w:szCs w:val="60"/>
        </w:rPr>
      </w:pPr>
      <w:r w:rsidRPr="00A1443B">
        <w:rPr>
          <w:rFonts w:ascii="Calibri Light" w:hAnsi="Calibri Light" w:cs="Calibri Light"/>
          <w:b/>
          <w:bCs/>
          <w:sz w:val="60"/>
          <w:szCs w:val="60"/>
        </w:rPr>
        <w:t>M</w:t>
      </w:r>
      <w:r w:rsidR="00BE7914">
        <w:rPr>
          <w:rFonts w:ascii="Calibri Light" w:hAnsi="Calibri Light" w:cs="Calibri Light"/>
          <w:b/>
          <w:bCs/>
          <w:sz w:val="60"/>
          <w:szCs w:val="60"/>
        </w:rPr>
        <w:t>o</w:t>
      </w:r>
      <w:r w:rsidRPr="00A1443B">
        <w:rPr>
          <w:rFonts w:ascii="Calibri Light" w:hAnsi="Calibri Light" w:cs="Calibri Light"/>
          <w:b/>
          <w:bCs/>
          <w:sz w:val="60"/>
          <w:szCs w:val="60"/>
        </w:rPr>
        <w:t>hamm</w:t>
      </w:r>
      <w:r w:rsidR="00BE7914">
        <w:rPr>
          <w:rFonts w:ascii="Calibri Light" w:hAnsi="Calibri Light" w:cs="Calibri Light"/>
          <w:b/>
          <w:bCs/>
          <w:sz w:val="60"/>
          <w:szCs w:val="60"/>
        </w:rPr>
        <w:t>e</w:t>
      </w:r>
      <w:r w:rsidRPr="00A1443B">
        <w:rPr>
          <w:rFonts w:ascii="Calibri Light" w:hAnsi="Calibri Light" w:cs="Calibri Light"/>
          <w:b/>
          <w:bCs/>
          <w:sz w:val="60"/>
          <w:szCs w:val="60"/>
        </w:rPr>
        <w:t xml:space="preserve">d </w:t>
      </w:r>
      <w:r w:rsidR="00020DF2" w:rsidRPr="00A1443B">
        <w:rPr>
          <w:rFonts w:ascii="Calibri Light" w:hAnsi="Calibri Light" w:cs="Calibri Light"/>
          <w:b/>
          <w:bCs/>
          <w:sz w:val="60"/>
          <w:szCs w:val="60"/>
        </w:rPr>
        <w:t xml:space="preserve">Haroon </w:t>
      </w:r>
      <w:r w:rsidRPr="00A1443B">
        <w:rPr>
          <w:rFonts w:ascii="Calibri Light" w:hAnsi="Calibri Light" w:cs="Calibri Light"/>
          <w:b/>
          <w:bCs/>
          <w:sz w:val="60"/>
          <w:szCs w:val="60"/>
        </w:rPr>
        <w:t>Mughal</w:t>
      </w:r>
    </w:p>
    <w:p w14:paraId="2B4A5416" w14:textId="6CBF5A69" w:rsidR="00020DF2" w:rsidRPr="00A405EA" w:rsidRDefault="00020DF2" w:rsidP="00846B36">
      <w:pPr>
        <w:spacing w:after="0"/>
        <w:rPr>
          <w:rFonts w:ascii="Calibri Light" w:hAnsi="Calibri Light" w:cs="Calibri Light"/>
          <w:sz w:val="18"/>
          <w:szCs w:val="18"/>
        </w:rPr>
      </w:pPr>
      <w:r w:rsidRPr="00A405EA">
        <w:rPr>
          <w:rFonts w:ascii="Calibri Light" w:hAnsi="Calibri Light" w:cs="Calibri Light"/>
          <w:sz w:val="18"/>
          <w:szCs w:val="18"/>
        </w:rPr>
        <w:t>M</w:t>
      </w:r>
      <w:r w:rsidR="005F7A2A">
        <w:rPr>
          <w:rFonts w:ascii="Calibri Light" w:hAnsi="Calibri Light" w:cs="Calibri Light"/>
          <w:sz w:val="18"/>
          <w:szCs w:val="18"/>
        </w:rPr>
        <w:t>o</w:t>
      </w:r>
      <w:r w:rsidRPr="00A405EA">
        <w:rPr>
          <w:rFonts w:ascii="Calibri Light" w:hAnsi="Calibri Light" w:cs="Calibri Light"/>
          <w:sz w:val="18"/>
          <w:szCs w:val="18"/>
        </w:rPr>
        <w:t>hamm</w:t>
      </w:r>
      <w:r w:rsidR="005F7A2A">
        <w:rPr>
          <w:rFonts w:ascii="Calibri Light" w:hAnsi="Calibri Light" w:cs="Calibri Light"/>
          <w:sz w:val="18"/>
          <w:szCs w:val="18"/>
        </w:rPr>
        <w:t>e</w:t>
      </w:r>
      <w:r w:rsidRPr="00A405EA">
        <w:rPr>
          <w:rFonts w:ascii="Calibri Light" w:hAnsi="Calibri Light" w:cs="Calibri Light"/>
          <w:sz w:val="18"/>
          <w:szCs w:val="18"/>
        </w:rPr>
        <w:t>d</w:t>
      </w:r>
      <w:r w:rsidR="005F7A2A">
        <w:rPr>
          <w:rFonts w:ascii="Calibri Light" w:hAnsi="Calibri Light" w:cs="Calibri Light"/>
          <w:sz w:val="18"/>
          <w:szCs w:val="18"/>
        </w:rPr>
        <w:t>haroonm</w:t>
      </w:r>
      <w:r w:rsidRPr="00A405EA">
        <w:rPr>
          <w:rFonts w:ascii="Calibri Light" w:hAnsi="Calibri Light" w:cs="Calibri Light"/>
          <w:sz w:val="18"/>
          <w:szCs w:val="18"/>
        </w:rPr>
        <w:t>ughal</w:t>
      </w:r>
      <w:r w:rsidR="005F7A2A">
        <w:rPr>
          <w:rFonts w:ascii="Calibri Light" w:hAnsi="Calibri Light" w:cs="Calibri Light"/>
          <w:sz w:val="18"/>
          <w:szCs w:val="18"/>
        </w:rPr>
        <w:t>957</w:t>
      </w:r>
      <w:r w:rsidRPr="00A405EA">
        <w:rPr>
          <w:rFonts w:ascii="Calibri Light" w:hAnsi="Calibri Light" w:cs="Calibri Light"/>
          <w:sz w:val="18"/>
          <w:szCs w:val="18"/>
        </w:rPr>
        <w:t>@gmail.com |</w:t>
      </w:r>
      <w:r w:rsidR="00A1443B">
        <w:rPr>
          <w:rFonts w:ascii="Calibri Light" w:hAnsi="Calibri Light" w:cs="Calibri Light"/>
          <w:sz w:val="18"/>
          <w:szCs w:val="18"/>
        </w:rPr>
        <w:t xml:space="preserve"> </w:t>
      </w:r>
      <w:r w:rsidR="00A1443B" w:rsidRPr="00A1443B">
        <w:rPr>
          <w:rFonts w:ascii="Calibri Light" w:hAnsi="Calibri Light" w:cs="Calibri Light"/>
          <w:sz w:val="18"/>
          <w:szCs w:val="18"/>
        </w:rPr>
        <w:t>469-871-5128</w:t>
      </w:r>
    </w:p>
    <w:p w14:paraId="2F160D1C" w14:textId="465AA80B" w:rsidR="00020DF2" w:rsidRPr="00A405EA" w:rsidRDefault="00020DF2" w:rsidP="00846B36">
      <w:pPr>
        <w:spacing w:before="240" w:after="0"/>
        <w:rPr>
          <w:rFonts w:ascii="Calibri Light" w:hAnsi="Calibri Light" w:cs="Calibri Light"/>
          <w:b/>
          <w:bCs/>
          <w:sz w:val="24"/>
          <w:szCs w:val="24"/>
        </w:rPr>
      </w:pPr>
      <w:r w:rsidRPr="00A405EA">
        <w:rPr>
          <w:rFonts w:ascii="Calibri Light" w:hAnsi="Calibri Light" w:cs="Calibri Light"/>
          <w:b/>
          <w:bCs/>
          <w:sz w:val="24"/>
          <w:szCs w:val="24"/>
        </w:rPr>
        <w:t>Summary</w:t>
      </w:r>
    </w:p>
    <w:p w14:paraId="4D2852D1" w14:textId="64D8C53B" w:rsidR="002D31B2" w:rsidRPr="00A405EA" w:rsidRDefault="00846B36" w:rsidP="00020DF2">
      <w:pPr>
        <w:spacing w:after="0"/>
        <w:rPr>
          <w:rFonts w:ascii="Calibri Light" w:hAnsi="Calibri Light" w:cs="Calibri Light"/>
          <w:sz w:val="18"/>
          <w:szCs w:val="18"/>
        </w:rPr>
      </w:pPr>
      <w:r w:rsidRPr="00A405EA">
        <w:rPr>
          <w:rFonts w:ascii="Calibri Light" w:hAnsi="Calibri Light" w:cs="Calibri Light"/>
          <w:sz w:val="18"/>
          <w:szCs w:val="18"/>
        </w:rPr>
        <w:t>Results-driven Intune / MECM Engineer with 7+ years of IT experience, specializing in Microsoft Endpoint Manager (Intune) for enterprise device management, security, and compliance. Proficient in designing, deploying, and optimizing Intune MDM/MAM policies, Windows Autopilot provisioning, and co-management with SCCM to streamline endpoint administration. Skilled in enforcing Zero Trust security models, configuring Conditional Access, and integrating Microsoft Defender for Endpoint for advanced threat protection. Strong expertise in PowerShell automation, policy configuration, and troubleshooting endpoint-related issues to enhance operational efficiency. Adept at managing hybrid environments, driving Windows 10/11 modern management, and ensuring seamless user experiences across diverse device ecosystems. Passionate about delivering scalable, secure, and efficient endpoint solutions while collaborating with cross-functional teams to meet organizational IT objectives.</w:t>
      </w:r>
    </w:p>
    <w:p w14:paraId="657BE403" w14:textId="03DC4851" w:rsidR="00020DF2" w:rsidRPr="00A405EA" w:rsidRDefault="00020DF2" w:rsidP="00846B36">
      <w:pPr>
        <w:spacing w:before="240" w:after="0"/>
        <w:rPr>
          <w:rFonts w:ascii="Calibri Light" w:hAnsi="Calibri Light" w:cs="Calibri Light"/>
          <w:b/>
          <w:bCs/>
          <w:sz w:val="24"/>
          <w:szCs w:val="24"/>
        </w:rPr>
      </w:pPr>
      <w:r w:rsidRPr="00A405EA">
        <w:rPr>
          <w:rFonts w:ascii="Calibri Light" w:hAnsi="Calibri Light" w:cs="Calibri Light"/>
          <w:b/>
          <w:bCs/>
          <w:sz w:val="24"/>
          <w:szCs w:val="24"/>
        </w:rPr>
        <w:t>Skill</w:t>
      </w:r>
    </w:p>
    <w:p w14:paraId="4C417BF2" w14:textId="46376B8A" w:rsidR="002D31B2" w:rsidRPr="00A405EA" w:rsidRDefault="00CD0A7D" w:rsidP="00020DF2">
      <w:pPr>
        <w:spacing w:after="0"/>
        <w:rPr>
          <w:rFonts w:ascii="Calibri Light" w:hAnsi="Calibri Light" w:cs="Calibri Light"/>
          <w:sz w:val="18"/>
          <w:szCs w:val="18"/>
        </w:rPr>
      </w:pPr>
      <w:r w:rsidRPr="00A405EA">
        <w:rPr>
          <w:rFonts w:ascii="Calibri Light" w:hAnsi="Calibri Light" w:cs="Calibri Light"/>
          <w:sz w:val="18"/>
          <w:szCs w:val="18"/>
        </w:rPr>
        <w:t>Application Packaging | Application deployment | SCCM | MECM | Microsoft Intune | Endpoint management | Endpoint security | Autopilot | Install shield | Troubleshooting | VMware | Migration | VDI</w:t>
      </w:r>
      <w:r w:rsidR="00BE7914">
        <w:rPr>
          <w:rFonts w:ascii="Calibri Light" w:hAnsi="Calibri Light" w:cs="Calibri Light"/>
          <w:sz w:val="18"/>
          <w:szCs w:val="18"/>
        </w:rPr>
        <w:t xml:space="preserve"> </w:t>
      </w:r>
      <w:r w:rsidR="00DA34F1" w:rsidRPr="00A405EA">
        <w:rPr>
          <w:rFonts w:ascii="Calibri Light" w:hAnsi="Calibri Light" w:cs="Calibri Light"/>
          <w:sz w:val="18"/>
          <w:szCs w:val="18"/>
        </w:rPr>
        <w:t xml:space="preserve">| Hyper-V | </w:t>
      </w:r>
      <w:r w:rsidRPr="00A405EA">
        <w:rPr>
          <w:rFonts w:ascii="Calibri Light" w:hAnsi="Calibri Light" w:cs="Calibri Light"/>
          <w:sz w:val="18"/>
          <w:szCs w:val="18"/>
        </w:rPr>
        <w:t>MEM | MDM | Configuration | Microsoft 365 | VB Scripting PowerShell Scripting | Active Directory | Azure Active Directory |</w:t>
      </w:r>
      <w:r w:rsidR="00DA34F1" w:rsidRPr="00A405EA">
        <w:rPr>
          <w:rFonts w:ascii="Calibri Light" w:hAnsi="Calibri Light" w:cs="Calibri Light"/>
          <w:sz w:val="18"/>
          <w:szCs w:val="18"/>
        </w:rPr>
        <w:t xml:space="preserve"> Domain Name System (DNS) </w:t>
      </w:r>
      <w:r w:rsidRPr="00A405EA">
        <w:rPr>
          <w:rFonts w:ascii="Calibri Light" w:hAnsi="Calibri Light" w:cs="Calibri Light"/>
          <w:sz w:val="18"/>
          <w:szCs w:val="18"/>
        </w:rPr>
        <w:t>|</w:t>
      </w:r>
      <w:r w:rsidR="00DA34F1" w:rsidRPr="00A405EA">
        <w:rPr>
          <w:rFonts w:ascii="Calibri Light" w:hAnsi="Calibri Light" w:cs="Calibri Light"/>
          <w:sz w:val="18"/>
          <w:szCs w:val="18"/>
        </w:rPr>
        <w:t xml:space="preserve"> Dynamic Host Configuration Protocol (DHCP) </w:t>
      </w:r>
      <w:r w:rsidRPr="00A405EA">
        <w:rPr>
          <w:rFonts w:ascii="Calibri Light" w:hAnsi="Calibri Light" w:cs="Calibri Light"/>
          <w:sz w:val="18"/>
          <w:szCs w:val="18"/>
        </w:rPr>
        <w:t>| Windows Serve | Operating system deployment (OSD) Microsoft Deployment Tool Kit (MDT)</w:t>
      </w:r>
      <w:r w:rsidR="00846B36" w:rsidRPr="00A405EA">
        <w:rPr>
          <w:rFonts w:ascii="Calibri Light" w:hAnsi="Calibri Light" w:cs="Calibri Light"/>
          <w:sz w:val="18"/>
          <w:szCs w:val="18"/>
        </w:rPr>
        <w:t xml:space="preserve"> | Infrastructure design and deployment | Citrix XenDesktop | Change Management | Policy Development | Patch Management | Virtual Server | Virtual Machines</w:t>
      </w:r>
    </w:p>
    <w:p w14:paraId="10670329" w14:textId="6A30353F" w:rsidR="00020DF2" w:rsidRPr="00A405EA" w:rsidRDefault="00020DF2" w:rsidP="00A405EA">
      <w:pPr>
        <w:spacing w:before="240" w:after="0"/>
        <w:rPr>
          <w:rFonts w:ascii="Calibri Light" w:hAnsi="Calibri Light" w:cs="Calibri Light"/>
          <w:b/>
          <w:bCs/>
          <w:sz w:val="24"/>
          <w:szCs w:val="24"/>
        </w:rPr>
      </w:pPr>
      <w:r w:rsidRPr="00A405EA">
        <w:rPr>
          <w:rFonts w:ascii="Calibri Light" w:hAnsi="Calibri Light" w:cs="Calibri Light"/>
          <w:b/>
          <w:bCs/>
          <w:sz w:val="24"/>
          <w:szCs w:val="24"/>
        </w:rPr>
        <w:t>Experience</w:t>
      </w:r>
    </w:p>
    <w:p w14:paraId="58886B3C" w14:textId="0B23FA3B" w:rsidR="00020DF2" w:rsidRDefault="00DA34F1" w:rsidP="00020DF2">
      <w:pPr>
        <w:spacing w:after="0"/>
        <w:rPr>
          <w:rFonts w:ascii="Calibri Light" w:hAnsi="Calibri Light" w:cs="Calibri Light"/>
          <w:b/>
          <w:bCs/>
        </w:rPr>
      </w:pPr>
      <w:r w:rsidRPr="00A405EA">
        <w:rPr>
          <w:rFonts w:ascii="Calibri Light" w:hAnsi="Calibri Light" w:cs="Calibri Light"/>
          <w:b/>
          <w:bCs/>
        </w:rPr>
        <w:t xml:space="preserve">MECM / </w:t>
      </w:r>
      <w:r w:rsidR="00020DF2" w:rsidRPr="00A405EA">
        <w:rPr>
          <w:rFonts w:ascii="Calibri Light" w:hAnsi="Calibri Light" w:cs="Calibri Light"/>
          <w:b/>
          <w:bCs/>
        </w:rPr>
        <w:t>Intune</w:t>
      </w:r>
      <w:r w:rsidR="00846B36" w:rsidRPr="00A405EA">
        <w:rPr>
          <w:rFonts w:ascii="Calibri Light" w:hAnsi="Calibri Light" w:cs="Calibri Light"/>
          <w:b/>
          <w:bCs/>
        </w:rPr>
        <w:t xml:space="preserve"> </w:t>
      </w:r>
      <w:r w:rsidR="00020DF2" w:rsidRPr="00A405EA">
        <w:rPr>
          <w:rFonts w:ascii="Calibri Light" w:hAnsi="Calibri Light" w:cs="Calibri Light"/>
          <w:b/>
          <w:bCs/>
        </w:rPr>
        <w:t>Engineer</w:t>
      </w:r>
      <w:r w:rsidR="002D31B2" w:rsidRPr="00A405EA">
        <w:rPr>
          <w:rFonts w:ascii="Calibri Light" w:hAnsi="Calibri Light" w:cs="Calibri Light"/>
          <w:b/>
          <w:bCs/>
        </w:rPr>
        <w:t xml:space="preserve"> | March 2024 – Present</w:t>
      </w:r>
    </w:p>
    <w:p w14:paraId="4DE1C561" w14:textId="2FAA58BB" w:rsidR="003A337F" w:rsidRPr="00A405EA" w:rsidRDefault="003A337F" w:rsidP="00020DF2">
      <w:pPr>
        <w:spacing w:after="0"/>
        <w:rPr>
          <w:rFonts w:ascii="Calibri Light" w:hAnsi="Calibri Light" w:cs="Calibri Light"/>
          <w:b/>
          <w:bCs/>
        </w:rPr>
      </w:pPr>
      <w:r w:rsidRPr="003A337F">
        <w:rPr>
          <w:rFonts w:ascii="Calibri Light" w:hAnsi="Calibri Light" w:cs="Calibri Light"/>
          <w:b/>
          <w:bCs/>
        </w:rPr>
        <w:t>TPX Communications | Austin, Texas</w:t>
      </w:r>
    </w:p>
    <w:p w14:paraId="71A37143" w14:textId="01422E06"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Deployed, and sustained Microsoft Endpoint Configuration Manager (MECM) infrastructure to facilitate large-scale software distribution, OS deployments, and patch management across enterprise environments.</w:t>
      </w:r>
    </w:p>
    <w:p w14:paraId="263CFA52"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Engineered and managed Microsoft Intune for robust Mobile Device Management (MDM) and Mobile Application Management (MAM), enforcing security baselines and ensuring compliance across corporate and BYOD devices.</w:t>
      </w:r>
    </w:p>
    <w:p w14:paraId="0C5BF3AF"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Developed and optimized software deployment strategies within MECM, leveraging application supersedence, dependencies, and phased deployments to ensure seamless software distribution.</w:t>
      </w:r>
    </w:p>
    <w:p w14:paraId="3EA03686" w14:textId="62EC537A"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Conducted proactive monitoring and remediation of MECM client health issues using CM Pivot, Client Health Dashboards, and automated PowerShell scripts to maintain optimal endpoint compliance.</w:t>
      </w:r>
    </w:p>
    <w:p w14:paraId="23588421"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Designed and executed Windows Autopilot deployment scenarios, streamlining provisioning processes with pre-provisioning (White Glove) and self-deploying modes for minimal IT intervention.</w:t>
      </w:r>
    </w:p>
    <w:p w14:paraId="15D1AA7A"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Configured Autopilot profiles to automate role-based device provisioning, ensuring personalized user experiences and reducing provisioning time for end-users.</w:t>
      </w:r>
    </w:p>
    <w:p w14:paraId="2785BE8C"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Spearheaded the transition from legacy imaging solutions to Windows Autopilot, eliminating manual deployment efforts and accelerating hardware refresh cycles.</w:t>
      </w:r>
    </w:p>
    <w:p w14:paraId="50EBCB7D"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Managed and fine-tuned Windows Server Update Services (WSUS) alongside MECM to deliver structured and phased deployment of Windows updates, security patches, and driver updates across global endpoints.</w:t>
      </w:r>
    </w:p>
    <w:p w14:paraId="00EA50F5"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Deployed and administered Patch My PC integration within MECM and Intune, automating third-party application patching and minimizing security vulnerabilities.</w:t>
      </w:r>
    </w:p>
    <w:p w14:paraId="3830729D"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Configured hybrid Azure AD join scenarios within Autopilot, enabling seamless authentication across on-premises and cloud environments while ensuring compliance with security frameworks.</w:t>
      </w:r>
    </w:p>
    <w:p w14:paraId="35A9BFF0"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Designed and implemented custom MECM Task Sequences for zero-touch OS deployments, incorporating driver automation, application installations, and post-deployment configurations.</w:t>
      </w:r>
    </w:p>
    <w:p w14:paraId="4C352364"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Enforced application whitelisting policies using AppLocker and Defender Application Control within Intune, mitigating risks from unauthorized software installations.</w:t>
      </w:r>
    </w:p>
    <w:p w14:paraId="2D9B9EED"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Developed and deployed automated PowerShell scripts to streamline MECM administration tasks, including log analysis, compliance baselines, and dynamic collection management.</w:t>
      </w:r>
    </w:p>
    <w:p w14:paraId="462CBDA5"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Enforced security policies within Intune, leveraging Configuration Profiles, Security Baselines, and Compliance Policies to ensure device compliance with organizational security mandates.</w:t>
      </w:r>
    </w:p>
    <w:p w14:paraId="3D742AB9"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Led the consolidation and migration of disparate endpoint management platforms to Microsoft Intune, enhancing endpoint security and centralizing policy enforcement.</w:t>
      </w:r>
    </w:p>
    <w:p w14:paraId="2C97D57F"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Configured Conditional Access policies in Intune to enforce least-privilege access, multi-factor authentication (MFA), and device compliance enforcement for secure resource access.</w:t>
      </w:r>
    </w:p>
    <w:p w14:paraId="57E63E41"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Implemented Microsoft Defender for Endpoint, integrating real-time threat analytics and automated remediation workflows to enhance enterprise endpoint security.</w:t>
      </w:r>
    </w:p>
    <w:p w14:paraId="36EF2AA4"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Integrated Defender for Endpoint with Intune to provide automated threat remediation, risk-based access control, and incident response capabilities.</w:t>
      </w:r>
    </w:p>
    <w:p w14:paraId="1043A60E"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lastRenderedPageBreak/>
        <w:t>Facilitated tenant-to-tenant migrations within Microsoft Intune, transferring compliance policies, configuration profiles, and device enrollments with minimal downtime.</w:t>
      </w:r>
    </w:p>
    <w:p w14:paraId="0E461DB6"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Established Application Protection Policies in Intune, ensuring corporate data security across managed and unmanaged devices while enabling productivity through data loss prevention (DLP) policies.</w:t>
      </w:r>
    </w:p>
    <w:p w14:paraId="32EE928E"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Administered co-management of MECM and Intune, optimizing device management strategies for hybrid cloud environments while enabling gradual cloud adoption.</w:t>
      </w:r>
    </w:p>
    <w:p w14:paraId="05791759"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Planned and executed Windows 7 to Windows 10/11 migrations, leveraging task sequences, feature updates, and automation scripts to ensure smooth transitions.</w:t>
      </w:r>
    </w:p>
    <w:p w14:paraId="118168EF"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Migrated user profiles and data leveraging User State Migration Tool (USMT), MDT, and Autopilot, ensuring a seamless user experience post-migration.</w:t>
      </w:r>
    </w:p>
    <w:p w14:paraId="2CA343C2"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Delivered Tier 2 and Tier 3 support for MECM and Intune-related incidents, providing root cause analysis and resolution for escalated endpoint issues.</w:t>
      </w:r>
    </w:p>
    <w:p w14:paraId="0E6B4664"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Engineered custom MSI application installers using Windows Installer technology, ensuring seamless enterprise software deployment.</w:t>
      </w:r>
    </w:p>
    <w:p w14:paraId="447826CC"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Leveraged PowerShell App Deployment Toolkit (PSADT) to create modular and dynamic application deployment scripts for complex software installations.</w:t>
      </w:r>
    </w:p>
    <w:p w14:paraId="507529FD" w14:textId="1F4B4B1C"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Designed, tested, and deployed software packages using Admin Studio, MECM, and the Intune Win32 App Packaging tool, ensuring compatibility with enterprise deployment standards.</w:t>
      </w:r>
    </w:p>
    <w:p w14:paraId="39D8AC7F"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Developed and maintained enterprise-wide application packaging in MSI, App-V, and Intune Win32 formats to support diverse user environments.</w:t>
      </w:r>
    </w:p>
    <w:p w14:paraId="485E58F5"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Configured and implemented Windows Update for Business (WUfB) policies, streamlining patching strategies while reducing reliance on traditional update management methods.</w:t>
      </w:r>
    </w:p>
    <w:p w14:paraId="66877A28"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Administered and optimized MECM SQL databases, improving query performance, data integrity, and overall system responsiveness.</w:t>
      </w:r>
    </w:p>
    <w:p w14:paraId="7666317C"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Integrated third-party update catalogs within MECM, extending patching capabilities beyond Microsoft updates to include key enterprise applications.</w:t>
      </w:r>
    </w:p>
    <w:p w14:paraId="498563E6" w14:textId="1469D070"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Configured and managed Role-Based Access Control (RBAC) in both MECM and Intune, enforcing least privilege administrative access for IT teams.</w:t>
      </w:r>
    </w:p>
    <w:p w14:paraId="1D564027"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Performed advanced troubleshooting of MECM client installation failures, software deployment errors, and compliance policy enforcement issues.</w:t>
      </w:r>
    </w:p>
    <w:p w14:paraId="10E7EA98"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Authored and maintained comprehensive technical documentation, including SOPs, runbooks, and troubleshooting guides for MECM and Intune operations.</w:t>
      </w:r>
    </w:p>
    <w:p w14:paraId="2C1F7534"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Automated Intune management workflows using PowerShell and Microsoft Graph API, reducing manual administrative tasks and improving efficiency.</w:t>
      </w:r>
    </w:p>
    <w:p w14:paraId="4DE01745"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Established vulnerability remediation workflows using Intune and MECM compliance settings, reducing exposure to unpatched security vulnerabilities.</w:t>
      </w:r>
    </w:p>
    <w:p w14:paraId="28E98191"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Configured Endpoint Analytics in Intune, monitoring device performance, startup times, and proactive remediation recommendations for optimal user experience.</w:t>
      </w:r>
    </w:p>
    <w:p w14:paraId="211C66CD"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Led the migration of on-premises application configurations and policies to Intune, ensuring a seamless transition to cloud-based endpoint management.</w:t>
      </w:r>
    </w:p>
    <w:p w14:paraId="59A0991E"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Implemented Defender for Endpoint attack surface reduction rules, minimizing system vulnerabilities and strengthening endpoint security.</w:t>
      </w:r>
    </w:p>
    <w:p w14:paraId="011EFB27"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Integrated Intune logs with Azure Sentinel, establishing real-time security event monitoring and incident response automation.</w:t>
      </w:r>
    </w:p>
    <w:p w14:paraId="1C95C62F"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Utilized Microsoft Defender for Cloud and Azure Security Center to monitor security recommendations and proactively enforce endpoint hardening policies.</w:t>
      </w:r>
    </w:p>
    <w:p w14:paraId="38E0C9B3"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Automated compliance monitoring using PowerShell scripts and Graph API calls, reducing manual intervention in device compliance enforcement.</w:t>
      </w:r>
    </w:p>
    <w:p w14:paraId="22A6A817"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Conducted periodic MECM and Intune health audits, identifying and resolving misconfigurations, performance bottlenecks, and compliance gaps.</w:t>
      </w:r>
    </w:p>
    <w:p w14:paraId="6E8B443B"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Provided training and mentoring to IT teams on MECM and Intune best practices, improving overall endpoint management capabilities within the organization.</w:t>
      </w:r>
    </w:p>
    <w:p w14:paraId="6FC58F61"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Installed, configured, and administered Windows Server 2012/2016/2019/2022 to support mission-critical enterprise services and applications.</w:t>
      </w:r>
    </w:p>
    <w:p w14:paraId="091A7780"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Managed Active Directory (AD) objects, users, and groups while enforcing Group Policy Objects (GPOs) to maintain security and standardization.</w:t>
      </w:r>
    </w:p>
    <w:p w14:paraId="57671555"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Optimized Windows performance by removing unnecessary applications, implementing tuning policies, and ensuring timely updates via WSUS, MECM, and Intune.</w:t>
      </w:r>
    </w:p>
    <w:p w14:paraId="28AA41AF"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Administered Azure Active Directory (Azure AD), configuring authentication policies, access controls, and cloud-based identity management.</w:t>
      </w:r>
    </w:p>
    <w:p w14:paraId="26A6AE51"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Designed and implemented Azure AD Role-Based Access Control (RBAC) policies to enforce granular administrative permissions.</w:t>
      </w:r>
    </w:p>
    <w:p w14:paraId="637A27CD"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Managed Azure AD Connect configurations, enabling seamless identity synchronization and secure hybrid authentication mechanisms.</w:t>
      </w:r>
    </w:p>
    <w:p w14:paraId="6055BD29" w14:textId="7777777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Configured and enforced Multi-Factor Authentication (MFA) policies within Azure AD to enhance authentication security and reduce unauthorized access risks.</w:t>
      </w:r>
    </w:p>
    <w:p w14:paraId="4355276F" w14:textId="380D6CE8" w:rsidR="00020DF2"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Integrated and managed Enterprise Applications within Azure AD, streamlining Single Sign-On (SSO) for third-party SaaS and cloud-based applications.</w:t>
      </w:r>
    </w:p>
    <w:p w14:paraId="0486C553" w14:textId="132A4EFD" w:rsidR="00020DF2" w:rsidRDefault="00020DF2" w:rsidP="00DA34F1">
      <w:pPr>
        <w:spacing w:before="240" w:after="0"/>
        <w:rPr>
          <w:rFonts w:ascii="Calibri Light" w:hAnsi="Calibri Light" w:cs="Calibri Light"/>
          <w:b/>
          <w:bCs/>
        </w:rPr>
      </w:pPr>
      <w:r w:rsidRPr="00A405EA">
        <w:rPr>
          <w:rFonts w:ascii="Calibri Light" w:hAnsi="Calibri Light" w:cs="Calibri Light"/>
          <w:b/>
          <w:bCs/>
        </w:rPr>
        <w:t>Intune Engineer</w:t>
      </w:r>
      <w:r w:rsidR="002D31B2" w:rsidRPr="00A405EA">
        <w:rPr>
          <w:rFonts w:ascii="Calibri Light" w:hAnsi="Calibri Light" w:cs="Calibri Light"/>
          <w:b/>
          <w:bCs/>
        </w:rPr>
        <w:t xml:space="preserve"> | July 2022 – February 2024</w:t>
      </w:r>
    </w:p>
    <w:p w14:paraId="7601C300" w14:textId="7F52EE8F" w:rsidR="003A337F" w:rsidRPr="00A405EA" w:rsidRDefault="003A337F" w:rsidP="003A337F">
      <w:pPr>
        <w:spacing w:after="0"/>
        <w:rPr>
          <w:rFonts w:ascii="Calibri Light" w:hAnsi="Calibri Light" w:cs="Calibri Light"/>
          <w:b/>
          <w:bCs/>
        </w:rPr>
      </w:pPr>
      <w:r w:rsidRPr="003A337F">
        <w:rPr>
          <w:rFonts w:ascii="Calibri Light" w:hAnsi="Calibri Light" w:cs="Calibri Light"/>
          <w:b/>
          <w:bCs/>
        </w:rPr>
        <w:t>Tenet Healthcare</w:t>
      </w:r>
      <w:r>
        <w:rPr>
          <w:rFonts w:ascii="Calibri Light" w:hAnsi="Calibri Light" w:cs="Calibri Light"/>
          <w:b/>
          <w:bCs/>
        </w:rPr>
        <w:t xml:space="preserve"> | Dallas, </w:t>
      </w:r>
      <w:r w:rsidRPr="003A337F">
        <w:rPr>
          <w:rFonts w:ascii="Calibri Light" w:hAnsi="Calibri Light" w:cs="Calibri Light"/>
          <w:b/>
          <w:bCs/>
        </w:rPr>
        <w:t>Texas</w:t>
      </w:r>
    </w:p>
    <w:p w14:paraId="79E5F4D9" w14:textId="77777777" w:rsidR="00A405EA" w:rsidRPr="00A405EA" w:rsidRDefault="00A405EA" w:rsidP="00A405EA">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Architected and deployed Microsoft Intune to manage diverse endpoint ecosystems, including Windows, macOS, iOS, and Android, ensuring enterprise-wide compliance, security, and seamless user experience.</w:t>
      </w:r>
    </w:p>
    <w:p w14:paraId="05EF34F4" w14:textId="77777777" w:rsidR="00A405EA" w:rsidRPr="00A405EA" w:rsidRDefault="00A405EA" w:rsidP="00A405EA">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Developed and enforced Intune compliance policies aligned with industry security frameworks, integrating Conditional Access with Entra ID to ensure only compliant, threat-free devices accessed corporate resources.</w:t>
      </w:r>
    </w:p>
    <w:p w14:paraId="44CF1B87" w14:textId="6B18F74B" w:rsidR="00A405EA" w:rsidRPr="00A405EA" w:rsidRDefault="00A405EA" w:rsidP="00A405EA">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Engineered application lifecycle management in Intune, overseeing deployment, versioning, and retiring of Win32, MSI, Microsoft Store, LOB, and web applications, ensuring uninterrupted business operations.</w:t>
      </w:r>
    </w:p>
    <w:p w14:paraId="585FEE4C" w14:textId="77777777" w:rsidR="00A405EA" w:rsidRPr="00A405EA" w:rsidRDefault="00A405EA" w:rsidP="00A405EA">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Designed and optimized Windows Autopilot deployment strategies for zero-touch provisioning, streamlining device onboarding and enhancing operational efficiency.</w:t>
      </w:r>
    </w:p>
    <w:p w14:paraId="7345B4CB" w14:textId="77777777" w:rsidR="00A405EA" w:rsidRPr="00A405EA" w:rsidRDefault="00A405EA" w:rsidP="00A405EA">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Configured Intune compliance integration with Entra ID Conditional Access, enforcing real-time device health validation to uphold Zero Trust security principles across endpoints.</w:t>
      </w:r>
    </w:p>
    <w:p w14:paraId="5435D21F" w14:textId="77777777" w:rsidR="00A405EA" w:rsidRPr="00A405EA" w:rsidRDefault="00A405EA" w:rsidP="00A405EA">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lastRenderedPageBreak/>
        <w:t>Strengthened endpoint security posture by integrating Microsoft Defender for Endpoint with Intune, implementing attack surface reduction rules, Defender Antivirus policies, and security baselines.</w:t>
      </w:r>
    </w:p>
    <w:p w14:paraId="2FCACB33" w14:textId="77777777" w:rsidR="00A405EA" w:rsidRPr="00A405EA" w:rsidRDefault="00A405EA" w:rsidP="00A405EA">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Enforced enterprise security controls by deploying Intune security baselines, BitLocker encryption, firewall policies, and advanced threat protection configurations.</w:t>
      </w:r>
    </w:p>
    <w:p w14:paraId="11E23880" w14:textId="77777777" w:rsidR="00A405EA" w:rsidRPr="00A405EA" w:rsidRDefault="00A405EA" w:rsidP="00A405EA">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Orchestrated OS patching and security updates via Windows Update for Business (WUfB) and Intune update rings, minimizing security vulnerabilities and ensuring compliance.</w:t>
      </w:r>
    </w:p>
    <w:p w14:paraId="2E9E393A" w14:textId="77777777" w:rsidR="00A405EA" w:rsidRPr="00A405EA" w:rsidRDefault="00A405EA" w:rsidP="00A405EA">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Managed co-management scenarios, seamlessly transitioning endpoint administration workloads from MECM/SCCM to Intune, enabling cloud-first management capabilities.</w:t>
      </w:r>
    </w:p>
    <w:p w14:paraId="07063ECA" w14:textId="77777777" w:rsidR="00A405EA" w:rsidRPr="00A405EA" w:rsidRDefault="00A405EA" w:rsidP="00A405EA">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Administered Intune configuration profiles for granular control over device settings, including password policies, encryption enforcement, firewall rules, VPN access, and email configurations.</w:t>
      </w:r>
    </w:p>
    <w:p w14:paraId="15A38142" w14:textId="77777777" w:rsidR="00A405EA" w:rsidRPr="00A405EA" w:rsidRDefault="00A405EA" w:rsidP="00A405EA">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Automated device health checks and remediation using Intune proactive remediation scripts with PowerShell, proactively resolving compliance issues and enhancing user experience.</w:t>
      </w:r>
    </w:p>
    <w:p w14:paraId="3CA28B75" w14:textId="77777777" w:rsidR="00A405EA" w:rsidRPr="00A405EA" w:rsidRDefault="00A405EA" w:rsidP="00A405EA">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Executed remote management tasks such as sync, restart, remote lock, factory reset, and selective wipe via Intune, ensuring swift incident response for both corporate and BYOD devices.</w:t>
      </w:r>
    </w:p>
    <w:p w14:paraId="42CCD01C" w14:textId="23073842" w:rsidR="00A405EA" w:rsidRPr="00A405EA" w:rsidRDefault="00A405EA" w:rsidP="00A405EA">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Led the migration of Group Policy Objects (GPOs) to Intune by analyzing and replicating on-premises policies using configuration profiles and administrative templates, enabling cloud-native policy enforcement.</w:t>
      </w:r>
    </w:p>
    <w:p w14:paraId="46589C63" w14:textId="77777777" w:rsidR="00A405EA" w:rsidRPr="00A405EA" w:rsidRDefault="00A405EA" w:rsidP="00A405EA">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Implemented Intune Role-Based Access Control (RBAC) to establish least-privilege access for IT teams, mitigating security risks from overprivileged accounts.</w:t>
      </w:r>
    </w:p>
    <w:p w14:paraId="5074501D" w14:textId="77777777" w:rsidR="00A405EA" w:rsidRPr="00A405EA" w:rsidRDefault="00A405EA" w:rsidP="00A405EA">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Monitored and optimized device compliance, performance, and user experience through Intune Endpoint Analytics, Microsoft Graph API, and Log Analytics, driving data-driven IT decisions.</w:t>
      </w:r>
    </w:p>
    <w:p w14:paraId="3AC130AC" w14:textId="77777777" w:rsidR="00A405EA" w:rsidRPr="00A405EA" w:rsidRDefault="00A405EA" w:rsidP="00A405EA">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Configured SCCM/MECM infrastructure for enterprise-scale software deployment, updates, and OS imaging, ensuring compliance and operational efficiency.</w:t>
      </w:r>
    </w:p>
    <w:p w14:paraId="207516FF" w14:textId="77777777" w:rsidR="00A405EA" w:rsidRPr="00A405EA" w:rsidRDefault="00A405EA" w:rsidP="00A405EA">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Developed and optimized SCCM/MECM application deployment strategies, incorporating MSI, EXE, App-V, and PowerShell-based installations for precise software distribution.</w:t>
      </w:r>
    </w:p>
    <w:p w14:paraId="46FFE650" w14:textId="77777777" w:rsidR="00A405EA" w:rsidRPr="00A405EA" w:rsidRDefault="00A405EA" w:rsidP="00A405EA">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Implemented and fine-tuned SCCM co-management scenarios, enabling hybrid device administration while progressively transitioning endpoints to Intune for modern management.</w:t>
      </w:r>
    </w:p>
    <w:p w14:paraId="6233754F" w14:textId="77777777" w:rsidR="00A405EA" w:rsidRPr="00A405EA" w:rsidRDefault="00A405EA" w:rsidP="00A405EA">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Integrated Windows Autopilot with SCCM/MECM-based OS deployment (OSD), utilizing task sequences for hybrid provisioning workflows.</w:t>
      </w:r>
    </w:p>
    <w:p w14:paraId="6B284744" w14:textId="77777777" w:rsidR="00A405EA" w:rsidRPr="00A405EA" w:rsidRDefault="00A405EA" w:rsidP="00A405EA">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Deployed and maintained software applications, including MSI, EXE, App-V, Win32, and MSIX, across enterprise endpoints using SCCM (MECM) and Intune.</w:t>
      </w:r>
    </w:p>
    <w:p w14:paraId="0342E74E" w14:textId="77777777" w:rsidR="00A405EA" w:rsidRPr="00A405EA" w:rsidRDefault="00A405EA" w:rsidP="00A405EA">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Spearheaded application packaging using InstallShield, Flexera Admin Studio, Hyper-V Manager, APP-V, and SCCM, ensuring efficient distribution and compatibility.</w:t>
      </w:r>
    </w:p>
    <w:p w14:paraId="38B04885" w14:textId="77777777" w:rsidR="00A405EA" w:rsidRPr="00A405EA" w:rsidRDefault="00A405EA" w:rsidP="00A405EA">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Led enterprise MSIX adoption, transforming legacy MSI and EXE applications into MSIX format for enhanced security, streamlined updates, and efficient deployment.</w:t>
      </w:r>
    </w:p>
    <w:p w14:paraId="5DDADE19" w14:textId="77777777" w:rsidR="00A405EA" w:rsidRPr="00A405EA" w:rsidRDefault="00A405EA" w:rsidP="00A405EA">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Automated silent installations, post-installation configurations, and custom application deployments using PowerShell, VBScript, and Batch scripting.</w:t>
      </w:r>
    </w:p>
    <w:p w14:paraId="30875660" w14:textId="77777777" w:rsidR="00A405EA" w:rsidRPr="00A405EA" w:rsidRDefault="00A405EA" w:rsidP="00A405EA">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Standardized application patching and version control strategies using SCCM Software Center, Intune Company Portal, and Windows Package Manager (Winget), reinforcing endpoint security compliance.</w:t>
      </w:r>
    </w:p>
    <w:p w14:paraId="2BA4A7F3" w14:textId="6CB292EC" w:rsidR="00A405EA" w:rsidRPr="00A405EA" w:rsidRDefault="00A405EA" w:rsidP="00A405EA">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Managed macOS, iOS, and iPadOS devices using JAMF Pro, ensuring streamlined enrollment, configuration enforcement, and compliance adherence.</w:t>
      </w:r>
    </w:p>
    <w:p w14:paraId="66CBE5AC" w14:textId="47A30158" w:rsidR="00A405EA" w:rsidRPr="00A405EA" w:rsidRDefault="00A405EA" w:rsidP="00A405EA">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Packaged and deployed macOS/iOS applications using JAMF Self Service, Apple VPP (Volume Purchase Program), and JAMF App Installers, facilitating seamless enterprise app management.</w:t>
      </w:r>
    </w:p>
    <w:p w14:paraId="3736F3DE" w14:textId="415C244D" w:rsidR="00A405EA" w:rsidRPr="00A405EA" w:rsidRDefault="00A405EA" w:rsidP="00A405EA">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Configured Apple Automated Device Enrollment (ADE) via Apple Business Manager (ABM) and JAMF Pro, achieving zero-touch provisioning for Apple devices.</w:t>
      </w:r>
    </w:p>
    <w:p w14:paraId="0922DDA4" w14:textId="77777777" w:rsidR="00A405EA" w:rsidRPr="00A405EA" w:rsidRDefault="00A405EA" w:rsidP="00A405EA">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Administered Windows Server 2016, 2019, and 2022 environments, optimizing performance, security, and high availability across distributed IT infrastructure.</w:t>
      </w:r>
    </w:p>
    <w:p w14:paraId="199D97B3" w14:textId="77777777" w:rsidR="00A405EA" w:rsidRPr="00A405EA" w:rsidRDefault="00A405EA" w:rsidP="00A405EA">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Implemented enterprise-grade backup and disaster recovery solutions via Windows Server Backup and System Center Data Protection Manager (DPM), ensuring business continuity.</w:t>
      </w:r>
    </w:p>
    <w:p w14:paraId="4DD16D91" w14:textId="77777777" w:rsidR="00A405EA" w:rsidRPr="00A405EA" w:rsidRDefault="00A405EA" w:rsidP="00A405EA">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Configured and maintained core Windows Server roles, including DNS, DHCP, IPAM, and NTP, supporting critical networking functions and secure connectivity.</w:t>
      </w:r>
    </w:p>
    <w:p w14:paraId="76652EB6" w14:textId="77777777" w:rsidR="00A405EA" w:rsidRPr="00A405EA" w:rsidRDefault="00A405EA" w:rsidP="00A405EA">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Deployed and managed Windows Server updates through WSUS and SCCM/MECM, maintaining security compliance across on-premises and hybrid environments.</w:t>
      </w:r>
    </w:p>
    <w:p w14:paraId="6BC25BEA" w14:textId="77777777" w:rsidR="00A405EA" w:rsidRPr="00A405EA" w:rsidRDefault="00A405EA" w:rsidP="00A405EA">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Designed custom Windows Autopilot deployment profiles, seamlessly integrating with Entra ID for user authentication and device enrollment.</w:t>
      </w:r>
    </w:p>
    <w:p w14:paraId="1A4D022B" w14:textId="77777777" w:rsidR="00A405EA" w:rsidRPr="00A405EA" w:rsidRDefault="00A405EA" w:rsidP="00A405EA">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Implemented tailored Autopilot configurations, optimizing provisioning workflows for diverse organizational needs while maintaining compliance and security standards.</w:t>
      </w:r>
    </w:p>
    <w:p w14:paraId="1758DD4D" w14:textId="77777777" w:rsidR="00A405EA" w:rsidRPr="00A405EA" w:rsidRDefault="00A405EA" w:rsidP="00A405EA">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Integrated Windows Autopilot with Microsoft Defender for Endpoint, enforcing real-time threat protection and security baselines during initial device setup.</w:t>
      </w:r>
    </w:p>
    <w:p w14:paraId="472E96DC" w14:textId="77777777" w:rsidR="00A405EA" w:rsidRPr="00A405EA" w:rsidRDefault="00A405EA" w:rsidP="00A405EA">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Managed Autopilot profiles and Intune MDM policies, maintaining secure device configurations and enforcing corporate security policies throughout the device lifecycle.</w:t>
      </w:r>
    </w:p>
    <w:p w14:paraId="77A89A38" w14:textId="77777777" w:rsidR="00A405EA" w:rsidRPr="00A405EA" w:rsidRDefault="00A405EA" w:rsidP="00A405EA">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Led enterprise vulnerability management initiatives, leveraging Windows Update Services (WSUS), SCCM, and Intune to proactively mitigate security risks via timely patching.</w:t>
      </w:r>
    </w:p>
    <w:p w14:paraId="1A315041" w14:textId="77777777" w:rsidR="00A405EA" w:rsidRPr="00A405EA" w:rsidRDefault="00A405EA" w:rsidP="00A405EA">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Established incident response workflows for security breaches using Microsoft Sentinel and Defender for Endpoint, performing forensic analysis and containment strategies.</w:t>
      </w:r>
    </w:p>
    <w:p w14:paraId="70E09578" w14:textId="77777777" w:rsidR="00A405EA" w:rsidRPr="00A405EA" w:rsidRDefault="00A405EA" w:rsidP="00A405EA">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Integrated Patch My PC to automate third-party software patching, enhancing endpoint security and compliance adherence.</w:t>
      </w:r>
    </w:p>
    <w:p w14:paraId="72D2FDD9" w14:textId="77777777" w:rsidR="00A405EA" w:rsidRPr="00A405EA" w:rsidRDefault="00A405EA" w:rsidP="00A405EA">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Orchestrated Patch My PC integration with SCCM/MECM, ensuring streamlined third-party software update distribution across the enterprise.</w:t>
      </w:r>
    </w:p>
    <w:p w14:paraId="23616558" w14:textId="77777777" w:rsidR="00A405EA" w:rsidRPr="00A405EA" w:rsidRDefault="00A405EA" w:rsidP="00A405EA">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Configured and managed CrowdStrike Falcon for advanced endpoint protection, leveraging EDR capabilities to detect, investigate, and respond to security threats.</w:t>
      </w:r>
    </w:p>
    <w:p w14:paraId="6A79B004" w14:textId="77777777" w:rsidR="00A405EA" w:rsidRPr="00A405EA" w:rsidRDefault="00A405EA" w:rsidP="00A405EA">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lastRenderedPageBreak/>
        <w:t>Led vulnerability assessment and risk management efforts using Rapid7 Nexpose, proactively identifying and mitigating security weaknesses.</w:t>
      </w:r>
    </w:p>
    <w:p w14:paraId="29452E87" w14:textId="450C222B" w:rsidR="00020DF2" w:rsidRPr="00A405EA" w:rsidRDefault="00A405EA" w:rsidP="00020DF2">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Conducted comprehensive security posture evaluations with Rapid7 Insight VM, optimizing remediation strategies and resource allocation for identified vulnerabilities.</w:t>
      </w:r>
    </w:p>
    <w:p w14:paraId="414CC38A" w14:textId="2C544044" w:rsidR="00020DF2" w:rsidRDefault="00020DF2" w:rsidP="00A405EA">
      <w:pPr>
        <w:spacing w:before="240" w:after="0"/>
        <w:rPr>
          <w:rFonts w:ascii="Calibri Light" w:hAnsi="Calibri Light" w:cs="Calibri Light"/>
          <w:b/>
          <w:bCs/>
        </w:rPr>
      </w:pPr>
      <w:r w:rsidRPr="00A405EA">
        <w:rPr>
          <w:rFonts w:ascii="Calibri Light" w:hAnsi="Calibri Light" w:cs="Calibri Light"/>
          <w:b/>
          <w:bCs/>
        </w:rPr>
        <w:t>Windows Systems Admin</w:t>
      </w:r>
      <w:r w:rsidR="002D31B2" w:rsidRPr="00A405EA">
        <w:rPr>
          <w:rFonts w:ascii="Calibri Light" w:hAnsi="Calibri Light" w:cs="Calibri Light"/>
          <w:b/>
          <w:bCs/>
        </w:rPr>
        <w:t>istrator | January 2020 – June 2022</w:t>
      </w:r>
    </w:p>
    <w:p w14:paraId="462300B6" w14:textId="121DC402" w:rsidR="003A337F" w:rsidRPr="00A405EA" w:rsidRDefault="003A337F" w:rsidP="003A337F">
      <w:pPr>
        <w:spacing w:after="0"/>
        <w:rPr>
          <w:rFonts w:ascii="Calibri Light" w:hAnsi="Calibri Light" w:cs="Calibri Light"/>
          <w:b/>
          <w:bCs/>
        </w:rPr>
      </w:pPr>
      <w:r w:rsidRPr="003A337F">
        <w:rPr>
          <w:rFonts w:ascii="Calibri Light" w:hAnsi="Calibri Light" w:cs="Calibri Light"/>
          <w:b/>
          <w:bCs/>
        </w:rPr>
        <w:t>American Family Insurance</w:t>
      </w:r>
      <w:r>
        <w:rPr>
          <w:rFonts w:ascii="Calibri Light" w:hAnsi="Calibri Light" w:cs="Calibri Light"/>
          <w:b/>
          <w:bCs/>
        </w:rPr>
        <w:t xml:space="preserve"> | </w:t>
      </w:r>
      <w:r w:rsidRPr="003A337F">
        <w:rPr>
          <w:rFonts w:ascii="Calibri Light" w:hAnsi="Calibri Light" w:cs="Calibri Light"/>
          <w:b/>
          <w:bCs/>
        </w:rPr>
        <w:t>Madison, Wisconsin</w:t>
      </w:r>
    </w:p>
    <w:p w14:paraId="19E4E442" w14:textId="419B63F8"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Administered and maintained Windows Server environments, including 2019 and 2020, ensuring high availability, security, and compliance with industry standards.</w:t>
      </w:r>
    </w:p>
    <w:p w14:paraId="3B7CFF28" w14:textId="0156EEA6"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Installed, configured, and optimized Windows Server infrastructure to support business-critical applications, ensuring system stability and peak performance.</w:t>
      </w:r>
    </w:p>
    <w:p w14:paraId="797C536D" w14:textId="4343D2E6"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Designed, managed, and maintained Active Directory (AD) services, including user authentication, Group Policy Object (GPO) configuration, and security hardening to enforce organizational policies.</w:t>
      </w:r>
    </w:p>
    <w:p w14:paraId="6541F9A7" w14:textId="4E5EE622"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Leveraged Business Desktop Deployment (BDD) tools to automate and streamline OS imaging, deployment, and provision, reducing deployment time and human errors.</w:t>
      </w:r>
    </w:p>
    <w:p w14:paraId="173C65F1" w14:textId="7A7F9B83"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Diagnosed and resolved Windows XP performance, software, and hardware issues through in-depth troubleshooting, ensuring seamless user experience and minimal disruptions.</w:t>
      </w:r>
    </w:p>
    <w:p w14:paraId="699E45CB" w14:textId="64938E9E"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Provisioned and administered user accounts, groups, and access controls within AD, implementing role-based security models for improved governance and compliance.</w:t>
      </w:r>
    </w:p>
    <w:p w14:paraId="28D86F73" w14:textId="6E617B60"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Developed custom MSI application packages using Wise Package Studio 6.0, ensuring standardized, repeatable, and scalable software deployment across enterprise environments.</w:t>
      </w:r>
    </w:p>
    <w:p w14:paraId="194BC47D" w14:textId="728ACDA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Engineered vendor-provided software packages for seamless integration into the existing IT ecosystem, resolving compatibility issues and ensuring successful deployment.</w:t>
      </w:r>
    </w:p>
    <w:p w14:paraId="2732FABE" w14:textId="11F2A820"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Utilized VMware technologies to efficiently image and reimage Windows XP systems, enhancing system provisioning and reducing manual reinstallation efforts.</w:t>
      </w:r>
    </w:p>
    <w:p w14:paraId="09CA1169" w14:textId="76AB192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Conducted deep-level runtime debugging using Filemon and Regmon, pinpointing registry and file system-related application issues in a controlled enterprise environment.</w:t>
      </w:r>
    </w:p>
    <w:p w14:paraId="3B1306D4" w14:textId="6A43EA93"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Developed and customized software deployment scripts using VBScript and Wise Script, automating configurations and reducing manual intervention in application rollouts.</w:t>
      </w:r>
    </w:p>
    <w:p w14:paraId="023D3356" w14:textId="30BDC5F8"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Orchestrated enterprise-wide software distribution using SCCM, enforcing structured deployment strategies, reducing software failures, and ensuring compliance with IT policies.</w:t>
      </w:r>
    </w:p>
    <w:p w14:paraId="3E072689" w14:textId="2870F4A5"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Applied advanced Windows Installer technologies, including transforms (MST), setup capture, and conflict resolution, to optimize and troubleshoot application packaging processes.</w:t>
      </w:r>
    </w:p>
    <w:p w14:paraId="3E1BB9F8" w14:textId="235969AE"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Led development, testing, and integration of packaged applications, ensuring seamless deployment in the corporate IT environment while maintaining security and compatibility.</w:t>
      </w:r>
    </w:p>
    <w:p w14:paraId="2D54A169" w14:textId="24EB3997"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Created Windows Installer (MSI) setup packages using Wise Package Studio 7.0, following best practices to ensure efficient and conflict-free application installations.</w:t>
      </w:r>
    </w:p>
    <w:p w14:paraId="5F1CD79A" w14:textId="727657C1"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Captured and analyzed pre-install and post-install changes using Wise Package Studio, ensuring accuracy and consistency in application packaging workflows.</w:t>
      </w:r>
    </w:p>
    <w:p w14:paraId="3282E21E" w14:textId="0C7B739A"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Defined enterprise-wide standards for Application Virtualization (App-V) to ensure efficient delivery of virtualized applications while maintaining security and performance.</w:t>
      </w:r>
    </w:p>
    <w:p w14:paraId="6929A517" w14:textId="28D04CBA"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Engineered application virtualization packages using Wise Package Studio and Microsoft App-V Sequencer, enabling seamless software deployment in virtualized environments.</w:t>
      </w:r>
    </w:p>
    <w:p w14:paraId="4BEFFD9B" w14:textId="23C0C060"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Managed Active Directory (AD) groups for software distribution and SoftGrid access, enforcing least-privilege principles and ensuring compliance with corporate security policies.</w:t>
      </w:r>
    </w:p>
    <w:p w14:paraId="6125FA71" w14:textId="276A8BA3"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Conducted regular system performance tuning, patching, and vulnerability remediation to maintain security posture and system efficiency.</w:t>
      </w:r>
    </w:p>
    <w:p w14:paraId="3A780772" w14:textId="4A1A4310"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Automated system administration tasks using PowerShell, enhancing efficiency in account management, log analysis, and system monitoring.</w:t>
      </w:r>
    </w:p>
    <w:p w14:paraId="223DFF4A" w14:textId="0E9EA1E6"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Provided Tier 2/Tier 3 support for Windows environments, diagnosing and resolving complex system, network, and application-related issues.</w:t>
      </w:r>
    </w:p>
    <w:p w14:paraId="68E6B7D3" w14:textId="4E2532E2"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Configured Windows Server Update Services (WSUS) for automated patching, ensuring systems remain secure and up to date with critical updates.</w:t>
      </w:r>
    </w:p>
    <w:p w14:paraId="449EFC42" w14:textId="76271727" w:rsidR="00DA34F1" w:rsidRPr="00DA34F1"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Collaborated with cross-functional teams to implement IT infrastructure improvements, optimizing performance, scalability, and security across the organization.</w:t>
      </w:r>
    </w:p>
    <w:p w14:paraId="57421A92" w14:textId="3B17CA8E" w:rsidR="00020DF2" w:rsidRDefault="00020DF2" w:rsidP="00DA34F1">
      <w:pPr>
        <w:spacing w:before="240" w:after="0"/>
        <w:rPr>
          <w:rFonts w:ascii="Calibri Light" w:hAnsi="Calibri Light" w:cs="Calibri Light"/>
          <w:b/>
          <w:bCs/>
        </w:rPr>
      </w:pPr>
      <w:r w:rsidRPr="00A405EA">
        <w:rPr>
          <w:rFonts w:ascii="Calibri Light" w:hAnsi="Calibri Light" w:cs="Calibri Light"/>
          <w:b/>
          <w:bCs/>
        </w:rPr>
        <w:t>Desktop Support</w:t>
      </w:r>
      <w:r w:rsidR="00DA34F1" w:rsidRPr="00A405EA">
        <w:rPr>
          <w:rFonts w:ascii="Calibri Light" w:hAnsi="Calibri Light" w:cs="Calibri Light"/>
          <w:b/>
          <w:bCs/>
        </w:rPr>
        <w:t xml:space="preserve"> Admin </w:t>
      </w:r>
      <w:r w:rsidR="002D31B2" w:rsidRPr="00A405EA">
        <w:rPr>
          <w:rFonts w:ascii="Calibri Light" w:hAnsi="Calibri Light" w:cs="Calibri Light"/>
          <w:b/>
          <w:bCs/>
        </w:rPr>
        <w:t>| March 2018 – December 2019</w:t>
      </w:r>
    </w:p>
    <w:p w14:paraId="4C9A097C" w14:textId="78F2C3D7" w:rsidR="003A337F" w:rsidRPr="00A405EA" w:rsidRDefault="003A337F" w:rsidP="003A337F">
      <w:pPr>
        <w:spacing w:after="0"/>
        <w:rPr>
          <w:rFonts w:ascii="Calibri Light" w:hAnsi="Calibri Light" w:cs="Calibri Light"/>
          <w:b/>
          <w:bCs/>
        </w:rPr>
      </w:pPr>
      <w:r w:rsidRPr="003A337F">
        <w:rPr>
          <w:rFonts w:ascii="Calibri Light" w:hAnsi="Calibri Light" w:cs="Calibri Light"/>
          <w:b/>
          <w:bCs/>
        </w:rPr>
        <w:t>Verizon | New York, New York</w:t>
      </w:r>
    </w:p>
    <w:p w14:paraId="3D905097" w14:textId="35CE1D1C"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Delivered first-line technical support to end-users, swiftly diagnosing and resolving a diverse range of hardware, software, and network-related issues to minimize operational disruptions.</w:t>
      </w:r>
    </w:p>
    <w:p w14:paraId="4DF2AFE9" w14:textId="28E6B583"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Managed, triaged, and resolved high-priority service requests through an IT ticketing system, consistently meeting service level agreements (SLAs) and ensuring efficient issue resolution.</w:t>
      </w:r>
    </w:p>
    <w:p w14:paraId="044CCAD5" w14:textId="38AEE728"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Leveraged remote desktop tools (such as RDP, SCCM Remote Control, and TeamViewer) to troubleshoot system errors, software malfunctions, and network connectivity issues for users across multiple locations.</w:t>
      </w:r>
    </w:p>
    <w:p w14:paraId="612124C8" w14:textId="48532493"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Provisioned and decommissioned user accounts in Active Directory (AD), Exchange, and enterprise applications, ensuring a seamless onboarding and offboarding process while enforcing IT security protocols.</w:t>
      </w:r>
    </w:p>
    <w:p w14:paraId="6D0B9571" w14:textId="4C14782D"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lastRenderedPageBreak/>
        <w:t>Performed hardware diagnostics, repairs, and replacements, coordinating with vendors for warranty claims and ensuring timely resolution of faulty equipment.</w:t>
      </w:r>
    </w:p>
    <w:p w14:paraId="3B0270F3" w14:textId="3A077B5D"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Assisted end-users with software installations, patching, and configuration, ensuring compliance with corporate IT policies and licensing requirements.</w:t>
      </w:r>
    </w:p>
    <w:p w14:paraId="7C67030D" w14:textId="6EC94275"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Administered password resets, account unlocks, and multi-factor authentication (MFA) troubleshooting, implementing strict access control measures to safeguard enterprise systems.</w:t>
      </w:r>
    </w:p>
    <w:p w14:paraId="1EBF598E" w14:textId="4D2DBD70"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Created, maintained, and expanded a self-service knowledge base, documenting step-by-step guides and FAQs to empower users in resolving common technical issues independently.</w:t>
      </w:r>
    </w:p>
    <w:p w14:paraId="52282126" w14:textId="5C769B39"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Conducted end-user training sessions on IT tools, Microsoft Office 365 applications, security best practices, and collaboration platforms, improving user productivity and minimizing recurring issues.</w:t>
      </w:r>
    </w:p>
    <w:p w14:paraId="70CDA5D8" w14:textId="77719BE5"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Provided comprehensive mobile device support, including email setup, mobile application troubleshooting, and enterprise mobility management (EMM) policy enforcement for iOS and Android devices.</w:t>
      </w:r>
    </w:p>
    <w:p w14:paraId="36A3A23C" w14:textId="52B150B2"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Acted as an escalation point for complex technical issues, collaborating with Level 2/3 support teams, system administrators, and network engineers to drive timely resolutions.</w:t>
      </w:r>
    </w:p>
    <w:p w14:paraId="40A2C7F3" w14:textId="0F23278F"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Educated employees on cybersecurity awareness, enforcing best practices for phishing prevention, safe browsing, and data security compliance to strengthen the overall security posture.</w:t>
      </w:r>
    </w:p>
    <w:p w14:paraId="33800FC9" w14:textId="4A789619"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Documented and refined IT support processes and troubleshooting workflows, contributing to operational efficiency and standardization across the helpdesk team.</w:t>
      </w:r>
    </w:p>
    <w:p w14:paraId="03A66637" w14:textId="36DCAA28"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Conducted trend analysis on recurring IT support issues, providing data-driven recommendations to reduce incident rates and improve end-user experiences through proactive problem resolution.</w:t>
      </w:r>
    </w:p>
    <w:p w14:paraId="4C977714" w14:textId="21ABEFA6" w:rsidR="00DA34F1" w:rsidRPr="00A405EA" w:rsidRDefault="00DA34F1" w:rsidP="00DA34F1">
      <w:pPr>
        <w:numPr>
          <w:ilvl w:val="0"/>
          <w:numId w:val="1"/>
        </w:numPr>
        <w:tabs>
          <w:tab w:val="clear" w:pos="360"/>
        </w:tabs>
        <w:spacing w:after="0"/>
        <w:rPr>
          <w:rFonts w:ascii="Calibri Light" w:hAnsi="Calibri Light" w:cs="Calibri Light"/>
          <w:sz w:val="18"/>
          <w:szCs w:val="18"/>
        </w:rPr>
      </w:pPr>
      <w:r w:rsidRPr="00A405EA">
        <w:rPr>
          <w:rFonts w:ascii="Calibri Light" w:hAnsi="Calibri Light" w:cs="Calibri Light"/>
          <w:sz w:val="18"/>
          <w:szCs w:val="18"/>
        </w:rPr>
        <w:t>Designed and analyzed user satisfaction surveys, gathering actionable feedback to optimize IT support services, enhance response times, and improve overall user experience.</w:t>
      </w:r>
    </w:p>
    <w:sectPr w:rsidR="00DA34F1" w:rsidRPr="00A405EA" w:rsidSect="00020DF2">
      <w:pgSz w:w="12240" w:h="15840"/>
      <w:pgMar w:top="288" w:right="288" w:bottom="288" w:left="2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3030AA"/>
    <w:multiLevelType w:val="multilevel"/>
    <w:tmpl w:val="6D8055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418840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075"/>
    <w:rsid w:val="00020DF2"/>
    <w:rsid w:val="002D31B2"/>
    <w:rsid w:val="003A337F"/>
    <w:rsid w:val="005F7A2A"/>
    <w:rsid w:val="0062142D"/>
    <w:rsid w:val="007E499C"/>
    <w:rsid w:val="00846B36"/>
    <w:rsid w:val="009B7075"/>
    <w:rsid w:val="00A1443B"/>
    <w:rsid w:val="00A405EA"/>
    <w:rsid w:val="00BE7914"/>
    <w:rsid w:val="00C52BE2"/>
    <w:rsid w:val="00CD0A7D"/>
    <w:rsid w:val="00DA34F1"/>
    <w:rsid w:val="00F64E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D03FA"/>
  <w15:chartTrackingRefBased/>
  <w15:docId w15:val="{170717DF-2EA7-4DB6-BF46-2953A09E1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7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70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70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70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7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0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70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70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70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70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7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075"/>
    <w:rPr>
      <w:rFonts w:eastAsiaTheme="majorEastAsia" w:cstheme="majorBidi"/>
      <w:color w:val="272727" w:themeColor="text1" w:themeTint="D8"/>
    </w:rPr>
  </w:style>
  <w:style w:type="paragraph" w:styleId="Title">
    <w:name w:val="Title"/>
    <w:basedOn w:val="Normal"/>
    <w:next w:val="Normal"/>
    <w:link w:val="TitleChar"/>
    <w:uiPriority w:val="10"/>
    <w:qFormat/>
    <w:rsid w:val="009B7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075"/>
    <w:pPr>
      <w:spacing w:before="160"/>
      <w:jc w:val="center"/>
    </w:pPr>
    <w:rPr>
      <w:i/>
      <w:iCs/>
      <w:color w:val="404040" w:themeColor="text1" w:themeTint="BF"/>
    </w:rPr>
  </w:style>
  <w:style w:type="character" w:customStyle="1" w:styleId="QuoteChar">
    <w:name w:val="Quote Char"/>
    <w:basedOn w:val="DefaultParagraphFont"/>
    <w:link w:val="Quote"/>
    <w:uiPriority w:val="29"/>
    <w:rsid w:val="009B7075"/>
    <w:rPr>
      <w:i/>
      <w:iCs/>
      <w:color w:val="404040" w:themeColor="text1" w:themeTint="BF"/>
    </w:rPr>
  </w:style>
  <w:style w:type="paragraph" w:styleId="ListParagraph">
    <w:name w:val="List Paragraph"/>
    <w:basedOn w:val="Normal"/>
    <w:uiPriority w:val="34"/>
    <w:qFormat/>
    <w:rsid w:val="009B7075"/>
    <w:pPr>
      <w:ind w:left="720"/>
      <w:contextualSpacing/>
    </w:pPr>
  </w:style>
  <w:style w:type="character" w:styleId="IntenseEmphasis">
    <w:name w:val="Intense Emphasis"/>
    <w:basedOn w:val="DefaultParagraphFont"/>
    <w:uiPriority w:val="21"/>
    <w:qFormat/>
    <w:rsid w:val="009B7075"/>
    <w:rPr>
      <w:i/>
      <w:iCs/>
      <w:color w:val="0F4761" w:themeColor="accent1" w:themeShade="BF"/>
    </w:rPr>
  </w:style>
  <w:style w:type="paragraph" w:styleId="IntenseQuote">
    <w:name w:val="Intense Quote"/>
    <w:basedOn w:val="Normal"/>
    <w:next w:val="Normal"/>
    <w:link w:val="IntenseQuoteChar"/>
    <w:uiPriority w:val="30"/>
    <w:qFormat/>
    <w:rsid w:val="009B7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7075"/>
    <w:rPr>
      <w:i/>
      <w:iCs/>
      <w:color w:val="0F4761" w:themeColor="accent1" w:themeShade="BF"/>
    </w:rPr>
  </w:style>
  <w:style w:type="character" w:styleId="IntenseReference">
    <w:name w:val="Intense Reference"/>
    <w:basedOn w:val="DefaultParagraphFont"/>
    <w:uiPriority w:val="32"/>
    <w:qFormat/>
    <w:rsid w:val="009B7075"/>
    <w:rPr>
      <w:b/>
      <w:bCs/>
      <w:smallCaps/>
      <w:color w:val="0F4761" w:themeColor="accent1" w:themeShade="BF"/>
      <w:spacing w:val="5"/>
    </w:rPr>
  </w:style>
  <w:style w:type="character" w:styleId="Hyperlink">
    <w:name w:val="Hyperlink"/>
    <w:basedOn w:val="DefaultParagraphFont"/>
    <w:uiPriority w:val="99"/>
    <w:unhideWhenUsed/>
    <w:rsid w:val="00020DF2"/>
    <w:rPr>
      <w:color w:val="467886" w:themeColor="hyperlink"/>
      <w:u w:val="single"/>
    </w:rPr>
  </w:style>
  <w:style w:type="character" w:styleId="UnresolvedMention">
    <w:name w:val="Unresolved Mention"/>
    <w:basedOn w:val="DefaultParagraphFont"/>
    <w:uiPriority w:val="99"/>
    <w:semiHidden/>
    <w:unhideWhenUsed/>
    <w:rsid w:val="00020D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617399">
      <w:bodyDiv w:val="1"/>
      <w:marLeft w:val="0"/>
      <w:marRight w:val="0"/>
      <w:marTop w:val="0"/>
      <w:marBottom w:val="0"/>
      <w:divBdr>
        <w:top w:val="none" w:sz="0" w:space="0" w:color="auto"/>
        <w:left w:val="none" w:sz="0" w:space="0" w:color="auto"/>
        <w:bottom w:val="none" w:sz="0" w:space="0" w:color="auto"/>
        <w:right w:val="none" w:sz="0" w:space="0" w:color="auto"/>
      </w:divBdr>
      <w:divsChild>
        <w:div w:id="1446851901">
          <w:marLeft w:val="0"/>
          <w:marRight w:val="0"/>
          <w:marTop w:val="0"/>
          <w:marBottom w:val="0"/>
          <w:divBdr>
            <w:top w:val="none" w:sz="0" w:space="0" w:color="auto"/>
            <w:left w:val="none" w:sz="0" w:space="0" w:color="auto"/>
            <w:bottom w:val="none" w:sz="0" w:space="0" w:color="auto"/>
            <w:right w:val="none" w:sz="0" w:space="0" w:color="auto"/>
          </w:divBdr>
          <w:divsChild>
            <w:div w:id="1623685858">
              <w:marLeft w:val="0"/>
              <w:marRight w:val="0"/>
              <w:marTop w:val="0"/>
              <w:marBottom w:val="0"/>
              <w:divBdr>
                <w:top w:val="none" w:sz="0" w:space="0" w:color="auto"/>
                <w:left w:val="none" w:sz="0" w:space="0" w:color="auto"/>
                <w:bottom w:val="none" w:sz="0" w:space="0" w:color="auto"/>
                <w:right w:val="none" w:sz="0" w:space="0" w:color="auto"/>
              </w:divBdr>
              <w:divsChild>
                <w:div w:id="214561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27076">
      <w:bodyDiv w:val="1"/>
      <w:marLeft w:val="0"/>
      <w:marRight w:val="0"/>
      <w:marTop w:val="0"/>
      <w:marBottom w:val="0"/>
      <w:divBdr>
        <w:top w:val="none" w:sz="0" w:space="0" w:color="auto"/>
        <w:left w:val="none" w:sz="0" w:space="0" w:color="auto"/>
        <w:bottom w:val="none" w:sz="0" w:space="0" w:color="auto"/>
        <w:right w:val="none" w:sz="0" w:space="0" w:color="auto"/>
      </w:divBdr>
    </w:div>
    <w:div w:id="165436989">
      <w:bodyDiv w:val="1"/>
      <w:marLeft w:val="0"/>
      <w:marRight w:val="0"/>
      <w:marTop w:val="0"/>
      <w:marBottom w:val="0"/>
      <w:divBdr>
        <w:top w:val="none" w:sz="0" w:space="0" w:color="auto"/>
        <w:left w:val="none" w:sz="0" w:space="0" w:color="auto"/>
        <w:bottom w:val="none" w:sz="0" w:space="0" w:color="auto"/>
        <w:right w:val="none" w:sz="0" w:space="0" w:color="auto"/>
      </w:divBdr>
    </w:div>
    <w:div w:id="256911195">
      <w:bodyDiv w:val="1"/>
      <w:marLeft w:val="0"/>
      <w:marRight w:val="0"/>
      <w:marTop w:val="0"/>
      <w:marBottom w:val="0"/>
      <w:divBdr>
        <w:top w:val="none" w:sz="0" w:space="0" w:color="auto"/>
        <w:left w:val="none" w:sz="0" w:space="0" w:color="auto"/>
        <w:bottom w:val="none" w:sz="0" w:space="0" w:color="auto"/>
        <w:right w:val="none" w:sz="0" w:space="0" w:color="auto"/>
      </w:divBdr>
    </w:div>
    <w:div w:id="274946871">
      <w:bodyDiv w:val="1"/>
      <w:marLeft w:val="0"/>
      <w:marRight w:val="0"/>
      <w:marTop w:val="0"/>
      <w:marBottom w:val="0"/>
      <w:divBdr>
        <w:top w:val="none" w:sz="0" w:space="0" w:color="auto"/>
        <w:left w:val="none" w:sz="0" w:space="0" w:color="auto"/>
        <w:bottom w:val="none" w:sz="0" w:space="0" w:color="auto"/>
        <w:right w:val="none" w:sz="0" w:space="0" w:color="auto"/>
      </w:divBdr>
      <w:divsChild>
        <w:div w:id="188836087">
          <w:marLeft w:val="0"/>
          <w:marRight w:val="0"/>
          <w:marTop w:val="0"/>
          <w:marBottom w:val="0"/>
          <w:divBdr>
            <w:top w:val="none" w:sz="0" w:space="0" w:color="auto"/>
            <w:left w:val="none" w:sz="0" w:space="0" w:color="auto"/>
            <w:bottom w:val="none" w:sz="0" w:space="0" w:color="auto"/>
            <w:right w:val="none" w:sz="0" w:space="0" w:color="auto"/>
          </w:divBdr>
          <w:divsChild>
            <w:div w:id="442500216">
              <w:marLeft w:val="0"/>
              <w:marRight w:val="0"/>
              <w:marTop w:val="0"/>
              <w:marBottom w:val="0"/>
              <w:divBdr>
                <w:top w:val="none" w:sz="0" w:space="0" w:color="auto"/>
                <w:left w:val="none" w:sz="0" w:space="0" w:color="auto"/>
                <w:bottom w:val="none" w:sz="0" w:space="0" w:color="auto"/>
                <w:right w:val="none" w:sz="0" w:space="0" w:color="auto"/>
              </w:divBdr>
              <w:divsChild>
                <w:div w:id="176968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052373">
      <w:bodyDiv w:val="1"/>
      <w:marLeft w:val="0"/>
      <w:marRight w:val="0"/>
      <w:marTop w:val="0"/>
      <w:marBottom w:val="0"/>
      <w:divBdr>
        <w:top w:val="none" w:sz="0" w:space="0" w:color="auto"/>
        <w:left w:val="none" w:sz="0" w:space="0" w:color="auto"/>
        <w:bottom w:val="none" w:sz="0" w:space="0" w:color="auto"/>
        <w:right w:val="none" w:sz="0" w:space="0" w:color="auto"/>
      </w:divBdr>
    </w:div>
    <w:div w:id="483276471">
      <w:bodyDiv w:val="1"/>
      <w:marLeft w:val="0"/>
      <w:marRight w:val="0"/>
      <w:marTop w:val="0"/>
      <w:marBottom w:val="0"/>
      <w:divBdr>
        <w:top w:val="none" w:sz="0" w:space="0" w:color="auto"/>
        <w:left w:val="none" w:sz="0" w:space="0" w:color="auto"/>
        <w:bottom w:val="none" w:sz="0" w:space="0" w:color="auto"/>
        <w:right w:val="none" w:sz="0" w:space="0" w:color="auto"/>
      </w:divBdr>
    </w:div>
    <w:div w:id="572158062">
      <w:bodyDiv w:val="1"/>
      <w:marLeft w:val="0"/>
      <w:marRight w:val="0"/>
      <w:marTop w:val="0"/>
      <w:marBottom w:val="0"/>
      <w:divBdr>
        <w:top w:val="none" w:sz="0" w:space="0" w:color="auto"/>
        <w:left w:val="none" w:sz="0" w:space="0" w:color="auto"/>
        <w:bottom w:val="none" w:sz="0" w:space="0" w:color="auto"/>
        <w:right w:val="none" w:sz="0" w:space="0" w:color="auto"/>
      </w:divBdr>
    </w:div>
    <w:div w:id="700015345">
      <w:bodyDiv w:val="1"/>
      <w:marLeft w:val="0"/>
      <w:marRight w:val="0"/>
      <w:marTop w:val="0"/>
      <w:marBottom w:val="0"/>
      <w:divBdr>
        <w:top w:val="none" w:sz="0" w:space="0" w:color="auto"/>
        <w:left w:val="none" w:sz="0" w:space="0" w:color="auto"/>
        <w:bottom w:val="none" w:sz="0" w:space="0" w:color="auto"/>
        <w:right w:val="none" w:sz="0" w:space="0" w:color="auto"/>
      </w:divBdr>
    </w:div>
    <w:div w:id="1187518791">
      <w:bodyDiv w:val="1"/>
      <w:marLeft w:val="0"/>
      <w:marRight w:val="0"/>
      <w:marTop w:val="0"/>
      <w:marBottom w:val="0"/>
      <w:divBdr>
        <w:top w:val="none" w:sz="0" w:space="0" w:color="auto"/>
        <w:left w:val="none" w:sz="0" w:space="0" w:color="auto"/>
        <w:bottom w:val="none" w:sz="0" w:space="0" w:color="auto"/>
        <w:right w:val="none" w:sz="0" w:space="0" w:color="auto"/>
      </w:divBdr>
    </w:div>
    <w:div w:id="1280986900">
      <w:bodyDiv w:val="1"/>
      <w:marLeft w:val="0"/>
      <w:marRight w:val="0"/>
      <w:marTop w:val="0"/>
      <w:marBottom w:val="0"/>
      <w:divBdr>
        <w:top w:val="none" w:sz="0" w:space="0" w:color="auto"/>
        <w:left w:val="none" w:sz="0" w:space="0" w:color="auto"/>
        <w:bottom w:val="none" w:sz="0" w:space="0" w:color="auto"/>
        <w:right w:val="none" w:sz="0" w:space="0" w:color="auto"/>
      </w:divBdr>
    </w:div>
    <w:div w:id="1495486589">
      <w:bodyDiv w:val="1"/>
      <w:marLeft w:val="0"/>
      <w:marRight w:val="0"/>
      <w:marTop w:val="0"/>
      <w:marBottom w:val="0"/>
      <w:divBdr>
        <w:top w:val="none" w:sz="0" w:space="0" w:color="auto"/>
        <w:left w:val="none" w:sz="0" w:space="0" w:color="auto"/>
        <w:bottom w:val="none" w:sz="0" w:space="0" w:color="auto"/>
        <w:right w:val="none" w:sz="0" w:space="0" w:color="auto"/>
      </w:divBdr>
    </w:div>
    <w:div w:id="1503351574">
      <w:bodyDiv w:val="1"/>
      <w:marLeft w:val="0"/>
      <w:marRight w:val="0"/>
      <w:marTop w:val="0"/>
      <w:marBottom w:val="0"/>
      <w:divBdr>
        <w:top w:val="none" w:sz="0" w:space="0" w:color="auto"/>
        <w:left w:val="none" w:sz="0" w:space="0" w:color="auto"/>
        <w:bottom w:val="none" w:sz="0" w:space="0" w:color="auto"/>
        <w:right w:val="none" w:sz="0" w:space="0" w:color="auto"/>
      </w:divBdr>
    </w:div>
    <w:div w:id="1618247192">
      <w:bodyDiv w:val="1"/>
      <w:marLeft w:val="0"/>
      <w:marRight w:val="0"/>
      <w:marTop w:val="0"/>
      <w:marBottom w:val="0"/>
      <w:divBdr>
        <w:top w:val="none" w:sz="0" w:space="0" w:color="auto"/>
        <w:left w:val="none" w:sz="0" w:space="0" w:color="auto"/>
        <w:bottom w:val="none" w:sz="0" w:space="0" w:color="auto"/>
        <w:right w:val="none" w:sz="0" w:space="0" w:color="auto"/>
      </w:divBdr>
    </w:div>
    <w:div w:id="183599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5</Pages>
  <Words>3582</Words>
  <Characters>20424</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Sami</dc:creator>
  <cp:keywords/>
  <dc:description/>
  <cp:lastModifiedBy>Abdul Sami</cp:lastModifiedBy>
  <cp:revision>5</cp:revision>
  <dcterms:created xsi:type="dcterms:W3CDTF">2025-02-27T16:03:00Z</dcterms:created>
  <dcterms:modified xsi:type="dcterms:W3CDTF">2025-02-27T21:27:00Z</dcterms:modified>
</cp:coreProperties>
</file>