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3F6D5" w14:textId="77777777" w:rsidR="00C3031D" w:rsidRPr="0092078C" w:rsidRDefault="00000000">
      <w:pPr>
        <w:rPr>
          <w:b/>
          <w:bCs/>
          <w:color w:val="1F497D" w:themeColor="text2"/>
          <w:sz w:val="36"/>
          <w:szCs w:val="36"/>
        </w:rPr>
      </w:pPr>
      <w:r w:rsidRPr="0092078C">
        <w:rPr>
          <w:b/>
          <w:bCs/>
          <w:color w:val="1F497D" w:themeColor="text2"/>
          <w:sz w:val="36"/>
          <w:szCs w:val="36"/>
        </w:rPr>
        <w:t>SIVA SANKAR KASI GOTHRAM</w:t>
      </w:r>
    </w:p>
    <w:p w14:paraId="1E711762" w14:textId="77777777" w:rsidR="00C3031D" w:rsidRDefault="00000000">
      <w:r>
        <w:t>Salesforce CPQ Consultant | Salesforce Administrator | Sales Cloud Specialist | 4x Salesforce Certified</w:t>
      </w:r>
    </w:p>
    <w:p w14:paraId="739AC172" w14:textId="77777777" w:rsidR="00C3031D" w:rsidRDefault="00000000">
      <w:r>
        <w:t>Phone: (848)-219-3258 | Email: skasigothram@gmail.com | Location: New Jersey, USA</w:t>
      </w:r>
    </w:p>
    <w:p w14:paraId="12FC311F" w14:textId="77777777" w:rsidR="00C3031D" w:rsidRDefault="00C3031D"/>
    <w:p w14:paraId="6FF52BBB" w14:textId="77777777" w:rsidR="00C3031D" w:rsidRPr="0092078C" w:rsidRDefault="00000000">
      <w:pPr>
        <w:rPr>
          <w:b/>
          <w:bCs/>
          <w:color w:val="1F497D" w:themeColor="text2"/>
        </w:rPr>
      </w:pPr>
      <w:r w:rsidRPr="0092078C">
        <w:rPr>
          <w:b/>
          <w:bCs/>
          <w:color w:val="1F497D" w:themeColor="text2"/>
        </w:rPr>
        <w:t>PROFESSIONAL SUMMARY</w:t>
      </w:r>
    </w:p>
    <w:p w14:paraId="2B9B8AFD" w14:textId="77777777" w:rsidR="00C3031D" w:rsidRDefault="00000000">
      <w:r>
        <w:t>Salesforce CPQ Consultant with 17+ years of diversified IT experience across Salesforce CPQ, Sales Cloud, Oracle Configurator, and enterprise CPQ ecosystems. Specialized in Quote-to-Cash transformations, CPQ architecture, pricing strategy, product modeling, and sales process optimization. Adept at managing complex subscription models, MDQ, renewals, amendments, and automated approval workflows.</w:t>
      </w:r>
    </w:p>
    <w:p w14:paraId="092FCEAD" w14:textId="77777777" w:rsidR="00C3031D" w:rsidRDefault="00C3031D"/>
    <w:p w14:paraId="0A187042" w14:textId="77777777" w:rsidR="00C3031D" w:rsidRDefault="00000000">
      <w:r>
        <w:t>Known for delivering scalable CPQ solutions that reduce quoting time, eliminate errors, and improve sales productivity. Strong in requirement gathering, documentation, UAT, performance tuning, global team collaboration, and supporting high-volume enterprise sales operations.</w:t>
      </w:r>
    </w:p>
    <w:p w14:paraId="66974A4C" w14:textId="77777777" w:rsidR="00C3031D" w:rsidRDefault="00C3031D"/>
    <w:p w14:paraId="550A39E6" w14:textId="77777777" w:rsidR="00C3031D" w:rsidRPr="0092078C" w:rsidRDefault="00000000">
      <w:pPr>
        <w:rPr>
          <w:b/>
          <w:bCs/>
          <w:color w:val="1F497D" w:themeColor="text2"/>
        </w:rPr>
      </w:pPr>
      <w:r w:rsidRPr="0092078C">
        <w:rPr>
          <w:b/>
          <w:bCs/>
          <w:color w:val="1F497D" w:themeColor="text2"/>
        </w:rPr>
        <w:t>CERTIFICATIONS</w:t>
      </w:r>
    </w:p>
    <w:p w14:paraId="045C02CD" w14:textId="77777777" w:rsidR="00C3031D" w:rsidRDefault="00000000">
      <w:r>
        <w:t>• Salesforce Certified CPQ Specialist</w:t>
      </w:r>
    </w:p>
    <w:p w14:paraId="58E42892" w14:textId="77777777" w:rsidR="00C3031D" w:rsidRDefault="00000000">
      <w:r>
        <w:t>• Salesforce Certified Administrator</w:t>
      </w:r>
    </w:p>
    <w:p w14:paraId="43F5486C" w14:textId="77777777" w:rsidR="00C3031D" w:rsidRDefault="00000000">
      <w:r>
        <w:t>• Salesforce Certified Sales Cloud Consultant</w:t>
      </w:r>
    </w:p>
    <w:p w14:paraId="33E839D7" w14:textId="77777777" w:rsidR="00C3031D" w:rsidRDefault="00000000">
      <w:r>
        <w:t>• Salesforce Certified Agentforce Specialist</w:t>
      </w:r>
    </w:p>
    <w:p w14:paraId="6EFFC871" w14:textId="77777777" w:rsidR="00C3031D" w:rsidRDefault="00C3031D"/>
    <w:p w14:paraId="65B980FF" w14:textId="77777777" w:rsidR="00C3031D" w:rsidRPr="0092078C" w:rsidRDefault="00000000">
      <w:pPr>
        <w:rPr>
          <w:b/>
          <w:bCs/>
          <w:color w:val="1F497D" w:themeColor="text2"/>
        </w:rPr>
      </w:pPr>
      <w:r w:rsidRPr="0092078C">
        <w:rPr>
          <w:b/>
          <w:bCs/>
          <w:color w:val="1F497D" w:themeColor="text2"/>
        </w:rPr>
        <w:t>CORE SKILLS</w:t>
      </w:r>
    </w:p>
    <w:p w14:paraId="1896B0D9" w14:textId="77777777" w:rsidR="00C3031D" w:rsidRDefault="00000000">
      <w:r>
        <w:t>Salesforce CPQ, Q2C, Product Rules, Price Rules, Discount Schedules, MDQ, QCP, Approvals, Subscription Mgmt, Contracts, Renewals, Amendments, Guided Selling, Apex, SOQL, Lightning, Oracle Configurator, Infor CPQ, BOM, ERP Integrations, Oracle EBS, Reporting, PL/SQL, BI Publisher.</w:t>
      </w:r>
    </w:p>
    <w:p w14:paraId="680B321F" w14:textId="77777777" w:rsidR="00C3031D" w:rsidRDefault="00C3031D"/>
    <w:p w14:paraId="108EBF6F" w14:textId="77777777" w:rsidR="00C3031D" w:rsidRPr="0092078C" w:rsidRDefault="00000000">
      <w:pPr>
        <w:rPr>
          <w:b/>
          <w:bCs/>
          <w:color w:val="1F497D" w:themeColor="text2"/>
        </w:rPr>
      </w:pPr>
      <w:r w:rsidRPr="0092078C">
        <w:rPr>
          <w:b/>
          <w:bCs/>
          <w:color w:val="1F497D" w:themeColor="text2"/>
        </w:rPr>
        <w:t>PROFESSIONAL EXPERIENCE</w:t>
      </w:r>
    </w:p>
    <w:p w14:paraId="4F52B594" w14:textId="77777777" w:rsidR="00C3031D" w:rsidRDefault="00C3031D"/>
    <w:p w14:paraId="330CC7B5" w14:textId="77777777" w:rsidR="00C3031D" w:rsidRPr="0092078C" w:rsidRDefault="00000000">
      <w:pPr>
        <w:rPr>
          <w:b/>
          <w:bCs/>
          <w:color w:val="1F497D" w:themeColor="text2"/>
        </w:rPr>
      </w:pPr>
      <w:r w:rsidRPr="0092078C">
        <w:rPr>
          <w:b/>
          <w:bCs/>
          <w:color w:val="1F497D" w:themeColor="text2"/>
        </w:rPr>
        <w:t>DISH NETWORK (Aug 2020 – Present)</w:t>
      </w:r>
    </w:p>
    <w:p w14:paraId="0C563589" w14:textId="77777777" w:rsidR="00C3031D" w:rsidRDefault="00000000">
      <w:r>
        <w:t>Salesforce CPQ Developer</w:t>
      </w:r>
    </w:p>
    <w:p w14:paraId="625086E2" w14:textId="77777777" w:rsidR="00C3031D" w:rsidRDefault="00C3031D"/>
    <w:p w14:paraId="46537C32" w14:textId="77777777" w:rsidR="00C3031D" w:rsidRDefault="00000000">
      <w:r>
        <w:t>SUMMARY:</w:t>
      </w:r>
    </w:p>
    <w:p w14:paraId="0BD059D1" w14:textId="77777777" w:rsidR="00C3031D" w:rsidRDefault="00000000">
      <w:r>
        <w:t>Lead CPQ consultant responsible for building enterprise-grade quoting, product configuration, pricing automation, and subscription operations for a high-volume environment. Played a key role in modernizing DISH’s Salesforce CPQ landscape and improving quoting performance across multiple business units.</w:t>
      </w:r>
    </w:p>
    <w:p w14:paraId="53125D9F" w14:textId="77777777" w:rsidR="00C3031D" w:rsidRDefault="00C3031D"/>
    <w:p w14:paraId="029E8D88" w14:textId="77777777" w:rsidR="00C3031D" w:rsidRDefault="00000000">
      <w:r>
        <w:t>RESPONSIBILITIES:</w:t>
      </w:r>
    </w:p>
    <w:p w14:paraId="17A85C0C" w14:textId="77777777" w:rsidR="00C3031D" w:rsidRDefault="00000000">
      <w:r>
        <w:t>• Built bundle structures, standalone SKUs, subscription products, service products, and asset-based offerings.</w:t>
      </w:r>
    </w:p>
    <w:p w14:paraId="30DFF056" w14:textId="77777777" w:rsidR="00C3031D" w:rsidRDefault="00000000">
      <w:r>
        <w:t>• Developed MDQ configurations including term-based pricing, ramp schedules, and multi-year quoting.</w:t>
      </w:r>
    </w:p>
    <w:p w14:paraId="1A13D1A9" w14:textId="77777777" w:rsidR="00C3031D" w:rsidRDefault="00000000">
      <w:r>
        <w:t>• Designed advanced Product Rules—configuration rules, selection rules, filter rules, validation rules—reducing configuration errors across teams.</w:t>
      </w:r>
    </w:p>
    <w:p w14:paraId="055EFFA3" w14:textId="77777777" w:rsidR="00C3031D" w:rsidRDefault="00000000">
      <w:r>
        <w:t>• Implemented complex Price Rules supporting volume pricing, variance pricing, attribute-based pricing, tiered pricing, and partner discount overrides.</w:t>
      </w:r>
    </w:p>
    <w:p w14:paraId="2881CF62" w14:textId="77777777" w:rsidR="00C3031D" w:rsidRDefault="00000000">
      <w:r>
        <w:t>• Developed QCP logic (JavaScript/Apex-like) for auto-populating quantities, dynamic pricing overrides, conditional discount triggers, and customized calculator behavior.</w:t>
      </w:r>
    </w:p>
    <w:p w14:paraId="16FD9ACD" w14:textId="77777777" w:rsidR="00C3031D" w:rsidRDefault="00000000">
      <w:r>
        <w:t>• Built Guided Selling frameworks used by multiple sales teams, improving user experience and accuracy.</w:t>
      </w:r>
    </w:p>
    <w:p w14:paraId="1A2866CB" w14:textId="77777777" w:rsidR="00C3031D" w:rsidRDefault="00000000">
      <w:r>
        <w:t>• Developed contract amendment logic, renewal automation, and asset reconciliation.</w:t>
      </w:r>
    </w:p>
    <w:p w14:paraId="1AFC35B1" w14:textId="77777777" w:rsidR="00C3031D" w:rsidRDefault="00000000">
      <w:r>
        <w:t>• Enhanced Quote Line Editor layouts for improved usability.</w:t>
      </w:r>
    </w:p>
    <w:p w14:paraId="58A486C4" w14:textId="77777777" w:rsidR="00C3031D" w:rsidRDefault="00000000">
      <w:r>
        <w:t>• Designed &amp; optimized Quote Templates, email templates, and PDF generation.</w:t>
      </w:r>
    </w:p>
    <w:p w14:paraId="3AD2E146" w14:textId="77777777" w:rsidR="00C3031D" w:rsidRDefault="00000000">
      <w:r>
        <w:t>• Worked closely with Sales Ops, RevOps, Billing, Pricing and Product teams.</w:t>
      </w:r>
    </w:p>
    <w:p w14:paraId="47190CA0" w14:textId="77777777" w:rsidR="00C3031D" w:rsidRDefault="00000000">
      <w:r>
        <w:t>• Led deployments, performed UAT, regression testing, cutover planning, and production support.</w:t>
      </w:r>
    </w:p>
    <w:p w14:paraId="270639EE" w14:textId="77777777" w:rsidR="00C3031D" w:rsidRDefault="00C3031D"/>
    <w:p w14:paraId="34E93734" w14:textId="77777777" w:rsidR="00C3031D" w:rsidRDefault="00000000">
      <w:r>
        <w:lastRenderedPageBreak/>
        <w:t>ADDITIONAL ACCOMPLISHMENTS:</w:t>
      </w:r>
    </w:p>
    <w:p w14:paraId="71F79443" w14:textId="77777777" w:rsidR="00C3031D" w:rsidRDefault="00000000">
      <w:r>
        <w:t>• Reduced average quoting time by 40% through optimization and rule restructuring.</w:t>
      </w:r>
    </w:p>
    <w:p w14:paraId="41FFCE64" w14:textId="77777777" w:rsidR="00C3031D" w:rsidRDefault="00000000">
      <w:r>
        <w:t>• Led CPQ performance tuning initiatives that improved QLE load time for 2,000+ users.</w:t>
      </w:r>
    </w:p>
    <w:p w14:paraId="0D9DBC81" w14:textId="77777777" w:rsidR="00C3031D" w:rsidRDefault="00000000">
      <w:r>
        <w:t>• Implemented subscription lifecycle automation that decreased manual ops workload by 60%.</w:t>
      </w:r>
    </w:p>
    <w:p w14:paraId="77556319" w14:textId="77777777" w:rsidR="00C3031D" w:rsidRDefault="00000000">
      <w:r>
        <w:t>• Migrated legacy pricing logic to scalable rule-based architecture aligned with business strategy.</w:t>
      </w:r>
    </w:p>
    <w:p w14:paraId="21C7A5CD" w14:textId="77777777" w:rsidR="00C3031D" w:rsidRDefault="00000000">
      <w:r>
        <w:t>• Built standardized configuration templates increasing quote accuracy across all product teams.</w:t>
      </w:r>
    </w:p>
    <w:p w14:paraId="03307CB9" w14:textId="77777777" w:rsidR="00C3031D" w:rsidRDefault="00C3031D"/>
    <w:p w14:paraId="762D711D" w14:textId="77777777" w:rsidR="00C3031D" w:rsidRPr="0092078C" w:rsidRDefault="00000000">
      <w:pPr>
        <w:rPr>
          <w:b/>
          <w:bCs/>
          <w:color w:val="1F497D" w:themeColor="text2"/>
        </w:rPr>
      </w:pPr>
      <w:r w:rsidRPr="0092078C">
        <w:rPr>
          <w:b/>
          <w:bCs/>
          <w:color w:val="1F497D" w:themeColor="text2"/>
        </w:rPr>
        <w:t>SYMANTEC (Mar 2018 – Jul 2020)</w:t>
      </w:r>
    </w:p>
    <w:p w14:paraId="4859504F" w14:textId="77777777" w:rsidR="00C3031D" w:rsidRDefault="00000000">
      <w:r>
        <w:t>Salesforce CPQ Specialist</w:t>
      </w:r>
    </w:p>
    <w:p w14:paraId="256AD153" w14:textId="77777777" w:rsidR="00C3031D" w:rsidRDefault="00C3031D"/>
    <w:p w14:paraId="0DED22D7" w14:textId="77777777" w:rsidR="00C3031D" w:rsidRDefault="00000000">
      <w:r>
        <w:t>SUMMARY:</w:t>
      </w:r>
    </w:p>
    <w:p w14:paraId="5D5E42BC" w14:textId="77777777" w:rsidR="00C3031D" w:rsidRDefault="00000000">
      <w:r>
        <w:t>Supported a large global CPQ environment with highly complex product lines and custom pricing flows. Led multiple redesigns of pricing architecture and approval workflows.</w:t>
      </w:r>
    </w:p>
    <w:p w14:paraId="0432FBB8" w14:textId="77777777" w:rsidR="00C3031D" w:rsidRDefault="00C3031D"/>
    <w:p w14:paraId="32EF7805" w14:textId="77777777" w:rsidR="00C3031D" w:rsidRDefault="00000000">
      <w:r>
        <w:t>RESPONSIBILITIES:</w:t>
      </w:r>
    </w:p>
    <w:p w14:paraId="27DC17CF" w14:textId="77777777" w:rsidR="00C3031D" w:rsidRDefault="00000000">
      <w:r>
        <w:t>• Integrated SteelBrick CPQ with contracting and billing systems.</w:t>
      </w:r>
    </w:p>
    <w:p w14:paraId="418A1852" w14:textId="77777777" w:rsidR="00C3031D" w:rsidRDefault="00000000">
      <w:r>
        <w:t>• Worked with POs for backlog refinement, user story creation, and sprint planning.</w:t>
      </w:r>
    </w:p>
    <w:p w14:paraId="69D3DD80" w14:textId="77777777" w:rsidR="00C3031D" w:rsidRDefault="00000000">
      <w:r>
        <w:t>• Debugged Apex logs, improved rule sequencing, and enhanced system response time.</w:t>
      </w:r>
    </w:p>
    <w:p w14:paraId="7FE55DEC" w14:textId="77777777" w:rsidR="00C3031D" w:rsidRDefault="00000000">
      <w:r>
        <w:t>• Created test plans, regression scripts, and documentation.</w:t>
      </w:r>
    </w:p>
    <w:p w14:paraId="1D51328E" w14:textId="77777777" w:rsidR="00C3031D" w:rsidRDefault="00000000">
      <w:r>
        <w:t>• Managed end-user support, defect triage, adoption metrics, and reporting.</w:t>
      </w:r>
    </w:p>
    <w:p w14:paraId="4F0D22F7" w14:textId="77777777" w:rsidR="00C3031D" w:rsidRDefault="00000000">
      <w:r>
        <w:t>• Worked on Lightning components and UI enhancements for CPQ screens.</w:t>
      </w:r>
    </w:p>
    <w:p w14:paraId="46032C1B" w14:textId="77777777" w:rsidR="00C3031D" w:rsidRDefault="00C3031D"/>
    <w:p w14:paraId="02BFE180" w14:textId="77777777" w:rsidR="00C3031D" w:rsidRDefault="00000000">
      <w:r>
        <w:t>ADDITIONAL ACCOMPLISHMENTS:</w:t>
      </w:r>
    </w:p>
    <w:p w14:paraId="163AAF3D" w14:textId="77777777" w:rsidR="00C3031D" w:rsidRDefault="00000000">
      <w:r>
        <w:t>• Redesigned discounting architecture resulting in a 30% reduction in quote rejections.</w:t>
      </w:r>
    </w:p>
    <w:p w14:paraId="6461726E" w14:textId="77777777" w:rsidR="00C3031D" w:rsidRDefault="00000000">
      <w:r>
        <w:t>• Improved approval workflow sequencing leading to faster deal approval cycles.</w:t>
      </w:r>
    </w:p>
    <w:p w14:paraId="096FCA72" w14:textId="77777777" w:rsidR="00C3031D" w:rsidRDefault="00000000">
      <w:r>
        <w:lastRenderedPageBreak/>
        <w:t>• Strengthened system governance by implementing rule naming standards and documentation.</w:t>
      </w:r>
    </w:p>
    <w:p w14:paraId="20B61AC8" w14:textId="77777777" w:rsidR="00C3031D" w:rsidRDefault="00000000">
      <w:r>
        <w:t>• Enhanced product catalog hygiene ensuring consistent product attributes across regions.</w:t>
      </w:r>
    </w:p>
    <w:p w14:paraId="052E3A4F" w14:textId="77777777" w:rsidR="00C3031D" w:rsidRDefault="00C3031D"/>
    <w:p w14:paraId="597F9F65" w14:textId="77777777" w:rsidR="00C3031D" w:rsidRPr="0092078C" w:rsidRDefault="00000000">
      <w:pPr>
        <w:rPr>
          <w:b/>
          <w:bCs/>
          <w:color w:val="1F497D" w:themeColor="text2"/>
        </w:rPr>
      </w:pPr>
      <w:r w:rsidRPr="0092078C">
        <w:rPr>
          <w:b/>
          <w:bCs/>
          <w:color w:val="1F497D" w:themeColor="text2"/>
        </w:rPr>
        <w:t>BROOKS INSTRUMENT (May 2016 – Feb 2018)</w:t>
      </w:r>
    </w:p>
    <w:p w14:paraId="1012D676" w14:textId="77777777" w:rsidR="00C3031D" w:rsidRDefault="00000000">
      <w:r>
        <w:t>Product Configurator Specialist</w:t>
      </w:r>
    </w:p>
    <w:p w14:paraId="3DBA2E81" w14:textId="77777777" w:rsidR="00C3031D" w:rsidRDefault="00C3031D"/>
    <w:p w14:paraId="2A96E933" w14:textId="77777777" w:rsidR="00C3031D" w:rsidRDefault="00000000">
      <w:r>
        <w:t>SUMMARY:</w:t>
      </w:r>
    </w:p>
    <w:p w14:paraId="7A7D174D" w14:textId="77777777" w:rsidR="00C3031D" w:rsidRDefault="00000000">
      <w:r>
        <w:t>Configured Infor CPQ and migrated legacy configurators to modern rule frameworks. Supported global engineering, manufacturing, and supply chain teams.</w:t>
      </w:r>
    </w:p>
    <w:p w14:paraId="2BF3D3A5" w14:textId="77777777" w:rsidR="00C3031D" w:rsidRDefault="00C3031D"/>
    <w:p w14:paraId="440B1F5B" w14:textId="77777777" w:rsidR="00C3031D" w:rsidRDefault="00000000">
      <w:r>
        <w:t>RESPONSIBILITIES:</w:t>
      </w:r>
    </w:p>
    <w:p w14:paraId="79BECBA8" w14:textId="77777777" w:rsidR="00C3031D" w:rsidRDefault="00000000">
      <w:r>
        <w:t>• Built configuration rules, BOM structures, routing logic, and UI layouts.</w:t>
      </w:r>
    </w:p>
    <w:p w14:paraId="2797F7ED" w14:textId="77777777" w:rsidR="00C3031D" w:rsidRDefault="00000000">
      <w:r>
        <w:t>• Migrated Oracle, KBC, and Socrates configurators to Infor CPQ.</w:t>
      </w:r>
    </w:p>
    <w:p w14:paraId="0C0EF75F" w14:textId="77777777" w:rsidR="00C3031D" w:rsidRDefault="00000000">
      <w:r>
        <w:t>• Managed product family rules, structure validations, and accuracy checks.</w:t>
      </w:r>
    </w:p>
    <w:p w14:paraId="3534BACC" w14:textId="77777777" w:rsidR="00C3031D" w:rsidRDefault="00000000">
      <w:r>
        <w:t>• Integrated CPQ with Oracle ERP for order creation and BOM validation.</w:t>
      </w:r>
    </w:p>
    <w:p w14:paraId="42EF024B" w14:textId="77777777" w:rsidR="00C3031D" w:rsidRDefault="00000000">
      <w:r>
        <w:t>• Ensured global standardization across product lines.</w:t>
      </w:r>
    </w:p>
    <w:p w14:paraId="6637DD72" w14:textId="77777777" w:rsidR="00C3031D" w:rsidRDefault="00C3031D"/>
    <w:p w14:paraId="08375554" w14:textId="77777777" w:rsidR="00C3031D" w:rsidRDefault="00000000">
      <w:r>
        <w:t>ADDITIONAL ACCOMPLISHMENTS:</w:t>
      </w:r>
    </w:p>
    <w:p w14:paraId="4DD1351B" w14:textId="77777777" w:rsidR="00C3031D" w:rsidRDefault="00000000">
      <w:r>
        <w:t>• Reduced order errors by 35% through rule optimization.</w:t>
      </w:r>
    </w:p>
    <w:p w14:paraId="6DEF327C" w14:textId="77777777" w:rsidR="00C3031D" w:rsidRDefault="00000000">
      <w:r>
        <w:t>• Led major cleanup of legacy configurator logic improving maintainability.</w:t>
      </w:r>
    </w:p>
    <w:p w14:paraId="0C70AB8C" w14:textId="77777777" w:rsidR="00C3031D" w:rsidRDefault="00000000">
      <w:r>
        <w:t>• Supported global product launches by enabling scalable and accurate models.</w:t>
      </w:r>
    </w:p>
    <w:p w14:paraId="5971CDEF" w14:textId="77777777" w:rsidR="00C3031D" w:rsidRDefault="00C3031D"/>
    <w:p w14:paraId="7DF62CE0" w14:textId="77777777" w:rsidR="00C3031D" w:rsidRPr="0092078C" w:rsidRDefault="00000000">
      <w:pPr>
        <w:rPr>
          <w:b/>
          <w:bCs/>
          <w:color w:val="1F497D" w:themeColor="text2"/>
        </w:rPr>
      </w:pPr>
      <w:r w:rsidRPr="0092078C">
        <w:rPr>
          <w:b/>
          <w:bCs/>
          <w:color w:val="1F497D" w:themeColor="text2"/>
        </w:rPr>
        <w:t>EMERSON PROCESS (2015 – 2016)</w:t>
      </w:r>
    </w:p>
    <w:p w14:paraId="68249285" w14:textId="77777777" w:rsidR="00C3031D" w:rsidRDefault="00000000">
      <w:r>
        <w:t>Oracle Configurator Developer</w:t>
      </w:r>
    </w:p>
    <w:p w14:paraId="5E15EFFA" w14:textId="77777777" w:rsidR="00C3031D" w:rsidRDefault="00000000">
      <w:r>
        <w:t>• Maintained daily support for ECNs, regressions, rule updates, and BOM changes.</w:t>
      </w:r>
    </w:p>
    <w:p w14:paraId="0AA426BC" w14:textId="77777777" w:rsidR="00C3031D" w:rsidRDefault="00000000">
      <w:r>
        <w:t>• Rebuilt major configurator models to align with updated engineering specifications.</w:t>
      </w:r>
    </w:p>
    <w:p w14:paraId="566EB6C3" w14:textId="77777777" w:rsidR="00C3031D" w:rsidRDefault="00000000">
      <w:r>
        <w:lastRenderedPageBreak/>
        <w:t>• Created new BOM structures, items, UI flows, and rule logic.</w:t>
      </w:r>
    </w:p>
    <w:p w14:paraId="70664714" w14:textId="77777777" w:rsidR="00C3031D" w:rsidRDefault="00C3031D"/>
    <w:p w14:paraId="1EC1CE37" w14:textId="77777777" w:rsidR="00C3031D" w:rsidRDefault="00000000">
      <w:r>
        <w:t>Additional Contributions:</w:t>
      </w:r>
    </w:p>
    <w:p w14:paraId="0C10E8E1" w14:textId="77777777" w:rsidR="00C3031D" w:rsidRDefault="00000000">
      <w:r>
        <w:t>• Enhanced testing framework reducing regression time by 20%.</w:t>
      </w:r>
    </w:p>
    <w:p w14:paraId="7FC2AB7E" w14:textId="77777777" w:rsidR="00C3031D" w:rsidRDefault="00000000">
      <w:r>
        <w:t>• Improved coordination between engineering and IT for model validation cycles.</w:t>
      </w:r>
    </w:p>
    <w:p w14:paraId="6A3A03F8" w14:textId="77777777" w:rsidR="00C3031D" w:rsidRDefault="00C3031D"/>
    <w:p w14:paraId="4EB74365" w14:textId="77777777" w:rsidR="00C3031D" w:rsidRPr="0092078C" w:rsidRDefault="00000000">
      <w:pPr>
        <w:rPr>
          <w:b/>
          <w:bCs/>
          <w:color w:val="1F497D" w:themeColor="text2"/>
        </w:rPr>
      </w:pPr>
      <w:r w:rsidRPr="0092078C">
        <w:rPr>
          <w:b/>
          <w:bCs/>
          <w:color w:val="1F497D" w:themeColor="text2"/>
        </w:rPr>
        <w:t>NATUS MEDICAL (2013 – 2014)</w:t>
      </w:r>
    </w:p>
    <w:p w14:paraId="67A14EA8" w14:textId="77777777" w:rsidR="00C3031D" w:rsidRDefault="00000000">
      <w:r>
        <w:t>Oracle Configurator Consultant</w:t>
      </w:r>
    </w:p>
    <w:p w14:paraId="3253827C" w14:textId="77777777" w:rsidR="00C3031D" w:rsidRDefault="00000000">
      <w:r>
        <w:t>• Defined model structures, UI, rules, and performed full PTO lifecycle testing.</w:t>
      </w:r>
    </w:p>
    <w:p w14:paraId="48C1A7C3" w14:textId="77777777" w:rsidR="00C3031D" w:rsidRDefault="00000000">
      <w:r>
        <w:t>• Built and validated BOM-driven configuration models ensuring accuracy and completeness.</w:t>
      </w:r>
    </w:p>
    <w:p w14:paraId="484DC014" w14:textId="77777777" w:rsidR="00C3031D" w:rsidRDefault="00000000">
      <w:r>
        <w:t>• Wrote MD70 technical documents and unit test plans.</w:t>
      </w:r>
    </w:p>
    <w:p w14:paraId="69CE89BE" w14:textId="77777777" w:rsidR="00C3031D" w:rsidRDefault="00C3031D"/>
    <w:p w14:paraId="33872CFE" w14:textId="77777777" w:rsidR="00C3031D" w:rsidRDefault="00000000">
      <w:r>
        <w:t>Additional Contributions:</w:t>
      </w:r>
    </w:p>
    <w:p w14:paraId="63D5E67C" w14:textId="77777777" w:rsidR="00C3031D" w:rsidRDefault="00000000">
      <w:r>
        <w:t>• Established repeatable modeling standards improving delivery speed for new models.</w:t>
      </w:r>
    </w:p>
    <w:p w14:paraId="1FF81790" w14:textId="77777777" w:rsidR="00C3031D" w:rsidRDefault="00C3031D"/>
    <w:p w14:paraId="0BACB41A" w14:textId="77777777" w:rsidR="00C3031D" w:rsidRPr="0092078C" w:rsidRDefault="00000000">
      <w:pPr>
        <w:rPr>
          <w:b/>
          <w:bCs/>
          <w:color w:val="1F497D" w:themeColor="text2"/>
        </w:rPr>
      </w:pPr>
      <w:r w:rsidRPr="0092078C">
        <w:rPr>
          <w:b/>
          <w:bCs/>
          <w:color w:val="1F497D" w:themeColor="text2"/>
        </w:rPr>
        <w:t>MOTOROLA (2010 – 2012)</w:t>
      </w:r>
    </w:p>
    <w:p w14:paraId="7B85F32D" w14:textId="77777777" w:rsidR="00C3031D" w:rsidRDefault="00000000">
      <w:r>
        <w:t>Oracle Configurator Lead – Deloitte</w:t>
      </w:r>
    </w:p>
    <w:p w14:paraId="5CCF0C38" w14:textId="77777777" w:rsidR="00C3031D" w:rsidRDefault="00000000">
      <w:r>
        <w:t>• Led configurator architecture, rule development, model extensions, and ATP logic.</w:t>
      </w:r>
    </w:p>
    <w:p w14:paraId="0E149863" w14:textId="77777777" w:rsidR="00C3031D" w:rsidRDefault="00000000">
      <w:r>
        <w:t>• Managed team, reviewed MD50/MD70 documents, and coordinated with SMEs.</w:t>
      </w:r>
    </w:p>
    <w:p w14:paraId="4726D1DA" w14:textId="77777777" w:rsidR="00C3031D" w:rsidRDefault="00000000">
      <w:r>
        <w:t>• Built Fusion Configurator Engine Models &amp; optimized CZ schema.</w:t>
      </w:r>
    </w:p>
    <w:p w14:paraId="374D6167" w14:textId="77777777" w:rsidR="00C3031D" w:rsidRDefault="00C3031D"/>
    <w:p w14:paraId="2E9E71A7" w14:textId="77777777" w:rsidR="00C3031D" w:rsidRDefault="00000000">
      <w:r>
        <w:t>Additional Contributions:</w:t>
      </w:r>
    </w:p>
    <w:p w14:paraId="0F7AE737" w14:textId="77777777" w:rsidR="00C3031D" w:rsidRDefault="00000000">
      <w:r>
        <w:t>• Delivered end-to-end configurator upgrade for major product lines.</w:t>
      </w:r>
    </w:p>
    <w:p w14:paraId="7904F0C2" w14:textId="77777777" w:rsidR="00C3031D" w:rsidRDefault="00000000">
      <w:r>
        <w:t>• Reduced rule conflicts by restructuring dependency logic.</w:t>
      </w:r>
    </w:p>
    <w:p w14:paraId="4D954321" w14:textId="77777777" w:rsidR="00C3031D" w:rsidRDefault="00C3031D"/>
    <w:p w14:paraId="723D1E2E" w14:textId="77777777" w:rsidR="00C3031D" w:rsidRPr="0092078C" w:rsidRDefault="00000000">
      <w:pPr>
        <w:rPr>
          <w:b/>
          <w:bCs/>
          <w:color w:val="1F497D" w:themeColor="text2"/>
        </w:rPr>
      </w:pPr>
      <w:r w:rsidRPr="0092078C">
        <w:rPr>
          <w:b/>
          <w:bCs/>
          <w:color w:val="1F497D" w:themeColor="text2"/>
        </w:rPr>
        <w:lastRenderedPageBreak/>
        <w:t>GILEAD (2010)</w:t>
      </w:r>
    </w:p>
    <w:p w14:paraId="2DBBB8B5" w14:textId="77777777" w:rsidR="00C3031D" w:rsidRDefault="00000000">
      <w:r>
        <w:t>Oracle Developer</w:t>
      </w:r>
    </w:p>
    <w:p w14:paraId="15A9C41C" w14:textId="77777777" w:rsidR="00C3031D" w:rsidRDefault="00000000">
      <w:r>
        <w:t>• Built item conversions, PL/SQL packages, lot number automation, and XML/BI Publisher reports.</w:t>
      </w:r>
    </w:p>
    <w:p w14:paraId="2CD51D2C" w14:textId="77777777" w:rsidR="00C3031D" w:rsidRDefault="00C3031D"/>
    <w:p w14:paraId="06CCE0E7" w14:textId="77777777" w:rsidR="00C3031D" w:rsidRPr="0092078C" w:rsidRDefault="00000000">
      <w:pPr>
        <w:rPr>
          <w:b/>
          <w:bCs/>
          <w:color w:val="1F497D" w:themeColor="text2"/>
        </w:rPr>
      </w:pPr>
      <w:r w:rsidRPr="0092078C">
        <w:rPr>
          <w:b/>
          <w:bCs/>
          <w:color w:val="1F497D" w:themeColor="text2"/>
        </w:rPr>
        <w:t>SMUCKER’S (2009)</w:t>
      </w:r>
    </w:p>
    <w:p w14:paraId="7CDCAF11" w14:textId="77777777" w:rsidR="00C3031D" w:rsidRDefault="00000000">
      <w:r>
        <w:t>Technical Consultant</w:t>
      </w:r>
    </w:p>
    <w:p w14:paraId="39352560" w14:textId="77777777" w:rsidR="00C3031D" w:rsidRDefault="00000000">
      <w:r>
        <w:t>• Retrofitted R12 objects, tuned performance, updated data models, and built unit test scripts.</w:t>
      </w:r>
    </w:p>
    <w:p w14:paraId="46E793A4" w14:textId="77777777" w:rsidR="00C3031D" w:rsidRDefault="00C3031D"/>
    <w:p w14:paraId="3D17C429" w14:textId="77777777" w:rsidR="00C3031D" w:rsidRPr="0092078C" w:rsidRDefault="00000000">
      <w:pPr>
        <w:rPr>
          <w:b/>
          <w:bCs/>
          <w:color w:val="1F497D" w:themeColor="text2"/>
        </w:rPr>
      </w:pPr>
      <w:r w:rsidRPr="0092078C">
        <w:rPr>
          <w:b/>
          <w:bCs/>
          <w:color w:val="1F497D" w:themeColor="text2"/>
        </w:rPr>
        <w:t>PLCB (2008)</w:t>
      </w:r>
    </w:p>
    <w:p w14:paraId="53CD1A9B" w14:textId="77777777" w:rsidR="00C3031D" w:rsidRDefault="00000000">
      <w:r>
        <w:t>Technical Developer</w:t>
      </w:r>
    </w:p>
    <w:p w14:paraId="7E82919C" w14:textId="77777777" w:rsidR="00C3031D" w:rsidRDefault="00000000">
      <w:r>
        <w:t>• Worked on AP supplier interfaces, item conversions, and concurrent program setups.</w:t>
      </w:r>
    </w:p>
    <w:p w14:paraId="7218FDB0" w14:textId="77777777" w:rsidR="00C3031D" w:rsidRDefault="00C3031D"/>
    <w:p w14:paraId="43C9380E" w14:textId="77777777" w:rsidR="00C3031D" w:rsidRPr="0092078C" w:rsidRDefault="00000000">
      <w:pPr>
        <w:rPr>
          <w:b/>
          <w:bCs/>
          <w:color w:val="1F497D" w:themeColor="text2"/>
        </w:rPr>
      </w:pPr>
      <w:r w:rsidRPr="0092078C">
        <w:rPr>
          <w:b/>
          <w:bCs/>
          <w:color w:val="1F497D" w:themeColor="text2"/>
        </w:rPr>
        <w:t>MASCO (2008)</w:t>
      </w:r>
    </w:p>
    <w:p w14:paraId="19785950" w14:textId="77777777" w:rsidR="00C3031D" w:rsidRDefault="00000000">
      <w:r>
        <w:t>Technical Developer</w:t>
      </w:r>
    </w:p>
    <w:p w14:paraId="39071EF1" w14:textId="77777777" w:rsidR="00C3031D" w:rsidRDefault="00000000">
      <w:r>
        <w:t>• Built workflows, SO reports, PO conversions, CRM extensions, and support deliverables.</w:t>
      </w:r>
    </w:p>
    <w:p w14:paraId="613AC4F6" w14:textId="77777777" w:rsidR="00C3031D" w:rsidRDefault="00C3031D"/>
    <w:p w14:paraId="26A30129" w14:textId="77777777" w:rsidR="00C3031D" w:rsidRPr="0092078C" w:rsidRDefault="00000000">
      <w:pPr>
        <w:rPr>
          <w:b/>
          <w:bCs/>
          <w:color w:val="1F497D" w:themeColor="text2"/>
        </w:rPr>
      </w:pPr>
      <w:r w:rsidRPr="0092078C">
        <w:rPr>
          <w:b/>
          <w:bCs/>
          <w:color w:val="1F497D" w:themeColor="text2"/>
        </w:rPr>
        <w:t>EDUCATION</w:t>
      </w:r>
    </w:p>
    <w:p w14:paraId="56705C08" w14:textId="77777777" w:rsidR="00C3031D" w:rsidRDefault="00000000">
      <w:r>
        <w:t>Bachelor of Engineering – JNTU, India</w:t>
      </w:r>
    </w:p>
    <w:p w14:paraId="2F878C74" w14:textId="77777777" w:rsidR="00C3031D" w:rsidRDefault="00C3031D"/>
    <w:sectPr w:rsidR="00C303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7245485">
    <w:abstractNumId w:val="8"/>
  </w:num>
  <w:num w:numId="2" w16cid:durableId="834807603">
    <w:abstractNumId w:val="6"/>
  </w:num>
  <w:num w:numId="3" w16cid:durableId="1683582036">
    <w:abstractNumId w:val="5"/>
  </w:num>
  <w:num w:numId="4" w16cid:durableId="415175462">
    <w:abstractNumId w:val="4"/>
  </w:num>
  <w:num w:numId="5" w16cid:durableId="301813839">
    <w:abstractNumId w:val="7"/>
  </w:num>
  <w:num w:numId="6" w16cid:durableId="742333263">
    <w:abstractNumId w:val="3"/>
  </w:num>
  <w:num w:numId="7" w16cid:durableId="649134404">
    <w:abstractNumId w:val="2"/>
  </w:num>
  <w:num w:numId="8" w16cid:durableId="945386354">
    <w:abstractNumId w:val="1"/>
  </w:num>
  <w:num w:numId="9" w16cid:durableId="47149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0466"/>
    <w:rsid w:val="0092078C"/>
    <w:rsid w:val="00AA1D8D"/>
    <w:rsid w:val="00B47730"/>
    <w:rsid w:val="00C3031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1FFDAE"/>
  <w14:defaultImageDpi w14:val="300"/>
  <w15:docId w15:val="{D5F98878-B1C9-4E97-8D9A-4DFC6E080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1079</Words>
  <Characters>6154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SIVA  SANKAR KASI GOTHRAM</cp:lastModifiedBy>
  <cp:revision>2</cp:revision>
  <dcterms:created xsi:type="dcterms:W3CDTF">2013-12-23T23:15:00Z</dcterms:created>
  <dcterms:modified xsi:type="dcterms:W3CDTF">2025-11-14T19:28:00Z</dcterms:modified>
  <cp:category/>
</cp:coreProperties>
</file>