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CFAB" w14:textId="31A51027" w:rsidR="00506F33" w:rsidRPr="00D32CD7" w:rsidRDefault="005106E4" w:rsidP="00A72C85">
      <w:pPr>
        <w:pBdr>
          <w:bottom w:val="single" w:sz="4" w:space="5" w:color="auto"/>
        </w:pBdr>
        <w:shd w:val="clear" w:color="auto" w:fill="D9E2F3" w:themeFill="accent1" w:themeFillTint="33"/>
        <w:spacing w:after="0" w:line="240" w:lineRule="auto"/>
        <w:jc w:val="both"/>
        <w:outlineLvl w:val="0"/>
        <w:rPr>
          <w:rFonts w:ascii="Times New Roman" w:eastAsia="Arial Unicode MS" w:hAnsi="Times New Roman"/>
          <w:b/>
          <w:sz w:val="26"/>
          <w:szCs w:val="26"/>
          <w:lang w:val="en-IN"/>
        </w:rPr>
      </w:pPr>
      <w:r w:rsidRPr="00D32CD7">
        <w:rPr>
          <w:rFonts w:ascii="Times New Roman" w:eastAsia="Arial Unicode MS" w:hAnsi="Times New Roman"/>
          <w:b/>
          <w:sz w:val="26"/>
          <w:szCs w:val="26"/>
          <w:lang w:val="en-IN"/>
        </w:rPr>
        <w:t>VAMSHI DEVUNI</w:t>
      </w:r>
    </w:p>
    <w:p w14:paraId="45B1B4C1" w14:textId="740D31C8" w:rsidR="005106E4" w:rsidRPr="00D32CD7" w:rsidRDefault="005106E4" w:rsidP="00A72C85">
      <w:pPr>
        <w:pBdr>
          <w:bottom w:val="single" w:sz="4" w:space="5" w:color="auto"/>
        </w:pBdr>
        <w:shd w:val="clear" w:color="auto" w:fill="D9E2F3" w:themeFill="accent1" w:themeFillTint="33"/>
        <w:spacing w:after="0" w:line="240" w:lineRule="auto"/>
        <w:jc w:val="both"/>
        <w:outlineLvl w:val="0"/>
        <w:rPr>
          <w:rFonts w:ascii="Times New Roman" w:eastAsia="Arial Unicode MS" w:hAnsi="Times New Roman"/>
          <w:b/>
          <w:sz w:val="20"/>
          <w:szCs w:val="20"/>
          <w:lang w:val="en-IN"/>
        </w:rPr>
      </w:pPr>
      <w:r w:rsidRPr="00D32CD7">
        <w:rPr>
          <w:rFonts w:ascii="Times New Roman" w:eastAsia="Arial Unicode MS" w:hAnsi="Times New Roman"/>
          <w:b/>
          <w:sz w:val="20"/>
          <w:szCs w:val="20"/>
          <w:lang w:val="en-IN"/>
        </w:rPr>
        <w:t>SAP</w:t>
      </w:r>
      <w:r w:rsidR="00D55624" w:rsidRPr="00D32CD7">
        <w:rPr>
          <w:rFonts w:ascii="Times New Roman" w:eastAsia="Arial Unicode MS" w:hAnsi="Times New Roman"/>
          <w:b/>
          <w:sz w:val="20"/>
          <w:szCs w:val="20"/>
          <w:lang w:val="en-IN"/>
        </w:rPr>
        <w:t xml:space="preserve"> S/4 HANA ABAP</w:t>
      </w:r>
      <w:r w:rsidR="00DA3BAC">
        <w:rPr>
          <w:rFonts w:ascii="Times New Roman" w:eastAsia="Arial Unicode MS" w:hAnsi="Times New Roman"/>
          <w:b/>
          <w:sz w:val="20"/>
          <w:szCs w:val="20"/>
          <w:lang w:val="en-IN"/>
        </w:rPr>
        <w:t xml:space="preserve"> </w:t>
      </w:r>
      <w:r w:rsidRPr="00D32CD7">
        <w:rPr>
          <w:rFonts w:ascii="Times New Roman" w:eastAsia="Arial Unicode MS" w:hAnsi="Times New Roman"/>
          <w:b/>
          <w:sz w:val="20"/>
          <w:szCs w:val="20"/>
          <w:lang w:val="en-IN"/>
        </w:rPr>
        <w:t>CONSULTANT</w:t>
      </w:r>
    </w:p>
    <w:p w14:paraId="612BFCA6" w14:textId="57021B44" w:rsidR="00A72C85" w:rsidRPr="00D32CD7" w:rsidRDefault="000C0A3D" w:rsidP="0081205B">
      <w:pPr>
        <w:pBdr>
          <w:bottom w:val="single" w:sz="4" w:space="5" w:color="auto"/>
        </w:pBdr>
        <w:shd w:val="clear" w:color="auto" w:fill="D9E2F3" w:themeFill="accent1" w:themeFillTint="33"/>
        <w:spacing w:after="0" w:line="240" w:lineRule="auto"/>
        <w:jc w:val="both"/>
        <w:outlineLvl w:val="0"/>
        <w:rPr>
          <w:rFonts w:ascii="Times New Roman" w:eastAsia="Arial Unicode MS" w:hAnsi="Times New Roman"/>
          <w:b/>
          <w:sz w:val="20"/>
          <w:szCs w:val="20"/>
          <w:lang w:val="en-IN"/>
        </w:rPr>
      </w:pPr>
      <w:hyperlink r:id="rId7" w:history="1">
        <w:r w:rsidRPr="00D32CD7">
          <w:rPr>
            <w:rStyle w:val="Hyperlink"/>
            <w:rFonts w:ascii="Times New Roman" w:eastAsia="Arial Unicode MS" w:hAnsi="Times New Roman"/>
            <w:b/>
            <w:sz w:val="20"/>
            <w:szCs w:val="20"/>
            <w:lang w:val="en-IN"/>
          </w:rPr>
          <w:t>vamshidevuni.saperp@gmail.com</w:t>
        </w:r>
      </w:hyperlink>
      <w:r w:rsidR="00F96B5F" w:rsidRPr="00D32CD7">
        <w:rPr>
          <w:rFonts w:ascii="Times New Roman" w:eastAsia="Arial Unicode MS" w:hAnsi="Times New Roman"/>
          <w:b/>
          <w:sz w:val="20"/>
          <w:szCs w:val="20"/>
          <w:lang w:val="en-IN"/>
        </w:rPr>
        <w:t xml:space="preserve"> |</w:t>
      </w:r>
      <w:r w:rsidR="00E71216" w:rsidRPr="00D32CD7">
        <w:rPr>
          <w:rFonts w:ascii="Times New Roman" w:eastAsia="Arial Unicode MS" w:hAnsi="Times New Roman"/>
          <w:b/>
          <w:sz w:val="20"/>
          <w:szCs w:val="20"/>
          <w:lang w:val="en-IN"/>
        </w:rPr>
        <w:t xml:space="preserve"> </w:t>
      </w:r>
      <w:r w:rsidR="00914001" w:rsidRPr="00D32CD7">
        <w:rPr>
          <w:rFonts w:ascii="Times New Roman" w:eastAsia="Arial Unicode MS" w:hAnsi="Times New Roman"/>
          <w:b/>
          <w:sz w:val="20"/>
          <w:szCs w:val="20"/>
          <w:lang w:val="en-IN"/>
        </w:rPr>
        <w:t>(4</w:t>
      </w:r>
      <w:r w:rsidR="00C71469" w:rsidRPr="00D32CD7">
        <w:rPr>
          <w:rFonts w:ascii="Times New Roman" w:eastAsia="Arial Unicode MS" w:hAnsi="Times New Roman"/>
          <w:b/>
          <w:sz w:val="20"/>
          <w:szCs w:val="20"/>
          <w:lang w:val="en-IN"/>
        </w:rPr>
        <w:t>70</w:t>
      </w:r>
      <w:r w:rsidR="00F617CF" w:rsidRPr="00D32CD7">
        <w:rPr>
          <w:rFonts w:ascii="Times New Roman" w:eastAsia="Arial Unicode MS" w:hAnsi="Times New Roman"/>
          <w:b/>
          <w:sz w:val="20"/>
          <w:szCs w:val="20"/>
          <w:lang w:val="en-IN"/>
        </w:rPr>
        <w:t>)-</w:t>
      </w:r>
      <w:r w:rsidR="00C71469" w:rsidRPr="00D32CD7">
        <w:rPr>
          <w:rFonts w:ascii="Times New Roman" w:eastAsia="Arial Unicode MS" w:hAnsi="Times New Roman"/>
          <w:b/>
          <w:sz w:val="20"/>
          <w:szCs w:val="20"/>
          <w:lang w:val="en-IN"/>
        </w:rPr>
        <w:t>798</w:t>
      </w:r>
      <w:r w:rsidR="00F617CF" w:rsidRPr="00D32CD7">
        <w:rPr>
          <w:rFonts w:ascii="Times New Roman" w:eastAsia="Arial Unicode MS" w:hAnsi="Times New Roman"/>
          <w:b/>
          <w:sz w:val="20"/>
          <w:szCs w:val="20"/>
          <w:lang w:val="en-IN"/>
        </w:rPr>
        <w:t>-</w:t>
      </w:r>
      <w:r w:rsidR="00C71469" w:rsidRPr="00D32CD7">
        <w:rPr>
          <w:rFonts w:ascii="Times New Roman" w:eastAsia="Arial Unicode MS" w:hAnsi="Times New Roman"/>
          <w:b/>
          <w:sz w:val="20"/>
          <w:szCs w:val="20"/>
          <w:lang w:val="en-IN"/>
        </w:rPr>
        <w:t>0770</w:t>
      </w:r>
    </w:p>
    <w:p w14:paraId="6F88617D" w14:textId="6F583E0C" w:rsidR="00A72C85" w:rsidRDefault="00A72C85" w:rsidP="0081205B">
      <w:pPr>
        <w:spacing w:before="240" w:after="0"/>
        <w:jc w:val="both"/>
        <w:outlineLvl w:val="0"/>
        <w:rPr>
          <w:rFonts w:ascii="Times New Roman" w:eastAsia="Arial Unicode MS" w:hAnsi="Times New Roman"/>
          <w:b/>
          <w:u w:val="single"/>
        </w:rPr>
      </w:pPr>
      <w:r w:rsidRPr="005106E4">
        <w:rPr>
          <w:rFonts w:ascii="Times New Roman" w:eastAsia="Arial Unicode MS" w:hAnsi="Times New Roman"/>
          <w:b/>
          <w:u w:val="single"/>
        </w:rPr>
        <w:t>PROFESSIONAL</w:t>
      </w:r>
      <w:r>
        <w:rPr>
          <w:rFonts w:ascii="Times New Roman" w:eastAsia="Arial Unicode MS" w:hAnsi="Times New Roman"/>
          <w:b/>
          <w:u w:val="single"/>
        </w:rPr>
        <w:t xml:space="preserve"> SUMMARY</w:t>
      </w:r>
      <w:r w:rsidRPr="005106E4">
        <w:rPr>
          <w:rFonts w:ascii="Times New Roman" w:eastAsia="Arial Unicode MS" w:hAnsi="Times New Roman"/>
          <w:b/>
          <w:u w:val="single"/>
        </w:rPr>
        <w:t>:</w:t>
      </w:r>
    </w:p>
    <w:p w14:paraId="73BF8DD5" w14:textId="43A61621" w:rsidR="00543392" w:rsidRDefault="00543392" w:rsidP="00430A48">
      <w:pPr>
        <w:pStyle w:val="NormalWeb"/>
        <w:numPr>
          <w:ilvl w:val="0"/>
          <w:numId w:val="28"/>
        </w:numPr>
        <w:spacing w:line="276" w:lineRule="auto"/>
        <w:jc w:val="both"/>
        <w:rPr>
          <w:sz w:val="22"/>
          <w:szCs w:val="22"/>
        </w:rPr>
      </w:pPr>
      <w:r w:rsidRPr="00543392">
        <w:rPr>
          <w:sz w:val="22"/>
          <w:szCs w:val="22"/>
        </w:rPr>
        <w:t xml:space="preserve">Senior </w:t>
      </w:r>
      <w:r w:rsidRPr="00543392">
        <w:rPr>
          <w:b/>
          <w:bCs/>
          <w:sz w:val="22"/>
          <w:szCs w:val="22"/>
        </w:rPr>
        <w:t>SAP S/4HANA ABAP</w:t>
      </w:r>
      <w:r w:rsidR="008A218F">
        <w:rPr>
          <w:b/>
          <w:bCs/>
          <w:sz w:val="22"/>
          <w:szCs w:val="22"/>
        </w:rPr>
        <w:t xml:space="preserve"> </w:t>
      </w:r>
      <w:r w:rsidRPr="00543392">
        <w:rPr>
          <w:b/>
          <w:bCs/>
          <w:sz w:val="22"/>
          <w:szCs w:val="22"/>
        </w:rPr>
        <w:t>Developer</w:t>
      </w:r>
      <w:r w:rsidRPr="00543392">
        <w:rPr>
          <w:sz w:val="22"/>
          <w:szCs w:val="22"/>
        </w:rPr>
        <w:t xml:space="preserve"> with </w:t>
      </w:r>
      <w:r w:rsidRPr="00543392">
        <w:rPr>
          <w:b/>
          <w:bCs/>
          <w:sz w:val="22"/>
          <w:szCs w:val="22"/>
        </w:rPr>
        <w:t>9+ years</w:t>
      </w:r>
      <w:r w:rsidRPr="00543392">
        <w:rPr>
          <w:sz w:val="22"/>
          <w:szCs w:val="22"/>
        </w:rPr>
        <w:t xml:space="preserve"> of </w:t>
      </w:r>
      <w:r w:rsidR="00430A48" w:rsidRPr="00543392">
        <w:rPr>
          <w:sz w:val="22"/>
          <w:szCs w:val="22"/>
        </w:rPr>
        <w:t>end-to-end</w:t>
      </w:r>
      <w:r w:rsidRPr="00543392">
        <w:rPr>
          <w:sz w:val="22"/>
          <w:szCs w:val="22"/>
        </w:rPr>
        <w:t xml:space="preserve"> experience across </w:t>
      </w:r>
      <w:r w:rsidRPr="00B434EA">
        <w:rPr>
          <w:sz w:val="22"/>
          <w:szCs w:val="22"/>
        </w:rPr>
        <w:t>implementation, migration, rollout and support</w:t>
      </w:r>
      <w:r w:rsidRPr="00543392">
        <w:rPr>
          <w:sz w:val="22"/>
          <w:szCs w:val="22"/>
        </w:rPr>
        <w:t xml:space="preserve"> projects in manufacturing, retail, finance</w:t>
      </w:r>
      <w:r w:rsidR="00B434EA">
        <w:rPr>
          <w:sz w:val="22"/>
          <w:szCs w:val="22"/>
        </w:rPr>
        <w:t xml:space="preserve"> and</w:t>
      </w:r>
      <w:r w:rsidRPr="00543392">
        <w:rPr>
          <w:sz w:val="22"/>
          <w:szCs w:val="22"/>
        </w:rPr>
        <w:t xml:space="preserve"> healthcare</w:t>
      </w:r>
      <w:r w:rsidR="00B434EA">
        <w:rPr>
          <w:sz w:val="22"/>
          <w:szCs w:val="22"/>
        </w:rPr>
        <w:t xml:space="preserve"> domains.</w:t>
      </w:r>
    </w:p>
    <w:p w14:paraId="196FF6AF" w14:textId="06896B87"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Strong </w:t>
      </w:r>
      <w:r w:rsidR="00B434EA" w:rsidRPr="00543392">
        <w:rPr>
          <w:sz w:val="22"/>
          <w:szCs w:val="22"/>
        </w:rPr>
        <w:t>hands-on</w:t>
      </w:r>
      <w:r w:rsidRPr="00543392">
        <w:rPr>
          <w:sz w:val="22"/>
          <w:szCs w:val="22"/>
        </w:rPr>
        <w:t xml:space="preserve"> expertise in </w:t>
      </w:r>
      <w:r w:rsidRPr="00543392">
        <w:rPr>
          <w:rStyle w:val="Strong"/>
          <w:rFonts w:eastAsiaTheme="majorEastAsia"/>
          <w:sz w:val="22"/>
          <w:szCs w:val="22"/>
        </w:rPr>
        <w:t>RAP (Restful ABAP Programming Model)</w:t>
      </w:r>
      <w:r w:rsidRPr="00543392">
        <w:rPr>
          <w:sz w:val="22"/>
          <w:szCs w:val="22"/>
        </w:rPr>
        <w:t xml:space="preserve"> including </w:t>
      </w:r>
      <w:r w:rsidRPr="00543392">
        <w:rPr>
          <w:rStyle w:val="Strong"/>
          <w:rFonts w:eastAsiaTheme="majorEastAsia"/>
          <w:sz w:val="22"/>
          <w:szCs w:val="22"/>
        </w:rPr>
        <w:t>behavior definitions and implementations</w:t>
      </w:r>
      <w:r w:rsidRPr="00543392">
        <w:rPr>
          <w:sz w:val="22"/>
          <w:szCs w:val="22"/>
        </w:rPr>
        <w:t xml:space="preserve">, </w:t>
      </w:r>
      <w:r w:rsidRPr="00543392">
        <w:rPr>
          <w:rStyle w:val="Strong"/>
          <w:rFonts w:eastAsiaTheme="majorEastAsia"/>
          <w:sz w:val="22"/>
          <w:szCs w:val="22"/>
        </w:rPr>
        <w:t>draft handling</w:t>
      </w:r>
      <w:r w:rsidRPr="00543392">
        <w:rPr>
          <w:sz w:val="22"/>
          <w:szCs w:val="22"/>
        </w:rPr>
        <w:t xml:space="preserve">, determinations and validations, late numbering, projection and </w:t>
      </w:r>
      <w:r w:rsidRPr="00543392">
        <w:rPr>
          <w:rStyle w:val="Strong"/>
          <w:rFonts w:eastAsiaTheme="majorEastAsia"/>
          <w:sz w:val="22"/>
          <w:szCs w:val="22"/>
        </w:rPr>
        <w:t>service bindings</w:t>
      </w:r>
      <w:r w:rsidRPr="00543392">
        <w:rPr>
          <w:sz w:val="22"/>
          <w:szCs w:val="22"/>
        </w:rPr>
        <w:t xml:space="preserve"> for Fiori </w:t>
      </w:r>
      <w:r w:rsidR="00430A48" w:rsidRPr="00543392">
        <w:rPr>
          <w:sz w:val="22"/>
          <w:szCs w:val="22"/>
        </w:rPr>
        <w:t>elements-based</w:t>
      </w:r>
      <w:r w:rsidRPr="00543392">
        <w:rPr>
          <w:sz w:val="22"/>
          <w:szCs w:val="22"/>
        </w:rPr>
        <w:t xml:space="preserve"> applications</w:t>
      </w:r>
      <w:r w:rsidR="00B434EA">
        <w:rPr>
          <w:sz w:val="22"/>
          <w:szCs w:val="22"/>
        </w:rPr>
        <w:t>.</w:t>
      </w:r>
    </w:p>
    <w:p w14:paraId="77576605" w14:textId="2DC18DAC"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Specialized in </w:t>
      </w:r>
      <w:r w:rsidRPr="00543392">
        <w:rPr>
          <w:rStyle w:val="Strong"/>
          <w:rFonts w:eastAsiaTheme="majorEastAsia"/>
          <w:sz w:val="22"/>
          <w:szCs w:val="22"/>
        </w:rPr>
        <w:t>clean core</w:t>
      </w:r>
      <w:r w:rsidRPr="00543392">
        <w:rPr>
          <w:sz w:val="22"/>
          <w:szCs w:val="22"/>
        </w:rPr>
        <w:t xml:space="preserve"> and </w:t>
      </w:r>
      <w:r w:rsidRPr="00543392">
        <w:rPr>
          <w:rStyle w:val="Strong"/>
          <w:rFonts w:eastAsiaTheme="majorEastAsia"/>
          <w:sz w:val="22"/>
          <w:szCs w:val="22"/>
        </w:rPr>
        <w:t>ABAP Cloud development</w:t>
      </w:r>
      <w:r w:rsidRPr="00543392">
        <w:rPr>
          <w:sz w:val="22"/>
          <w:szCs w:val="22"/>
        </w:rPr>
        <w:t xml:space="preserve"> designing </w:t>
      </w:r>
      <w:r w:rsidRPr="00543392">
        <w:rPr>
          <w:rStyle w:val="Strong"/>
          <w:rFonts w:eastAsiaTheme="majorEastAsia"/>
          <w:sz w:val="22"/>
          <w:szCs w:val="22"/>
        </w:rPr>
        <w:t>upgrade safe</w:t>
      </w:r>
      <w:r w:rsidRPr="00543392">
        <w:rPr>
          <w:sz w:val="22"/>
          <w:szCs w:val="22"/>
        </w:rPr>
        <w:t xml:space="preserve"> and </w:t>
      </w:r>
      <w:r w:rsidRPr="00543392">
        <w:rPr>
          <w:rStyle w:val="Strong"/>
          <w:rFonts w:eastAsiaTheme="majorEastAsia"/>
          <w:sz w:val="22"/>
          <w:szCs w:val="22"/>
        </w:rPr>
        <w:t>cloud ready extensions</w:t>
      </w:r>
      <w:r w:rsidRPr="00543392">
        <w:rPr>
          <w:sz w:val="22"/>
          <w:szCs w:val="22"/>
        </w:rPr>
        <w:t xml:space="preserve"> aligned with SAP S/4HANA and ABAP Cloud guidelines</w:t>
      </w:r>
      <w:r w:rsidR="00B434EA">
        <w:rPr>
          <w:sz w:val="22"/>
          <w:szCs w:val="22"/>
        </w:rPr>
        <w:t>.</w:t>
      </w:r>
    </w:p>
    <w:p w14:paraId="6EF1D4D6" w14:textId="40D9DA8C"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Deep experience in </w:t>
      </w:r>
      <w:r w:rsidRPr="00543392">
        <w:rPr>
          <w:rStyle w:val="Strong"/>
          <w:rFonts w:eastAsiaTheme="majorEastAsia"/>
          <w:sz w:val="22"/>
          <w:szCs w:val="22"/>
        </w:rPr>
        <w:t>in app extensibility</w:t>
      </w:r>
      <w:r w:rsidRPr="00543392">
        <w:rPr>
          <w:sz w:val="22"/>
          <w:szCs w:val="22"/>
        </w:rPr>
        <w:t xml:space="preserve"> using </w:t>
      </w:r>
      <w:r w:rsidRPr="00543392">
        <w:rPr>
          <w:rStyle w:val="Strong"/>
          <w:rFonts w:eastAsiaTheme="majorEastAsia"/>
          <w:sz w:val="22"/>
          <w:szCs w:val="22"/>
        </w:rPr>
        <w:t>key user extensibility</w:t>
      </w:r>
      <w:r w:rsidRPr="00543392">
        <w:rPr>
          <w:sz w:val="22"/>
          <w:szCs w:val="22"/>
        </w:rPr>
        <w:t xml:space="preserve">, </w:t>
      </w:r>
      <w:r w:rsidRPr="00543392">
        <w:rPr>
          <w:rStyle w:val="Strong"/>
          <w:rFonts w:eastAsiaTheme="majorEastAsia"/>
          <w:sz w:val="22"/>
          <w:szCs w:val="22"/>
        </w:rPr>
        <w:t>custom fields and logic</w:t>
      </w:r>
      <w:r w:rsidRPr="00543392">
        <w:rPr>
          <w:sz w:val="22"/>
          <w:szCs w:val="22"/>
        </w:rPr>
        <w:t xml:space="preserve">, CDS extensions, released APIs, in app BAdIs and </w:t>
      </w:r>
      <w:r w:rsidRPr="00543392">
        <w:rPr>
          <w:rStyle w:val="Strong"/>
          <w:rFonts w:eastAsiaTheme="majorEastAsia"/>
          <w:sz w:val="22"/>
          <w:szCs w:val="22"/>
        </w:rPr>
        <w:t>configuration driven enhancements</w:t>
      </w:r>
      <w:r w:rsidRPr="00543392">
        <w:rPr>
          <w:sz w:val="22"/>
          <w:szCs w:val="22"/>
        </w:rPr>
        <w:t xml:space="preserve"> while keeping the core standard</w:t>
      </w:r>
      <w:r w:rsidR="0085532A">
        <w:rPr>
          <w:sz w:val="22"/>
          <w:szCs w:val="22"/>
        </w:rPr>
        <w:t>.</w:t>
      </w:r>
    </w:p>
    <w:p w14:paraId="4E7EFBDE" w14:textId="3008771F"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Advanced </w:t>
      </w:r>
      <w:r w:rsidRPr="00543392">
        <w:rPr>
          <w:rStyle w:val="Strong"/>
          <w:rFonts w:eastAsiaTheme="majorEastAsia"/>
          <w:sz w:val="22"/>
          <w:szCs w:val="22"/>
        </w:rPr>
        <w:t>ABAP on HANA</w:t>
      </w:r>
      <w:r w:rsidRPr="00543392">
        <w:rPr>
          <w:sz w:val="22"/>
          <w:szCs w:val="22"/>
        </w:rPr>
        <w:t xml:space="preserve"> skills using </w:t>
      </w:r>
      <w:r w:rsidRPr="00543392">
        <w:rPr>
          <w:rStyle w:val="Strong"/>
          <w:rFonts w:eastAsiaTheme="majorEastAsia"/>
          <w:sz w:val="22"/>
          <w:szCs w:val="22"/>
        </w:rPr>
        <w:t>CDS views with annotations</w:t>
      </w:r>
      <w:r w:rsidRPr="00543392">
        <w:rPr>
          <w:sz w:val="22"/>
          <w:szCs w:val="22"/>
        </w:rPr>
        <w:t xml:space="preserve">, </w:t>
      </w:r>
      <w:r w:rsidRPr="00543392">
        <w:rPr>
          <w:rStyle w:val="Strong"/>
          <w:rFonts w:eastAsiaTheme="majorEastAsia"/>
          <w:sz w:val="22"/>
          <w:szCs w:val="22"/>
        </w:rPr>
        <w:t>associations and metadata extensions</w:t>
      </w:r>
      <w:r w:rsidRPr="00543392">
        <w:rPr>
          <w:sz w:val="22"/>
          <w:szCs w:val="22"/>
        </w:rPr>
        <w:t xml:space="preserve">, </w:t>
      </w:r>
      <w:r w:rsidRPr="00543392">
        <w:rPr>
          <w:rStyle w:val="Strong"/>
          <w:rFonts w:eastAsiaTheme="majorEastAsia"/>
          <w:sz w:val="22"/>
          <w:szCs w:val="22"/>
        </w:rPr>
        <w:t>AMDP</w:t>
      </w:r>
      <w:r w:rsidRPr="00543392">
        <w:rPr>
          <w:sz w:val="22"/>
          <w:szCs w:val="22"/>
        </w:rPr>
        <w:t xml:space="preserve"> and ADBC with </w:t>
      </w:r>
      <w:r w:rsidRPr="00543392">
        <w:rPr>
          <w:rStyle w:val="Strong"/>
          <w:rFonts w:eastAsiaTheme="majorEastAsia"/>
          <w:sz w:val="22"/>
          <w:szCs w:val="22"/>
        </w:rPr>
        <w:t>New Open SQL</w:t>
      </w:r>
      <w:r w:rsidRPr="00543392">
        <w:rPr>
          <w:sz w:val="22"/>
          <w:szCs w:val="22"/>
        </w:rPr>
        <w:t xml:space="preserve"> for code pushdown and </w:t>
      </w:r>
      <w:r w:rsidR="00385B3A" w:rsidRPr="00543392">
        <w:rPr>
          <w:sz w:val="22"/>
          <w:szCs w:val="22"/>
        </w:rPr>
        <w:t>high-performance</w:t>
      </w:r>
      <w:r w:rsidRPr="00543392">
        <w:rPr>
          <w:sz w:val="22"/>
          <w:szCs w:val="22"/>
        </w:rPr>
        <w:t xml:space="preserve"> data processing</w:t>
      </w:r>
      <w:r w:rsidR="0085532A">
        <w:rPr>
          <w:sz w:val="22"/>
          <w:szCs w:val="22"/>
        </w:rPr>
        <w:t>.</w:t>
      </w:r>
    </w:p>
    <w:p w14:paraId="789163AA" w14:textId="305A19BE"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Expert in </w:t>
      </w:r>
      <w:r w:rsidRPr="00543392">
        <w:rPr>
          <w:rStyle w:val="Strong"/>
          <w:rFonts w:eastAsiaTheme="majorEastAsia"/>
          <w:sz w:val="22"/>
          <w:szCs w:val="22"/>
        </w:rPr>
        <w:t>RICEF development</w:t>
      </w:r>
      <w:r w:rsidRPr="00543392">
        <w:rPr>
          <w:sz w:val="22"/>
          <w:szCs w:val="22"/>
        </w:rPr>
        <w:t xml:space="preserve"> including </w:t>
      </w:r>
      <w:r w:rsidRPr="00543392">
        <w:rPr>
          <w:rStyle w:val="Strong"/>
          <w:rFonts w:eastAsiaTheme="majorEastAsia"/>
          <w:sz w:val="22"/>
          <w:szCs w:val="22"/>
        </w:rPr>
        <w:t>classical and ALV reports</w:t>
      </w:r>
      <w:r w:rsidRPr="00543392">
        <w:rPr>
          <w:sz w:val="22"/>
          <w:szCs w:val="22"/>
        </w:rPr>
        <w:t xml:space="preserve">, </w:t>
      </w:r>
      <w:r w:rsidRPr="00543392">
        <w:rPr>
          <w:rStyle w:val="Strong"/>
          <w:rFonts w:eastAsiaTheme="majorEastAsia"/>
          <w:sz w:val="22"/>
          <w:szCs w:val="22"/>
        </w:rPr>
        <w:t>dialog programming</w:t>
      </w:r>
      <w:r w:rsidRPr="00543392">
        <w:rPr>
          <w:sz w:val="22"/>
          <w:szCs w:val="22"/>
        </w:rPr>
        <w:t xml:space="preserve">, DDIC objects, lock objects, search helps, conversions via </w:t>
      </w:r>
      <w:r w:rsidRPr="00543392">
        <w:rPr>
          <w:rStyle w:val="Strong"/>
          <w:rFonts w:eastAsiaTheme="majorEastAsia"/>
          <w:sz w:val="22"/>
          <w:szCs w:val="22"/>
        </w:rPr>
        <w:t>BDC and LSMW</w:t>
      </w:r>
      <w:r w:rsidRPr="00543392">
        <w:rPr>
          <w:sz w:val="22"/>
          <w:szCs w:val="22"/>
        </w:rPr>
        <w:t>, enhancements, forms and complex interfaces</w:t>
      </w:r>
      <w:r w:rsidR="00DD38B8">
        <w:rPr>
          <w:sz w:val="22"/>
          <w:szCs w:val="22"/>
        </w:rPr>
        <w:t>.</w:t>
      </w:r>
    </w:p>
    <w:p w14:paraId="7CA95FCC" w14:textId="1E616521"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Strong </w:t>
      </w:r>
      <w:r w:rsidRPr="00543392">
        <w:rPr>
          <w:rStyle w:val="Strong"/>
          <w:rFonts w:eastAsiaTheme="majorEastAsia"/>
          <w:sz w:val="22"/>
          <w:szCs w:val="22"/>
        </w:rPr>
        <w:t>enhancement framework</w:t>
      </w:r>
      <w:r w:rsidRPr="00543392">
        <w:rPr>
          <w:sz w:val="22"/>
          <w:szCs w:val="22"/>
        </w:rPr>
        <w:t xml:space="preserve"> experience using </w:t>
      </w:r>
      <w:r w:rsidRPr="00543392">
        <w:rPr>
          <w:rStyle w:val="Strong"/>
          <w:rFonts w:eastAsiaTheme="majorEastAsia"/>
          <w:sz w:val="22"/>
          <w:szCs w:val="22"/>
        </w:rPr>
        <w:t>user exits and customer exits</w:t>
      </w:r>
      <w:r w:rsidRPr="00543392">
        <w:rPr>
          <w:sz w:val="22"/>
          <w:szCs w:val="22"/>
        </w:rPr>
        <w:t xml:space="preserve">, </w:t>
      </w:r>
      <w:r w:rsidRPr="00543392">
        <w:rPr>
          <w:rStyle w:val="Strong"/>
          <w:rFonts w:eastAsiaTheme="majorEastAsia"/>
          <w:sz w:val="22"/>
          <w:szCs w:val="22"/>
        </w:rPr>
        <w:t>BADIs</w:t>
      </w:r>
      <w:r w:rsidRPr="00543392">
        <w:rPr>
          <w:sz w:val="22"/>
          <w:szCs w:val="22"/>
        </w:rPr>
        <w:t xml:space="preserve">, implicit and explicit enhancements and </w:t>
      </w:r>
      <w:r w:rsidRPr="00543392">
        <w:rPr>
          <w:rStyle w:val="Strong"/>
          <w:rFonts w:eastAsiaTheme="majorEastAsia"/>
          <w:sz w:val="22"/>
          <w:szCs w:val="22"/>
        </w:rPr>
        <w:t>enhancement spots</w:t>
      </w:r>
      <w:r w:rsidRPr="00543392">
        <w:rPr>
          <w:sz w:val="22"/>
          <w:szCs w:val="22"/>
        </w:rPr>
        <w:t xml:space="preserve"> to extend standard functionality in a clean core compliant manner</w:t>
      </w:r>
      <w:r w:rsidR="00385B3A">
        <w:rPr>
          <w:sz w:val="22"/>
          <w:szCs w:val="22"/>
        </w:rPr>
        <w:t>.</w:t>
      </w:r>
    </w:p>
    <w:p w14:paraId="08CD1CCF" w14:textId="5B2B1214"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Proven </w:t>
      </w:r>
      <w:r w:rsidRPr="00543392">
        <w:rPr>
          <w:rStyle w:val="Strong"/>
          <w:rFonts w:eastAsiaTheme="majorEastAsia"/>
          <w:sz w:val="22"/>
          <w:szCs w:val="22"/>
        </w:rPr>
        <w:t>interface integration</w:t>
      </w:r>
      <w:r w:rsidRPr="00543392">
        <w:rPr>
          <w:sz w:val="22"/>
          <w:szCs w:val="22"/>
        </w:rPr>
        <w:t xml:space="preserve"> experience with </w:t>
      </w:r>
      <w:r w:rsidRPr="00543392">
        <w:rPr>
          <w:rStyle w:val="Strong"/>
          <w:rFonts w:eastAsiaTheme="majorEastAsia"/>
          <w:sz w:val="22"/>
          <w:szCs w:val="22"/>
        </w:rPr>
        <w:t>ALE and IDocs</w:t>
      </w:r>
      <w:r w:rsidRPr="00543392">
        <w:rPr>
          <w:sz w:val="22"/>
          <w:szCs w:val="22"/>
        </w:rPr>
        <w:t xml:space="preserve"> inbound and outbound flows, </w:t>
      </w:r>
      <w:r w:rsidRPr="00543392">
        <w:rPr>
          <w:rStyle w:val="Strong"/>
          <w:rFonts w:eastAsiaTheme="majorEastAsia"/>
          <w:sz w:val="22"/>
          <w:szCs w:val="22"/>
        </w:rPr>
        <w:t>custom segments, ports and partner profiles</w:t>
      </w:r>
      <w:r w:rsidRPr="00543392">
        <w:rPr>
          <w:sz w:val="22"/>
          <w:szCs w:val="22"/>
        </w:rPr>
        <w:t xml:space="preserve">, </w:t>
      </w:r>
      <w:r w:rsidRPr="00543392">
        <w:rPr>
          <w:rStyle w:val="Strong"/>
          <w:rFonts w:eastAsiaTheme="majorEastAsia"/>
          <w:sz w:val="22"/>
          <w:szCs w:val="22"/>
        </w:rPr>
        <w:t>RFC and BAPI</w:t>
      </w:r>
      <w:r w:rsidRPr="00543392">
        <w:rPr>
          <w:sz w:val="22"/>
          <w:szCs w:val="22"/>
        </w:rPr>
        <w:t xml:space="preserve"> based integrations and robust monitoring and error handling for high volume scenarios</w:t>
      </w:r>
      <w:r w:rsidR="00385B3A">
        <w:rPr>
          <w:sz w:val="22"/>
          <w:szCs w:val="22"/>
        </w:rPr>
        <w:t>.</w:t>
      </w:r>
    </w:p>
    <w:p w14:paraId="3FD6E2E1" w14:textId="565D7A56"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Extensive </w:t>
      </w:r>
      <w:r w:rsidRPr="00543392">
        <w:rPr>
          <w:rStyle w:val="Strong"/>
          <w:rFonts w:eastAsiaTheme="majorEastAsia"/>
          <w:sz w:val="22"/>
          <w:szCs w:val="22"/>
        </w:rPr>
        <w:t>OData V2 and V4</w:t>
      </w:r>
      <w:r w:rsidRPr="00543392">
        <w:rPr>
          <w:sz w:val="22"/>
          <w:szCs w:val="22"/>
        </w:rPr>
        <w:t xml:space="preserve"> development and </w:t>
      </w:r>
      <w:r w:rsidRPr="00543392">
        <w:rPr>
          <w:rStyle w:val="Strong"/>
          <w:rFonts w:eastAsiaTheme="majorEastAsia"/>
          <w:sz w:val="22"/>
          <w:szCs w:val="22"/>
        </w:rPr>
        <w:t>RAP based OData services</w:t>
      </w:r>
      <w:r w:rsidRPr="00543392">
        <w:rPr>
          <w:sz w:val="22"/>
          <w:szCs w:val="22"/>
        </w:rPr>
        <w:t xml:space="preserve"> including </w:t>
      </w:r>
      <w:r w:rsidRPr="00543392">
        <w:rPr>
          <w:rStyle w:val="Strong"/>
          <w:rFonts w:eastAsiaTheme="majorEastAsia"/>
          <w:sz w:val="22"/>
          <w:szCs w:val="22"/>
        </w:rPr>
        <w:t>CRUD-Q operations</w:t>
      </w:r>
      <w:r w:rsidRPr="00543392">
        <w:rPr>
          <w:sz w:val="22"/>
          <w:szCs w:val="22"/>
        </w:rPr>
        <w:t xml:space="preserve">, deep entities, batch processing, </w:t>
      </w:r>
      <w:r w:rsidRPr="00543392">
        <w:rPr>
          <w:rStyle w:val="Strong"/>
          <w:rFonts w:eastAsiaTheme="majorEastAsia"/>
          <w:sz w:val="22"/>
          <w:szCs w:val="22"/>
        </w:rPr>
        <w:t>$select / $expand handling</w:t>
      </w:r>
      <w:r w:rsidRPr="00543392">
        <w:rPr>
          <w:sz w:val="22"/>
          <w:szCs w:val="22"/>
        </w:rPr>
        <w:t>, ETag and concurrency control and secure exposure for Fiori and external consumers</w:t>
      </w:r>
      <w:r w:rsidR="00385B3A">
        <w:rPr>
          <w:sz w:val="22"/>
          <w:szCs w:val="22"/>
        </w:rPr>
        <w:t>.</w:t>
      </w:r>
    </w:p>
    <w:p w14:paraId="31CA95A0" w14:textId="12BF77A4"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Solid </w:t>
      </w:r>
      <w:r w:rsidRPr="00543392">
        <w:rPr>
          <w:rStyle w:val="Strong"/>
          <w:rFonts w:eastAsiaTheme="majorEastAsia"/>
          <w:sz w:val="22"/>
          <w:szCs w:val="22"/>
        </w:rPr>
        <w:t>SAPUI5 and Fiori</w:t>
      </w:r>
      <w:r w:rsidRPr="00543392">
        <w:rPr>
          <w:sz w:val="22"/>
          <w:szCs w:val="22"/>
        </w:rPr>
        <w:t xml:space="preserve"> background including </w:t>
      </w:r>
      <w:r w:rsidRPr="00543392">
        <w:rPr>
          <w:rStyle w:val="Strong"/>
          <w:rFonts w:eastAsiaTheme="majorEastAsia"/>
          <w:sz w:val="22"/>
          <w:szCs w:val="22"/>
        </w:rPr>
        <w:t>freestyle UI5 apps</w:t>
      </w:r>
      <w:r w:rsidRPr="00543392">
        <w:rPr>
          <w:sz w:val="22"/>
          <w:szCs w:val="22"/>
        </w:rPr>
        <w:t xml:space="preserve"> using MVC, XML views, </w:t>
      </w:r>
      <w:r w:rsidRPr="00543392">
        <w:rPr>
          <w:rStyle w:val="Strong"/>
          <w:rFonts w:eastAsiaTheme="majorEastAsia"/>
          <w:sz w:val="22"/>
          <w:szCs w:val="22"/>
        </w:rPr>
        <w:t>JSON and OData models</w:t>
      </w:r>
      <w:r w:rsidRPr="00543392">
        <w:rPr>
          <w:sz w:val="22"/>
          <w:szCs w:val="22"/>
        </w:rPr>
        <w:t xml:space="preserve">, routing and custom controls as well as </w:t>
      </w:r>
      <w:r w:rsidRPr="00543392">
        <w:rPr>
          <w:rStyle w:val="Strong"/>
          <w:rFonts w:eastAsiaTheme="majorEastAsia"/>
          <w:sz w:val="22"/>
          <w:szCs w:val="22"/>
        </w:rPr>
        <w:t>Fiori elements List Report and Object Page</w:t>
      </w:r>
      <w:r w:rsidRPr="00543392">
        <w:rPr>
          <w:sz w:val="22"/>
          <w:szCs w:val="22"/>
        </w:rPr>
        <w:t xml:space="preserve"> with annotations and limited extensions to standard apps</w:t>
      </w:r>
      <w:r w:rsidR="00385B3A">
        <w:rPr>
          <w:sz w:val="22"/>
          <w:szCs w:val="22"/>
        </w:rPr>
        <w:t>.</w:t>
      </w:r>
    </w:p>
    <w:p w14:paraId="43DAE454" w14:textId="6771C5D5"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Hands on </w:t>
      </w:r>
      <w:r w:rsidRPr="00543392">
        <w:rPr>
          <w:rStyle w:val="Strong"/>
          <w:rFonts w:eastAsiaTheme="majorEastAsia"/>
          <w:sz w:val="22"/>
          <w:szCs w:val="22"/>
        </w:rPr>
        <w:t>S/4HANA migration and system conversion</w:t>
      </w:r>
      <w:r w:rsidRPr="00543392">
        <w:rPr>
          <w:sz w:val="22"/>
          <w:szCs w:val="22"/>
        </w:rPr>
        <w:t xml:space="preserve"> experience including </w:t>
      </w:r>
      <w:r w:rsidRPr="00543392">
        <w:rPr>
          <w:rStyle w:val="Strong"/>
          <w:rFonts w:eastAsiaTheme="majorEastAsia"/>
          <w:sz w:val="22"/>
          <w:szCs w:val="22"/>
        </w:rPr>
        <w:t>SPAU and SPDD remediation</w:t>
      </w:r>
      <w:r w:rsidRPr="00543392">
        <w:rPr>
          <w:sz w:val="22"/>
          <w:szCs w:val="22"/>
        </w:rPr>
        <w:t xml:space="preserve">, </w:t>
      </w:r>
      <w:r w:rsidRPr="00543392">
        <w:rPr>
          <w:rStyle w:val="Strong"/>
          <w:rFonts w:eastAsiaTheme="majorEastAsia"/>
          <w:sz w:val="22"/>
          <w:szCs w:val="22"/>
        </w:rPr>
        <w:t>custom code adaptation</w:t>
      </w:r>
      <w:r w:rsidRPr="00543392">
        <w:rPr>
          <w:sz w:val="22"/>
          <w:szCs w:val="22"/>
        </w:rPr>
        <w:t xml:space="preserve">, </w:t>
      </w:r>
      <w:r w:rsidRPr="00543392">
        <w:rPr>
          <w:rStyle w:val="Strong"/>
          <w:rFonts w:eastAsiaTheme="majorEastAsia"/>
          <w:sz w:val="22"/>
          <w:szCs w:val="22"/>
        </w:rPr>
        <w:t>ATC driven cleanup</w:t>
      </w:r>
      <w:r w:rsidRPr="00543392">
        <w:rPr>
          <w:sz w:val="22"/>
          <w:szCs w:val="22"/>
        </w:rPr>
        <w:t xml:space="preserve"> and establishing in app and side by side extensibility patterns for ECC to S/4HANA transitions</w:t>
      </w:r>
      <w:r w:rsidR="00385B3A">
        <w:rPr>
          <w:sz w:val="22"/>
          <w:szCs w:val="22"/>
        </w:rPr>
        <w:t>.</w:t>
      </w:r>
    </w:p>
    <w:p w14:paraId="3F76561D" w14:textId="3C7B762F"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Strong </w:t>
      </w:r>
      <w:r w:rsidRPr="00543392">
        <w:rPr>
          <w:rStyle w:val="Strong"/>
          <w:rFonts w:eastAsiaTheme="majorEastAsia"/>
          <w:sz w:val="22"/>
          <w:szCs w:val="22"/>
        </w:rPr>
        <w:t>object oriented ABAP</w:t>
      </w:r>
      <w:r w:rsidRPr="00543392">
        <w:rPr>
          <w:sz w:val="22"/>
          <w:szCs w:val="22"/>
        </w:rPr>
        <w:t xml:space="preserve"> design with </w:t>
      </w:r>
      <w:r w:rsidRPr="00543392">
        <w:rPr>
          <w:rStyle w:val="Strong"/>
          <w:rFonts w:eastAsiaTheme="majorEastAsia"/>
          <w:sz w:val="22"/>
          <w:szCs w:val="22"/>
        </w:rPr>
        <w:t>reusable frameworks</w:t>
      </w:r>
      <w:r w:rsidRPr="00543392">
        <w:rPr>
          <w:sz w:val="22"/>
          <w:szCs w:val="22"/>
        </w:rPr>
        <w:t xml:space="preserve">, </w:t>
      </w:r>
      <w:r w:rsidRPr="00543392">
        <w:rPr>
          <w:rStyle w:val="Strong"/>
          <w:rFonts w:eastAsiaTheme="majorEastAsia"/>
          <w:sz w:val="22"/>
          <w:szCs w:val="22"/>
        </w:rPr>
        <w:t>factory and helper classes</w:t>
      </w:r>
      <w:r w:rsidRPr="00543392">
        <w:rPr>
          <w:sz w:val="22"/>
          <w:szCs w:val="22"/>
        </w:rPr>
        <w:t xml:space="preserve">, global reusable components and </w:t>
      </w:r>
      <w:r w:rsidRPr="00543392">
        <w:rPr>
          <w:rStyle w:val="Strong"/>
          <w:rFonts w:eastAsiaTheme="majorEastAsia"/>
          <w:sz w:val="22"/>
          <w:szCs w:val="22"/>
        </w:rPr>
        <w:t>unit testable design patterns</w:t>
      </w:r>
      <w:r w:rsidRPr="00543392">
        <w:rPr>
          <w:sz w:val="22"/>
          <w:szCs w:val="22"/>
        </w:rPr>
        <w:t xml:space="preserve"> enforcing coding standards, peer reviews and transport governance across landscapes</w:t>
      </w:r>
      <w:r w:rsidR="00385B3A">
        <w:rPr>
          <w:sz w:val="22"/>
          <w:szCs w:val="22"/>
        </w:rPr>
        <w:t>.</w:t>
      </w:r>
    </w:p>
    <w:p w14:paraId="39D26A15" w14:textId="677B2611"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Proven capability in </w:t>
      </w:r>
      <w:r w:rsidRPr="00543392">
        <w:rPr>
          <w:rStyle w:val="Strong"/>
          <w:rFonts w:eastAsiaTheme="majorEastAsia"/>
          <w:sz w:val="22"/>
          <w:szCs w:val="22"/>
        </w:rPr>
        <w:t>performance tuning and troubleshooting</w:t>
      </w:r>
      <w:r w:rsidRPr="00543392">
        <w:rPr>
          <w:sz w:val="22"/>
          <w:szCs w:val="22"/>
        </w:rPr>
        <w:t xml:space="preserve"> using </w:t>
      </w:r>
      <w:r w:rsidRPr="00543392">
        <w:rPr>
          <w:rStyle w:val="Strong"/>
          <w:rFonts w:eastAsiaTheme="majorEastAsia"/>
          <w:sz w:val="22"/>
          <w:szCs w:val="22"/>
        </w:rPr>
        <w:t>ADT debuggers</w:t>
      </w:r>
      <w:r w:rsidRPr="00543392">
        <w:rPr>
          <w:sz w:val="22"/>
          <w:szCs w:val="22"/>
        </w:rPr>
        <w:t xml:space="preserve">, </w:t>
      </w:r>
      <w:r w:rsidRPr="00543392">
        <w:rPr>
          <w:rStyle w:val="Strong"/>
          <w:rFonts w:eastAsiaTheme="majorEastAsia"/>
          <w:sz w:val="22"/>
          <w:szCs w:val="22"/>
        </w:rPr>
        <w:t>SAT and ST12 runtime analysis</w:t>
      </w:r>
      <w:r w:rsidRPr="00543392">
        <w:rPr>
          <w:sz w:val="22"/>
          <w:szCs w:val="22"/>
        </w:rPr>
        <w:t xml:space="preserve">, </w:t>
      </w:r>
      <w:r w:rsidRPr="00543392">
        <w:rPr>
          <w:rStyle w:val="Strong"/>
          <w:rFonts w:eastAsiaTheme="majorEastAsia"/>
          <w:sz w:val="22"/>
          <w:szCs w:val="22"/>
        </w:rPr>
        <w:t>ST05 and SQLM</w:t>
      </w:r>
      <w:r w:rsidRPr="00543392">
        <w:rPr>
          <w:sz w:val="22"/>
          <w:szCs w:val="22"/>
        </w:rPr>
        <w:t xml:space="preserve"> trace analysis and systematic optimization of Open SQL, CDS and AMDP logic</w:t>
      </w:r>
      <w:r w:rsidR="00385B3A">
        <w:rPr>
          <w:sz w:val="22"/>
          <w:szCs w:val="22"/>
        </w:rPr>
        <w:t>.</w:t>
      </w:r>
    </w:p>
    <w:p w14:paraId="583C6F69" w14:textId="29E23E42"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Experienced in </w:t>
      </w:r>
      <w:r w:rsidRPr="00543392">
        <w:rPr>
          <w:rStyle w:val="Strong"/>
          <w:rFonts w:eastAsiaTheme="majorEastAsia"/>
          <w:sz w:val="22"/>
          <w:szCs w:val="22"/>
        </w:rPr>
        <w:t>Fiori Launchpad integration</w:t>
      </w:r>
      <w:r w:rsidRPr="00543392">
        <w:rPr>
          <w:sz w:val="22"/>
          <w:szCs w:val="22"/>
        </w:rPr>
        <w:t xml:space="preserve"> including </w:t>
      </w:r>
      <w:r w:rsidRPr="00543392">
        <w:rPr>
          <w:rStyle w:val="Strong"/>
          <w:rFonts w:eastAsiaTheme="majorEastAsia"/>
          <w:sz w:val="22"/>
          <w:szCs w:val="22"/>
        </w:rPr>
        <w:t>catalog, group and space configuration</w:t>
      </w:r>
      <w:r w:rsidRPr="00543392">
        <w:rPr>
          <w:sz w:val="22"/>
          <w:szCs w:val="22"/>
        </w:rPr>
        <w:t xml:space="preserve">, </w:t>
      </w:r>
      <w:r w:rsidRPr="00543392">
        <w:rPr>
          <w:rStyle w:val="Strong"/>
          <w:rFonts w:eastAsiaTheme="majorEastAsia"/>
          <w:sz w:val="22"/>
          <w:szCs w:val="22"/>
        </w:rPr>
        <w:t>target mappings</w:t>
      </w:r>
      <w:r w:rsidRPr="00543392">
        <w:rPr>
          <w:sz w:val="22"/>
          <w:szCs w:val="22"/>
        </w:rPr>
        <w:t xml:space="preserve">, role assignments and end to end wiring of </w:t>
      </w:r>
      <w:r w:rsidRPr="00543392">
        <w:rPr>
          <w:rStyle w:val="Strong"/>
          <w:rFonts w:eastAsiaTheme="majorEastAsia"/>
          <w:sz w:val="22"/>
          <w:szCs w:val="22"/>
        </w:rPr>
        <w:t>RAP and OData services</w:t>
      </w:r>
      <w:r w:rsidRPr="00543392">
        <w:rPr>
          <w:sz w:val="22"/>
          <w:szCs w:val="22"/>
        </w:rPr>
        <w:t xml:space="preserve"> to Fiori and Fiori elements applications</w:t>
      </w:r>
      <w:r w:rsidR="00385B3A">
        <w:rPr>
          <w:sz w:val="22"/>
          <w:szCs w:val="22"/>
        </w:rPr>
        <w:t>.</w:t>
      </w:r>
    </w:p>
    <w:p w14:paraId="218AE96F" w14:textId="4DC56C8D"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Skilled in </w:t>
      </w:r>
      <w:r w:rsidRPr="00543392">
        <w:rPr>
          <w:rStyle w:val="Strong"/>
          <w:rFonts w:eastAsiaTheme="majorEastAsia"/>
          <w:sz w:val="22"/>
          <w:szCs w:val="22"/>
        </w:rPr>
        <w:t>quality and compliance</w:t>
      </w:r>
      <w:r w:rsidRPr="00543392">
        <w:rPr>
          <w:sz w:val="22"/>
          <w:szCs w:val="22"/>
        </w:rPr>
        <w:t xml:space="preserve"> practices using </w:t>
      </w:r>
      <w:r w:rsidRPr="00543392">
        <w:rPr>
          <w:rStyle w:val="Strong"/>
          <w:rFonts w:eastAsiaTheme="majorEastAsia"/>
          <w:sz w:val="22"/>
          <w:szCs w:val="22"/>
        </w:rPr>
        <w:t>ATC checks</w:t>
      </w:r>
      <w:r w:rsidRPr="00543392">
        <w:rPr>
          <w:sz w:val="22"/>
          <w:szCs w:val="22"/>
        </w:rPr>
        <w:t xml:space="preserve">, </w:t>
      </w:r>
      <w:r w:rsidRPr="00543392">
        <w:rPr>
          <w:rStyle w:val="Strong"/>
          <w:rFonts w:eastAsiaTheme="majorEastAsia"/>
          <w:sz w:val="22"/>
          <w:szCs w:val="22"/>
        </w:rPr>
        <w:t>Code Inspector</w:t>
      </w:r>
      <w:r w:rsidRPr="00543392">
        <w:rPr>
          <w:sz w:val="22"/>
          <w:szCs w:val="22"/>
        </w:rPr>
        <w:t xml:space="preserve">, naming and packaging standards, </w:t>
      </w:r>
      <w:r w:rsidRPr="00543392">
        <w:rPr>
          <w:rStyle w:val="Strong"/>
          <w:rFonts w:eastAsiaTheme="majorEastAsia"/>
          <w:sz w:val="22"/>
          <w:szCs w:val="22"/>
        </w:rPr>
        <w:t>clean core guardrails</w:t>
      </w:r>
      <w:r w:rsidRPr="00543392">
        <w:rPr>
          <w:sz w:val="22"/>
          <w:szCs w:val="22"/>
        </w:rPr>
        <w:t xml:space="preserve"> and solution documentation to support audit friendly and maintainable landscapes</w:t>
      </w:r>
      <w:r w:rsidR="00385B3A">
        <w:rPr>
          <w:sz w:val="22"/>
          <w:szCs w:val="22"/>
        </w:rPr>
        <w:t>.</w:t>
      </w:r>
    </w:p>
    <w:p w14:paraId="692A1C71" w14:textId="7DD7758C" w:rsidR="00A703FC" w:rsidRPr="00543392" w:rsidRDefault="00A703FC" w:rsidP="00430A48">
      <w:pPr>
        <w:pStyle w:val="NormalWeb"/>
        <w:numPr>
          <w:ilvl w:val="0"/>
          <w:numId w:val="28"/>
        </w:numPr>
        <w:spacing w:line="276" w:lineRule="auto"/>
        <w:jc w:val="both"/>
        <w:rPr>
          <w:sz w:val="22"/>
          <w:szCs w:val="22"/>
        </w:rPr>
      </w:pPr>
      <w:r w:rsidRPr="00543392">
        <w:rPr>
          <w:sz w:val="22"/>
          <w:szCs w:val="22"/>
        </w:rPr>
        <w:t xml:space="preserve">Proficient with modern </w:t>
      </w:r>
      <w:r w:rsidRPr="00543392">
        <w:rPr>
          <w:rStyle w:val="Strong"/>
          <w:rFonts w:eastAsiaTheme="majorEastAsia"/>
          <w:sz w:val="22"/>
          <w:szCs w:val="22"/>
        </w:rPr>
        <w:t>SAP tooling</w:t>
      </w:r>
      <w:r w:rsidRPr="00543392">
        <w:rPr>
          <w:sz w:val="22"/>
          <w:szCs w:val="22"/>
        </w:rPr>
        <w:t xml:space="preserve"> including </w:t>
      </w:r>
      <w:r w:rsidRPr="00543392">
        <w:rPr>
          <w:rStyle w:val="Strong"/>
          <w:rFonts w:eastAsiaTheme="majorEastAsia"/>
          <w:sz w:val="22"/>
          <w:szCs w:val="22"/>
        </w:rPr>
        <w:t>Eclipse ADT</w:t>
      </w:r>
      <w:r w:rsidRPr="00543392">
        <w:rPr>
          <w:sz w:val="22"/>
          <w:szCs w:val="22"/>
        </w:rPr>
        <w:t xml:space="preserve">, </w:t>
      </w:r>
      <w:r w:rsidRPr="00543392">
        <w:rPr>
          <w:rStyle w:val="Strong"/>
          <w:rFonts w:eastAsiaTheme="majorEastAsia"/>
          <w:sz w:val="22"/>
          <w:szCs w:val="22"/>
        </w:rPr>
        <w:t>SAP Business Application Studio</w:t>
      </w:r>
      <w:r w:rsidRPr="00543392">
        <w:rPr>
          <w:sz w:val="22"/>
          <w:szCs w:val="22"/>
        </w:rPr>
        <w:t xml:space="preserve">, </w:t>
      </w:r>
      <w:r w:rsidRPr="00543392">
        <w:rPr>
          <w:rStyle w:val="Strong"/>
          <w:rFonts w:eastAsiaTheme="majorEastAsia"/>
          <w:sz w:val="22"/>
          <w:szCs w:val="22"/>
        </w:rPr>
        <w:t>Git based version control</w:t>
      </w:r>
      <w:r w:rsidRPr="00543392">
        <w:rPr>
          <w:sz w:val="22"/>
          <w:szCs w:val="22"/>
        </w:rPr>
        <w:t xml:space="preserve">, Postman, Gateway Client and Chrome </w:t>
      </w:r>
      <w:proofErr w:type="spellStart"/>
      <w:r w:rsidRPr="00543392">
        <w:rPr>
          <w:sz w:val="22"/>
          <w:szCs w:val="22"/>
        </w:rPr>
        <w:t>DevTools</w:t>
      </w:r>
      <w:proofErr w:type="spellEnd"/>
      <w:r w:rsidRPr="00543392">
        <w:rPr>
          <w:sz w:val="22"/>
          <w:szCs w:val="22"/>
        </w:rPr>
        <w:t xml:space="preserve"> with a backend first approach and close collaboration with functional and business stakeholders to deliver </w:t>
      </w:r>
      <w:r w:rsidRPr="00543392">
        <w:rPr>
          <w:rStyle w:val="Strong"/>
          <w:rFonts w:eastAsiaTheme="majorEastAsia"/>
          <w:sz w:val="22"/>
          <w:szCs w:val="22"/>
        </w:rPr>
        <w:t>user friendly SAP solutions</w:t>
      </w:r>
      <w:r w:rsidR="00385B3A">
        <w:rPr>
          <w:rStyle w:val="Strong"/>
          <w:rFonts w:eastAsiaTheme="majorEastAsia"/>
          <w:sz w:val="22"/>
          <w:szCs w:val="22"/>
        </w:rPr>
        <w:t>.</w:t>
      </w:r>
    </w:p>
    <w:p w14:paraId="48B7DEAA" w14:textId="77777777" w:rsidR="00D32CD7" w:rsidRDefault="00D32CD7" w:rsidP="00D32CD7">
      <w:pPr>
        <w:pStyle w:val="NormalWeb"/>
        <w:spacing w:line="276" w:lineRule="auto"/>
        <w:jc w:val="both"/>
        <w:rPr>
          <w:sz w:val="22"/>
          <w:szCs w:val="22"/>
        </w:rPr>
      </w:pPr>
    </w:p>
    <w:p w14:paraId="416AE261" w14:textId="77777777" w:rsidR="00385B3A" w:rsidRPr="00A703FC" w:rsidRDefault="00385B3A" w:rsidP="00D32CD7">
      <w:pPr>
        <w:pStyle w:val="NormalWeb"/>
        <w:spacing w:line="276" w:lineRule="auto"/>
        <w:jc w:val="both"/>
        <w:rPr>
          <w:sz w:val="22"/>
          <w:szCs w:val="22"/>
        </w:rPr>
      </w:pPr>
    </w:p>
    <w:p w14:paraId="221B0EF4" w14:textId="77777777" w:rsidR="00D32CD7" w:rsidRDefault="00D32CD7" w:rsidP="00D32CD7">
      <w:pPr>
        <w:pStyle w:val="NormalWeb"/>
        <w:spacing w:line="276" w:lineRule="auto"/>
        <w:jc w:val="both"/>
        <w:rPr>
          <w:sz w:val="22"/>
          <w:szCs w:val="22"/>
        </w:rPr>
      </w:pPr>
    </w:p>
    <w:p w14:paraId="3CEF31D0" w14:textId="77777777" w:rsidR="00D32CD7" w:rsidRPr="00B36172" w:rsidRDefault="00D32CD7" w:rsidP="00D32CD7">
      <w:pPr>
        <w:pStyle w:val="NormalWeb"/>
        <w:spacing w:line="276" w:lineRule="auto"/>
        <w:jc w:val="both"/>
        <w:rPr>
          <w:sz w:val="22"/>
          <w:szCs w:val="22"/>
        </w:rPr>
      </w:pPr>
    </w:p>
    <w:p w14:paraId="2A9D441F" w14:textId="77777777" w:rsidR="00C86A35" w:rsidRPr="005106E4" w:rsidRDefault="00C86A35" w:rsidP="00A72C85">
      <w:pPr>
        <w:shd w:val="clear" w:color="auto" w:fill="D9E2F3" w:themeFill="accent1" w:themeFillTint="33"/>
        <w:spacing w:after="0" w:line="240" w:lineRule="auto"/>
        <w:jc w:val="both"/>
        <w:outlineLvl w:val="0"/>
        <w:rPr>
          <w:rFonts w:ascii="Times New Roman" w:eastAsia="Arial Unicode MS" w:hAnsi="Times New Roman"/>
          <w:b/>
          <w:bCs/>
          <w:u w:val="single"/>
        </w:rPr>
      </w:pPr>
      <w:r w:rsidRPr="005106E4">
        <w:rPr>
          <w:rFonts w:ascii="Times New Roman" w:eastAsia="Arial Unicode MS" w:hAnsi="Times New Roman"/>
          <w:b/>
          <w:bCs/>
          <w:u w:val="single"/>
        </w:rPr>
        <w:t>TECHNICAL SKILLS:</w:t>
      </w:r>
    </w:p>
    <w:p w14:paraId="6E4B25FC" w14:textId="77777777" w:rsidR="00C86A35" w:rsidRPr="005106E4" w:rsidRDefault="00C86A35" w:rsidP="00A72C85">
      <w:pPr>
        <w:spacing w:after="0" w:line="240" w:lineRule="auto"/>
        <w:jc w:val="both"/>
        <w:outlineLvl w:val="0"/>
        <w:rPr>
          <w:rFonts w:ascii="Times New Roman" w:eastAsia="Arial Unicode MS" w:hAnsi="Times New Roman"/>
          <w:b/>
        </w:rPr>
      </w:pPr>
    </w:p>
    <w:tbl>
      <w:tblPr>
        <w:tblStyle w:val="TableGrid"/>
        <w:tblW w:w="0" w:type="auto"/>
        <w:tblLook w:val="04A0" w:firstRow="1" w:lastRow="0" w:firstColumn="1" w:lastColumn="0" w:noHBand="0" w:noVBand="1"/>
      </w:tblPr>
      <w:tblGrid>
        <w:gridCol w:w="2547"/>
        <w:gridCol w:w="7910"/>
      </w:tblGrid>
      <w:tr w:rsidR="00702CE8" w14:paraId="52D7977E" w14:textId="77777777" w:rsidTr="00702CE8">
        <w:trPr>
          <w:trHeight w:val="898"/>
        </w:trPr>
        <w:tc>
          <w:tcPr>
            <w:tcW w:w="2547" w:type="dxa"/>
            <w:vAlign w:val="center"/>
          </w:tcPr>
          <w:p w14:paraId="53FD34C0" w14:textId="65915207" w:rsidR="00702CE8" w:rsidRPr="0046248F" w:rsidRDefault="0009722C" w:rsidP="00A72C85">
            <w:pPr>
              <w:pStyle w:val="NoSpacing"/>
              <w:jc w:val="both"/>
              <w:rPr>
                <w:rFonts w:ascii="Times New Roman" w:eastAsia="Arial Unicode MS" w:hAnsi="Times New Roman"/>
                <w:b/>
                <w:sz w:val="20"/>
                <w:szCs w:val="20"/>
              </w:rPr>
            </w:pPr>
            <w:r w:rsidRPr="0046248F">
              <w:rPr>
                <w:rFonts w:ascii="Times New Roman" w:hAnsi="Times New Roman"/>
                <w:b/>
                <w:sz w:val="20"/>
                <w:szCs w:val="20"/>
              </w:rPr>
              <w:t>Programming languages</w:t>
            </w:r>
          </w:p>
        </w:tc>
        <w:tc>
          <w:tcPr>
            <w:tcW w:w="7910" w:type="dxa"/>
            <w:vAlign w:val="center"/>
          </w:tcPr>
          <w:p w14:paraId="33DD7B7F" w14:textId="27333273" w:rsidR="00702CE8" w:rsidRPr="0046248F" w:rsidRDefault="00067A51" w:rsidP="00A72C85">
            <w:pPr>
              <w:pStyle w:val="NoSpacing"/>
              <w:jc w:val="both"/>
              <w:rPr>
                <w:rFonts w:ascii="Times New Roman" w:eastAsia="Arial Unicode MS" w:hAnsi="Times New Roman"/>
                <w:b/>
                <w:sz w:val="20"/>
                <w:szCs w:val="20"/>
              </w:rPr>
            </w:pPr>
            <w:r w:rsidRPr="0046248F">
              <w:rPr>
                <w:rFonts w:ascii="Times New Roman" w:hAnsi="Times New Roman"/>
                <w:sz w:val="20"/>
                <w:szCs w:val="20"/>
              </w:rPr>
              <w:t xml:space="preserve">ABAP (OO ABAP, ABAP Cloud, new syntax), Open SQL, </w:t>
            </w:r>
            <w:proofErr w:type="spellStart"/>
            <w:r w:rsidRPr="0046248F">
              <w:rPr>
                <w:rFonts w:ascii="Times New Roman" w:hAnsi="Times New Roman"/>
                <w:sz w:val="20"/>
                <w:szCs w:val="20"/>
              </w:rPr>
              <w:t>SQLScript</w:t>
            </w:r>
            <w:proofErr w:type="spellEnd"/>
            <w:r w:rsidRPr="0046248F">
              <w:rPr>
                <w:rFonts w:ascii="Times New Roman" w:hAnsi="Times New Roman"/>
                <w:sz w:val="20"/>
                <w:szCs w:val="20"/>
              </w:rPr>
              <w:t xml:space="preserve"> (AMDP), JavaScript, HTML5, CSS3, XML, JSON</w:t>
            </w:r>
          </w:p>
        </w:tc>
      </w:tr>
      <w:tr w:rsidR="00702CE8" w14:paraId="32A3A220" w14:textId="77777777" w:rsidTr="00702CE8">
        <w:trPr>
          <w:trHeight w:val="698"/>
        </w:trPr>
        <w:tc>
          <w:tcPr>
            <w:tcW w:w="2547" w:type="dxa"/>
            <w:vAlign w:val="center"/>
          </w:tcPr>
          <w:p w14:paraId="33DBAD3E" w14:textId="26A3C368" w:rsidR="00702CE8" w:rsidRPr="0046248F" w:rsidRDefault="00100BA6" w:rsidP="00A72C85">
            <w:pPr>
              <w:pStyle w:val="NoSpacing"/>
              <w:jc w:val="both"/>
              <w:rPr>
                <w:rFonts w:ascii="Times New Roman" w:eastAsia="Arial Unicode MS" w:hAnsi="Times New Roman"/>
                <w:b/>
                <w:sz w:val="20"/>
                <w:szCs w:val="20"/>
              </w:rPr>
            </w:pPr>
            <w:r w:rsidRPr="0046248F">
              <w:rPr>
                <w:rFonts w:ascii="Times New Roman" w:hAnsi="Times New Roman"/>
                <w:b/>
                <w:sz w:val="20"/>
                <w:szCs w:val="20"/>
              </w:rPr>
              <w:t>Backend Technologies / SAP Frameworks</w:t>
            </w:r>
          </w:p>
        </w:tc>
        <w:tc>
          <w:tcPr>
            <w:tcW w:w="7910" w:type="dxa"/>
            <w:vAlign w:val="center"/>
          </w:tcPr>
          <w:p w14:paraId="0D91EFA7" w14:textId="42DF4C0F" w:rsidR="00702CE8" w:rsidRPr="0046248F" w:rsidRDefault="00E80CDB" w:rsidP="00A72C85">
            <w:pPr>
              <w:pStyle w:val="NoSpacing"/>
              <w:jc w:val="both"/>
              <w:rPr>
                <w:rFonts w:ascii="Times New Roman" w:eastAsia="Arial Unicode MS" w:hAnsi="Times New Roman"/>
                <w:b/>
                <w:sz w:val="20"/>
                <w:szCs w:val="20"/>
              </w:rPr>
            </w:pPr>
            <w:r w:rsidRPr="0046248F">
              <w:rPr>
                <w:rFonts w:ascii="Times New Roman" w:hAnsi="Times New Roman"/>
                <w:sz w:val="20"/>
                <w:szCs w:val="20"/>
              </w:rPr>
              <w:t>ABAP on HANA, CDS Views with annotations, AMDP, ADBC, New Open SQL, RAP (managed/draft scenarios), Behavior Definitions/Implementations, DCL, OData V2/V4, ABAP Cloud released APIs, In-App Extensibility (Custom Fields &amp; Logic, key-user apps), Enhancement Framework (clean-core compliant BAdIs, implicit/explicit), RICEF objects, SPAU/SPDD, Upgrade-safe extensions, ATC policy checks, Code Inspector, Clean-core compliance guardrails</w:t>
            </w:r>
          </w:p>
        </w:tc>
      </w:tr>
      <w:tr w:rsidR="00702CE8" w14:paraId="469A9E19" w14:textId="77777777" w:rsidTr="00702CE8">
        <w:trPr>
          <w:trHeight w:val="693"/>
        </w:trPr>
        <w:tc>
          <w:tcPr>
            <w:tcW w:w="2547" w:type="dxa"/>
            <w:vAlign w:val="center"/>
          </w:tcPr>
          <w:p w14:paraId="4A8F71E7" w14:textId="77777777" w:rsidR="00702CE8" w:rsidRPr="0046248F" w:rsidRDefault="00702CE8" w:rsidP="00A72C85">
            <w:pPr>
              <w:pStyle w:val="NoSpacing"/>
              <w:jc w:val="both"/>
              <w:rPr>
                <w:rFonts w:ascii="Times New Roman" w:eastAsia="Arial Unicode MS" w:hAnsi="Times New Roman"/>
                <w:b/>
                <w:sz w:val="20"/>
                <w:szCs w:val="20"/>
              </w:rPr>
            </w:pPr>
            <w:r w:rsidRPr="0046248F">
              <w:rPr>
                <w:rFonts w:ascii="Times New Roman" w:hAnsi="Times New Roman"/>
                <w:b/>
                <w:sz w:val="20"/>
                <w:szCs w:val="20"/>
              </w:rPr>
              <w:t>Web Technologies</w:t>
            </w:r>
          </w:p>
        </w:tc>
        <w:tc>
          <w:tcPr>
            <w:tcW w:w="7910" w:type="dxa"/>
            <w:vAlign w:val="center"/>
          </w:tcPr>
          <w:p w14:paraId="7C11814F" w14:textId="6CB70259" w:rsidR="00243F38" w:rsidRPr="0046248F" w:rsidRDefault="00E80CDB" w:rsidP="00A72C85">
            <w:pPr>
              <w:pStyle w:val="NoSpacing"/>
              <w:jc w:val="both"/>
              <w:rPr>
                <w:rFonts w:ascii="Times New Roman" w:hAnsi="Times New Roman"/>
                <w:sz w:val="20"/>
                <w:szCs w:val="20"/>
              </w:rPr>
            </w:pPr>
            <w:r w:rsidRPr="0046248F">
              <w:rPr>
                <w:rFonts w:ascii="Times New Roman" w:hAnsi="Times New Roman"/>
                <w:sz w:val="20"/>
                <w:szCs w:val="20"/>
              </w:rPr>
              <w:t>SAPUI5 (freestyle apps), Fiori Elements (List Report/Object Page), annotations-driven UIs, MVC &amp; routing, XML/JSON models, REST/OData consumption, ETag/CSRF handling, Fiori Launchpad content configuration (tiles, target mappings, catalogs, spaces/pages)</w:t>
            </w:r>
          </w:p>
        </w:tc>
      </w:tr>
      <w:tr w:rsidR="00702CE8" w14:paraId="6F650C1B" w14:textId="77777777" w:rsidTr="00702CE8">
        <w:trPr>
          <w:trHeight w:val="1129"/>
        </w:trPr>
        <w:tc>
          <w:tcPr>
            <w:tcW w:w="2547" w:type="dxa"/>
            <w:vAlign w:val="center"/>
          </w:tcPr>
          <w:p w14:paraId="34AFFC3A" w14:textId="66452FBC" w:rsidR="00702CE8" w:rsidRPr="0046248F" w:rsidRDefault="00A77F45" w:rsidP="00A72C85">
            <w:pPr>
              <w:pStyle w:val="NoSpacing"/>
              <w:jc w:val="both"/>
              <w:rPr>
                <w:rFonts w:ascii="Times New Roman" w:eastAsia="Arial Unicode MS" w:hAnsi="Times New Roman"/>
                <w:b/>
                <w:sz w:val="20"/>
                <w:szCs w:val="20"/>
              </w:rPr>
            </w:pPr>
            <w:r w:rsidRPr="0046248F">
              <w:rPr>
                <w:rFonts w:ascii="Times New Roman" w:hAnsi="Times New Roman"/>
                <w:b/>
                <w:sz w:val="20"/>
                <w:szCs w:val="20"/>
              </w:rPr>
              <w:t>IDE / Development Tools / ERP Systems</w:t>
            </w:r>
          </w:p>
        </w:tc>
        <w:tc>
          <w:tcPr>
            <w:tcW w:w="7910" w:type="dxa"/>
            <w:vAlign w:val="center"/>
          </w:tcPr>
          <w:p w14:paraId="5E6BFA0F" w14:textId="2D00ACB1" w:rsidR="00702CE8" w:rsidRPr="0046248F" w:rsidRDefault="0040744E" w:rsidP="00A72C85">
            <w:pPr>
              <w:pStyle w:val="NoSpacing"/>
              <w:jc w:val="both"/>
              <w:rPr>
                <w:rFonts w:ascii="Times New Roman" w:eastAsia="Arial Unicode MS" w:hAnsi="Times New Roman"/>
                <w:sz w:val="20"/>
                <w:szCs w:val="20"/>
              </w:rPr>
            </w:pPr>
            <w:r w:rsidRPr="0046248F">
              <w:rPr>
                <w:rFonts w:ascii="Times New Roman" w:hAnsi="Times New Roman"/>
                <w:sz w:val="20"/>
                <w:szCs w:val="20"/>
              </w:rPr>
              <w:t xml:space="preserve">Eclipse ADT (ABAP Cloud/RAP), SAP Business Application Studio, SAP GUI, Git, Postman, SAP Gateway Client, Chrome </w:t>
            </w:r>
            <w:proofErr w:type="spellStart"/>
            <w:r w:rsidRPr="0046248F">
              <w:rPr>
                <w:rFonts w:ascii="Times New Roman" w:hAnsi="Times New Roman"/>
                <w:sz w:val="20"/>
                <w:szCs w:val="20"/>
              </w:rPr>
              <w:t>DevTools</w:t>
            </w:r>
            <w:proofErr w:type="spellEnd"/>
            <w:r w:rsidRPr="0046248F">
              <w:rPr>
                <w:rFonts w:ascii="Times New Roman" w:hAnsi="Times New Roman"/>
                <w:sz w:val="20"/>
                <w:szCs w:val="20"/>
              </w:rPr>
              <w:t>, ATC, Code Inspector, performance tools (ST05/SAT/ST12/SQLM), SAP S/4HANA</w:t>
            </w:r>
            <w:r w:rsidR="00BD4CFA">
              <w:rPr>
                <w:rFonts w:ascii="Times New Roman" w:hAnsi="Times New Roman"/>
                <w:sz w:val="20"/>
                <w:szCs w:val="20"/>
              </w:rPr>
              <w:t xml:space="preserve"> 2022</w:t>
            </w:r>
            <w:r w:rsidRPr="0046248F">
              <w:rPr>
                <w:rFonts w:ascii="Times New Roman" w:hAnsi="Times New Roman"/>
                <w:sz w:val="20"/>
                <w:szCs w:val="20"/>
              </w:rPr>
              <w:t xml:space="preserve"> (cloud &amp; on-prem), SAP ECC, SAP HANA, SAP NetWeaver Gateway</w:t>
            </w:r>
          </w:p>
        </w:tc>
      </w:tr>
      <w:tr w:rsidR="00702CE8" w14:paraId="6586DCDB" w14:textId="77777777" w:rsidTr="00702CE8">
        <w:trPr>
          <w:trHeight w:val="833"/>
        </w:trPr>
        <w:tc>
          <w:tcPr>
            <w:tcW w:w="2547" w:type="dxa"/>
            <w:vAlign w:val="center"/>
          </w:tcPr>
          <w:p w14:paraId="128E4EEA" w14:textId="77777777" w:rsidR="00702CE8" w:rsidRPr="0046248F" w:rsidRDefault="00702CE8" w:rsidP="00A72C85">
            <w:pPr>
              <w:pStyle w:val="NoSpacing"/>
              <w:jc w:val="both"/>
              <w:rPr>
                <w:rFonts w:ascii="Times New Roman" w:eastAsia="Arial Unicode MS" w:hAnsi="Times New Roman"/>
                <w:b/>
                <w:sz w:val="20"/>
                <w:szCs w:val="20"/>
              </w:rPr>
            </w:pPr>
            <w:r w:rsidRPr="0046248F">
              <w:rPr>
                <w:rFonts w:ascii="Times New Roman" w:hAnsi="Times New Roman"/>
                <w:b/>
                <w:sz w:val="20"/>
                <w:szCs w:val="20"/>
              </w:rPr>
              <w:t>SAP Functional / Domain Knowledge</w:t>
            </w:r>
          </w:p>
        </w:tc>
        <w:tc>
          <w:tcPr>
            <w:tcW w:w="7910" w:type="dxa"/>
            <w:vAlign w:val="center"/>
          </w:tcPr>
          <w:p w14:paraId="78761815" w14:textId="2FF2C1C8" w:rsidR="00702CE8" w:rsidRPr="0046248F" w:rsidRDefault="00702CE8" w:rsidP="00A72C85">
            <w:pPr>
              <w:pStyle w:val="NoSpacing"/>
              <w:jc w:val="both"/>
              <w:rPr>
                <w:rFonts w:ascii="Times New Roman" w:eastAsia="Arial Unicode MS" w:hAnsi="Times New Roman"/>
                <w:b/>
                <w:sz w:val="20"/>
                <w:szCs w:val="20"/>
              </w:rPr>
            </w:pPr>
            <w:r w:rsidRPr="0046248F">
              <w:rPr>
                <w:rFonts w:ascii="Times New Roman" w:hAnsi="Times New Roman"/>
                <w:sz w:val="20"/>
                <w:szCs w:val="20"/>
              </w:rPr>
              <w:t xml:space="preserve">SD (Sales &amp; Distribution), MM (Materials Management), FICO (Finance &amp; Controlling), </w:t>
            </w:r>
            <w:r w:rsidR="00E87EBB" w:rsidRPr="0046248F">
              <w:rPr>
                <w:rFonts w:ascii="Times New Roman" w:hAnsi="Times New Roman"/>
                <w:sz w:val="20"/>
                <w:szCs w:val="20"/>
              </w:rPr>
              <w:t xml:space="preserve">S/4HANA implementation and migration, </w:t>
            </w:r>
            <w:r w:rsidRPr="0046248F">
              <w:rPr>
                <w:rFonts w:ascii="Times New Roman" w:hAnsi="Times New Roman"/>
                <w:sz w:val="20"/>
                <w:szCs w:val="20"/>
              </w:rPr>
              <w:t>Full Lifecycle Implementation, Upgrades, Go-Live Support, Cutover, Hypercare, Ticket-based Support, Functional Collaboration, Customer Interaction</w:t>
            </w:r>
            <w:r w:rsidR="00B66B7A" w:rsidRPr="0046248F">
              <w:rPr>
                <w:sz w:val="20"/>
                <w:szCs w:val="20"/>
              </w:rPr>
              <w:t xml:space="preserve">; </w:t>
            </w:r>
            <w:r w:rsidR="00B66B7A" w:rsidRPr="0046248F">
              <w:rPr>
                <w:rFonts w:ascii="Times New Roman" w:hAnsi="Times New Roman"/>
                <w:sz w:val="20"/>
                <w:szCs w:val="20"/>
              </w:rPr>
              <w:t>industry exposure across manufacturing, retail, healthcare, and financial services</w:t>
            </w:r>
          </w:p>
        </w:tc>
      </w:tr>
    </w:tbl>
    <w:p w14:paraId="01D3A7E3" w14:textId="77777777" w:rsidR="00506F33" w:rsidRDefault="00506F33" w:rsidP="00A72C85">
      <w:pPr>
        <w:pStyle w:val="NoSpacing"/>
        <w:jc w:val="both"/>
        <w:rPr>
          <w:rFonts w:ascii="Times New Roman" w:eastAsia="Arial Unicode MS" w:hAnsi="Times New Roman"/>
          <w:b/>
        </w:rPr>
      </w:pPr>
    </w:p>
    <w:p w14:paraId="1EE63194" w14:textId="77777777" w:rsidR="00AF4E38" w:rsidRPr="005106E4" w:rsidRDefault="00AF4E38" w:rsidP="00A72C85">
      <w:pPr>
        <w:pStyle w:val="NoSpacing"/>
        <w:jc w:val="both"/>
        <w:rPr>
          <w:rFonts w:ascii="Times New Roman" w:eastAsia="Arial Unicode MS" w:hAnsi="Times New Roman"/>
          <w:b/>
        </w:rPr>
      </w:pPr>
    </w:p>
    <w:p w14:paraId="2FDC5947" w14:textId="77777777" w:rsidR="00C86A35" w:rsidRPr="005106E4" w:rsidRDefault="00C86A35" w:rsidP="00A72C85">
      <w:pPr>
        <w:pStyle w:val="NoSpacing"/>
        <w:shd w:val="clear" w:color="auto" w:fill="D9E2F3" w:themeFill="accent1" w:themeFillTint="33"/>
        <w:jc w:val="both"/>
        <w:rPr>
          <w:rFonts w:ascii="Times New Roman" w:eastAsia="Arial Unicode MS" w:hAnsi="Times New Roman"/>
          <w:b/>
          <w:u w:val="single"/>
        </w:rPr>
      </w:pPr>
      <w:r w:rsidRPr="005106E4">
        <w:rPr>
          <w:rFonts w:ascii="Times New Roman" w:eastAsia="Arial Unicode MS" w:hAnsi="Times New Roman"/>
          <w:b/>
          <w:u w:val="single"/>
        </w:rPr>
        <w:t>PROFESSIONAL EXPERIENCE:</w:t>
      </w:r>
    </w:p>
    <w:p w14:paraId="3359B9E9" w14:textId="77777777" w:rsidR="003C39E2" w:rsidRDefault="003C39E2" w:rsidP="00A72C85">
      <w:pPr>
        <w:spacing w:after="0" w:line="240" w:lineRule="auto"/>
        <w:jc w:val="both"/>
        <w:rPr>
          <w:rFonts w:ascii="Times New Roman" w:eastAsia="Arial Unicode MS" w:hAnsi="Times New Roman"/>
          <w:b/>
        </w:rPr>
      </w:pPr>
    </w:p>
    <w:p w14:paraId="143DE435" w14:textId="72BFBFFA" w:rsidR="001C2F3D" w:rsidRDefault="00615ECD" w:rsidP="00A72C85">
      <w:pPr>
        <w:shd w:val="clear" w:color="auto" w:fill="D9E2F3" w:themeFill="accent1" w:themeFillTint="33"/>
        <w:spacing w:after="0" w:line="240" w:lineRule="auto"/>
        <w:jc w:val="both"/>
        <w:rPr>
          <w:rFonts w:ascii="Times New Roman" w:hAnsi="Times New Roman"/>
          <w:b/>
          <w:lang w:val="en-IN"/>
        </w:rPr>
      </w:pPr>
      <w:r>
        <w:rPr>
          <w:rFonts w:ascii="Times New Roman" w:hAnsi="Times New Roman"/>
          <w:b/>
          <w:lang w:val="en-IN"/>
        </w:rPr>
        <w:t>PepsiCo</w:t>
      </w:r>
      <w:r w:rsidRPr="00957832">
        <w:rPr>
          <w:rFonts w:ascii="Times New Roman" w:hAnsi="Times New Roman"/>
          <w:b/>
          <w:lang w:val="en-IN"/>
        </w:rPr>
        <w:t xml:space="preserve">, </w:t>
      </w:r>
      <w:r w:rsidR="00341332">
        <w:rPr>
          <w:rFonts w:ascii="Times New Roman" w:hAnsi="Times New Roman"/>
          <w:b/>
          <w:lang w:val="en-IN"/>
        </w:rPr>
        <w:t>Atlanta, GA</w:t>
      </w:r>
      <w:r w:rsidRPr="00957832">
        <w:rPr>
          <w:rFonts w:ascii="Times New Roman" w:hAnsi="Times New Roman"/>
          <w:b/>
          <w:lang w:val="en-IN"/>
        </w:rPr>
        <w:tab/>
      </w:r>
      <w:r w:rsidRPr="00957832">
        <w:rPr>
          <w:rFonts w:ascii="Times New Roman" w:hAnsi="Times New Roman"/>
          <w:b/>
          <w:lang w:val="en-IN"/>
        </w:rPr>
        <w:tab/>
      </w:r>
      <w:r w:rsidRPr="00957832">
        <w:rPr>
          <w:rFonts w:ascii="Times New Roman" w:hAnsi="Times New Roman"/>
          <w:b/>
          <w:lang w:val="en-IN"/>
        </w:rPr>
        <w:tab/>
      </w:r>
      <w:r w:rsidRPr="00957832">
        <w:rPr>
          <w:rFonts w:ascii="Times New Roman" w:hAnsi="Times New Roman"/>
          <w:b/>
          <w:lang w:val="en-IN"/>
        </w:rPr>
        <w:tab/>
      </w:r>
      <w:r w:rsidR="001C2F3D">
        <w:rPr>
          <w:rFonts w:ascii="Times New Roman" w:hAnsi="Times New Roman"/>
          <w:b/>
          <w:lang w:val="en-IN"/>
        </w:rPr>
        <w:t xml:space="preserve">                                                                      </w:t>
      </w:r>
      <w:r w:rsidR="00A72C85">
        <w:rPr>
          <w:rFonts w:ascii="Times New Roman" w:hAnsi="Times New Roman"/>
          <w:b/>
          <w:lang w:val="en-IN"/>
        </w:rPr>
        <w:t xml:space="preserve">   </w:t>
      </w:r>
      <w:r w:rsidR="00A3086E">
        <w:rPr>
          <w:rFonts w:ascii="Times New Roman" w:hAnsi="Times New Roman"/>
          <w:b/>
          <w:lang w:val="en-IN"/>
        </w:rPr>
        <w:t xml:space="preserve"> </w:t>
      </w:r>
      <w:r w:rsidR="00D322A9">
        <w:rPr>
          <w:rFonts w:ascii="Times New Roman" w:hAnsi="Times New Roman"/>
          <w:b/>
          <w:lang w:val="en-IN"/>
        </w:rPr>
        <w:t xml:space="preserve">April </w:t>
      </w:r>
      <w:r w:rsidRPr="00957832">
        <w:rPr>
          <w:rFonts w:ascii="Times New Roman" w:hAnsi="Times New Roman"/>
          <w:b/>
          <w:lang w:val="en-IN"/>
        </w:rPr>
        <w:t xml:space="preserve">2024 </w:t>
      </w:r>
      <w:r>
        <w:rPr>
          <w:rFonts w:ascii="Times New Roman" w:hAnsi="Times New Roman"/>
          <w:b/>
          <w:lang w:val="en-IN"/>
        </w:rPr>
        <w:t>–</w:t>
      </w:r>
      <w:r w:rsidRPr="00957832">
        <w:rPr>
          <w:rFonts w:ascii="Times New Roman" w:hAnsi="Times New Roman"/>
          <w:b/>
          <w:lang w:val="en-IN"/>
        </w:rPr>
        <w:t xml:space="preserve"> Till</w:t>
      </w:r>
      <w:r>
        <w:rPr>
          <w:rFonts w:ascii="Times New Roman" w:hAnsi="Times New Roman"/>
          <w:b/>
          <w:lang w:val="en-IN"/>
        </w:rPr>
        <w:t xml:space="preserve"> Date</w:t>
      </w:r>
    </w:p>
    <w:p w14:paraId="25688073" w14:textId="367F6B21" w:rsidR="00615ECD" w:rsidRPr="00957832" w:rsidRDefault="00C20A78" w:rsidP="00A72C85">
      <w:pPr>
        <w:shd w:val="clear" w:color="auto" w:fill="D9E2F3" w:themeFill="accent1" w:themeFillTint="33"/>
        <w:spacing w:after="0" w:line="240" w:lineRule="auto"/>
        <w:jc w:val="both"/>
        <w:rPr>
          <w:rFonts w:ascii="Times New Roman" w:hAnsi="Times New Roman"/>
          <w:lang w:val="en-IN"/>
        </w:rPr>
      </w:pPr>
      <w:r>
        <w:rPr>
          <w:rFonts w:ascii="Times New Roman" w:eastAsia="Arial Unicode MS" w:hAnsi="Times New Roman"/>
          <w:b/>
          <w:lang w:val="en-IN"/>
        </w:rPr>
        <w:t>SAP Full Stack Developer</w:t>
      </w:r>
    </w:p>
    <w:p w14:paraId="35148249" w14:textId="77777777" w:rsidR="00615ECD" w:rsidRPr="004B3A55" w:rsidRDefault="00615ECD" w:rsidP="00A72C85">
      <w:pPr>
        <w:pStyle w:val="NormalWeb"/>
        <w:spacing w:before="240" w:beforeAutospacing="0"/>
        <w:jc w:val="both"/>
        <w:rPr>
          <w:sz w:val="21"/>
          <w:szCs w:val="21"/>
        </w:rPr>
      </w:pPr>
      <w:r w:rsidRPr="00717300">
        <w:rPr>
          <w:rFonts w:eastAsiaTheme="majorEastAsia"/>
          <w:b/>
          <w:bCs/>
          <w:sz w:val="21"/>
          <w:szCs w:val="21"/>
        </w:rPr>
        <w:t>PepsiCo</w:t>
      </w:r>
      <w:r w:rsidRPr="004B3A55">
        <w:rPr>
          <w:rFonts w:eastAsiaTheme="majorEastAsia"/>
          <w:sz w:val="21"/>
          <w:szCs w:val="21"/>
        </w:rPr>
        <w:t>, a global food and beverage leader with brands like Pepsi, Lay’s, and Gatorade, operates in over 200 countries. It uses SAP S/4HANA and SAP Cloud to streamline operations, enhance supply chain visibility, and enable real-time, data-driven decisions across procurement, production, and finance.</w:t>
      </w:r>
    </w:p>
    <w:p w14:paraId="6A6B421C" w14:textId="7399D9C6" w:rsidR="00082CD4" w:rsidRDefault="00615ECD" w:rsidP="00253BEB">
      <w:pPr>
        <w:pStyle w:val="NormalWeb"/>
        <w:spacing w:before="240" w:beforeAutospacing="0"/>
        <w:jc w:val="both"/>
        <w:rPr>
          <w:b/>
          <w:bCs/>
          <w:sz w:val="22"/>
          <w:szCs w:val="22"/>
        </w:rPr>
      </w:pPr>
      <w:r w:rsidRPr="00232BCA">
        <w:rPr>
          <w:b/>
          <w:bCs/>
          <w:sz w:val="22"/>
          <w:szCs w:val="22"/>
        </w:rPr>
        <w:t>Responsibilities:</w:t>
      </w:r>
    </w:p>
    <w:p w14:paraId="239BC2D0" w14:textId="25A14B91"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Delivered a </w:t>
      </w:r>
      <w:r w:rsidRPr="00C25741">
        <w:rPr>
          <w:b/>
          <w:bCs/>
          <w:sz w:val="22"/>
          <w:szCs w:val="22"/>
          <w:lang w:val="en-IN"/>
        </w:rPr>
        <w:t>MM Procurement Performance</w:t>
      </w:r>
      <w:r w:rsidRPr="00C25741">
        <w:rPr>
          <w:sz w:val="22"/>
          <w:szCs w:val="22"/>
          <w:lang w:val="en-IN"/>
        </w:rPr>
        <w:t xml:space="preserve"> solution by redesigning legacy Z-report </w:t>
      </w:r>
      <w:r w:rsidRPr="00C25741">
        <w:rPr>
          <w:b/>
          <w:bCs/>
          <w:sz w:val="22"/>
          <w:szCs w:val="22"/>
          <w:lang w:val="en-IN"/>
        </w:rPr>
        <w:t>ZMM_PO_ANALYSIS</w:t>
      </w:r>
      <w:r w:rsidRPr="00C25741">
        <w:rPr>
          <w:sz w:val="22"/>
          <w:szCs w:val="22"/>
          <w:lang w:val="en-IN"/>
        </w:rPr>
        <w:t xml:space="preserve"> into </w:t>
      </w:r>
      <w:r w:rsidRPr="00C25741">
        <w:rPr>
          <w:b/>
          <w:bCs/>
          <w:sz w:val="22"/>
          <w:szCs w:val="22"/>
          <w:lang w:val="en-IN"/>
        </w:rPr>
        <w:t>CDS views ZCDS_MM_PO_HDR / ZCDS_MM_PO_ITEM</w:t>
      </w:r>
      <w:r w:rsidRPr="00C25741">
        <w:rPr>
          <w:sz w:val="22"/>
          <w:szCs w:val="22"/>
          <w:lang w:val="en-IN"/>
        </w:rPr>
        <w:t xml:space="preserve"> with AMDP-based aggregations on EKKO/EKPO, improving runtime and aligning with </w:t>
      </w:r>
      <w:r w:rsidRPr="00C25741">
        <w:rPr>
          <w:b/>
          <w:bCs/>
          <w:sz w:val="22"/>
          <w:szCs w:val="22"/>
          <w:lang w:val="en-IN"/>
        </w:rPr>
        <w:t>clean-core</w:t>
      </w:r>
      <w:r w:rsidRPr="00C25741">
        <w:rPr>
          <w:sz w:val="22"/>
          <w:szCs w:val="22"/>
          <w:lang w:val="en-IN"/>
        </w:rPr>
        <w:t xml:space="preserve"> and </w:t>
      </w:r>
      <w:r w:rsidRPr="00C25741">
        <w:rPr>
          <w:b/>
          <w:bCs/>
          <w:sz w:val="22"/>
          <w:szCs w:val="22"/>
          <w:lang w:val="en-IN"/>
        </w:rPr>
        <w:t>code-pushdown</w:t>
      </w:r>
      <w:r w:rsidRPr="00C25741">
        <w:rPr>
          <w:sz w:val="22"/>
          <w:szCs w:val="22"/>
          <w:lang w:val="en-IN"/>
        </w:rPr>
        <w:t xml:space="preserve"> principles.</w:t>
      </w:r>
    </w:p>
    <w:p w14:paraId="298D779C" w14:textId="584F083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Built a RAP business object with </w:t>
      </w:r>
      <w:proofErr w:type="spellStart"/>
      <w:r w:rsidRPr="00C25741">
        <w:rPr>
          <w:sz w:val="22"/>
          <w:szCs w:val="22"/>
          <w:lang w:val="en-IN"/>
        </w:rPr>
        <w:t>behavior</w:t>
      </w:r>
      <w:proofErr w:type="spellEnd"/>
      <w:r w:rsidRPr="00C25741">
        <w:rPr>
          <w:sz w:val="22"/>
          <w:szCs w:val="22"/>
          <w:lang w:val="en-IN"/>
        </w:rPr>
        <w:t xml:space="preserve"> implementation and draft handling to expose an </w:t>
      </w:r>
      <w:r w:rsidRPr="00C25741">
        <w:rPr>
          <w:b/>
          <w:bCs/>
          <w:sz w:val="22"/>
          <w:szCs w:val="22"/>
          <w:lang w:val="en-IN"/>
        </w:rPr>
        <w:t>upgrade-safe OData service ZUI_MM_PO_MONITOR</w:t>
      </w:r>
      <w:r w:rsidRPr="00C25741">
        <w:rPr>
          <w:sz w:val="22"/>
          <w:szCs w:val="22"/>
          <w:lang w:val="en-IN"/>
        </w:rPr>
        <w:t xml:space="preserve">, consumed by a </w:t>
      </w:r>
      <w:r w:rsidRPr="00C25741">
        <w:rPr>
          <w:b/>
          <w:bCs/>
          <w:sz w:val="22"/>
          <w:szCs w:val="22"/>
          <w:lang w:val="en-IN"/>
        </w:rPr>
        <w:t>Fiori elements List Report/Object Page</w:t>
      </w:r>
      <w:r w:rsidRPr="00C25741">
        <w:rPr>
          <w:sz w:val="22"/>
          <w:szCs w:val="22"/>
          <w:lang w:val="en-IN"/>
        </w:rPr>
        <w:t xml:space="preserve"> app for purchasers to monitor overdue and blocked POs in real time.</w:t>
      </w:r>
    </w:p>
    <w:p w14:paraId="3332718A" w14:textId="77777777" w:rsidR="00C25741" w:rsidRPr="00C25741" w:rsidRDefault="00C25741" w:rsidP="0080002E">
      <w:pPr>
        <w:pStyle w:val="NormalWeb"/>
        <w:numPr>
          <w:ilvl w:val="0"/>
          <w:numId w:val="31"/>
        </w:numPr>
        <w:spacing w:line="276" w:lineRule="auto"/>
        <w:jc w:val="both"/>
        <w:rPr>
          <w:sz w:val="22"/>
          <w:szCs w:val="22"/>
          <w:lang w:val="en-IN"/>
        </w:rPr>
      </w:pPr>
      <w:r w:rsidRPr="00C25741">
        <w:rPr>
          <w:sz w:val="22"/>
          <w:szCs w:val="22"/>
          <w:lang w:val="en-IN"/>
        </w:rPr>
        <w:t xml:space="preserve">Implemented </w:t>
      </w:r>
      <w:r w:rsidRPr="00C25741">
        <w:rPr>
          <w:b/>
          <w:bCs/>
          <w:sz w:val="22"/>
          <w:szCs w:val="22"/>
          <w:lang w:val="en-IN"/>
        </w:rPr>
        <w:t>ABAP Cloud–compliant services</w:t>
      </w:r>
      <w:r w:rsidRPr="00C25741">
        <w:rPr>
          <w:sz w:val="22"/>
          <w:szCs w:val="22"/>
          <w:lang w:val="en-IN"/>
        </w:rPr>
        <w:t xml:space="preserve"> in Eclipse ADT using only </w:t>
      </w:r>
      <w:r w:rsidRPr="00C25741">
        <w:rPr>
          <w:b/>
          <w:bCs/>
          <w:sz w:val="22"/>
          <w:szCs w:val="22"/>
          <w:lang w:val="en-IN"/>
        </w:rPr>
        <w:t>released CDS (</w:t>
      </w:r>
      <w:proofErr w:type="spellStart"/>
      <w:r w:rsidRPr="00C25741">
        <w:rPr>
          <w:b/>
          <w:bCs/>
          <w:sz w:val="22"/>
          <w:szCs w:val="22"/>
          <w:lang w:val="en-IN"/>
        </w:rPr>
        <w:t>I_PurchaseOrderAPI</w:t>
      </w:r>
      <w:proofErr w:type="spellEnd"/>
      <w:r w:rsidRPr="00C25741">
        <w:rPr>
          <w:b/>
          <w:bCs/>
          <w:sz w:val="22"/>
          <w:szCs w:val="22"/>
          <w:lang w:val="en-IN"/>
        </w:rPr>
        <w:t xml:space="preserve">, </w:t>
      </w:r>
      <w:proofErr w:type="spellStart"/>
      <w:r w:rsidRPr="00C25741">
        <w:rPr>
          <w:b/>
          <w:bCs/>
          <w:sz w:val="22"/>
          <w:szCs w:val="22"/>
          <w:lang w:val="en-IN"/>
        </w:rPr>
        <w:t>I_Supplier</w:t>
      </w:r>
      <w:proofErr w:type="spellEnd"/>
      <w:r w:rsidRPr="00C25741">
        <w:rPr>
          <w:b/>
          <w:bCs/>
          <w:sz w:val="22"/>
          <w:szCs w:val="22"/>
          <w:lang w:val="en-IN"/>
        </w:rPr>
        <w:t>)</w:t>
      </w:r>
      <w:r w:rsidRPr="00C25741">
        <w:rPr>
          <w:sz w:val="22"/>
          <w:szCs w:val="22"/>
          <w:lang w:val="en-IN"/>
        </w:rPr>
        <w:t xml:space="preserve"> and public APIs; enforced </w:t>
      </w:r>
      <w:r w:rsidRPr="00C25741">
        <w:rPr>
          <w:b/>
          <w:bCs/>
          <w:sz w:val="22"/>
          <w:szCs w:val="22"/>
          <w:lang w:val="en-IN"/>
        </w:rPr>
        <w:t>ATC checks (cloud readiness, security, performance)</w:t>
      </w:r>
      <w:r w:rsidRPr="00C25741">
        <w:rPr>
          <w:sz w:val="22"/>
          <w:szCs w:val="22"/>
          <w:lang w:val="en-IN"/>
        </w:rPr>
        <w:t xml:space="preserve"> as mandatory gates in the transport path.</w:t>
      </w:r>
    </w:p>
    <w:p w14:paraId="313A9B1E"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Established </w:t>
      </w:r>
      <w:r w:rsidRPr="00C25741">
        <w:rPr>
          <w:b/>
          <w:bCs/>
          <w:sz w:val="22"/>
          <w:szCs w:val="22"/>
          <w:lang w:val="en-IN"/>
        </w:rPr>
        <w:t>clean-core extensibility patterns</w:t>
      </w:r>
      <w:r w:rsidRPr="00C25741">
        <w:rPr>
          <w:sz w:val="22"/>
          <w:szCs w:val="22"/>
          <w:lang w:val="en-IN"/>
        </w:rPr>
        <w:t xml:space="preserve"> by moving logic from classic includes in </w:t>
      </w:r>
      <w:r w:rsidRPr="00C25741">
        <w:rPr>
          <w:b/>
          <w:bCs/>
          <w:sz w:val="22"/>
          <w:szCs w:val="22"/>
          <w:lang w:val="en-IN"/>
        </w:rPr>
        <w:t>SAPMM06E</w:t>
      </w:r>
      <w:r w:rsidRPr="00C25741">
        <w:rPr>
          <w:sz w:val="22"/>
          <w:szCs w:val="22"/>
          <w:lang w:val="en-IN"/>
        </w:rPr>
        <w:t xml:space="preserve"> into </w:t>
      </w:r>
      <w:r w:rsidRPr="00C25741">
        <w:rPr>
          <w:b/>
          <w:bCs/>
          <w:sz w:val="22"/>
          <w:szCs w:val="22"/>
          <w:lang w:val="en-IN"/>
        </w:rPr>
        <w:t xml:space="preserve">CDS extensions, RAP </w:t>
      </w:r>
      <w:proofErr w:type="spellStart"/>
      <w:r w:rsidRPr="00C25741">
        <w:rPr>
          <w:b/>
          <w:bCs/>
          <w:sz w:val="22"/>
          <w:szCs w:val="22"/>
          <w:lang w:val="en-IN"/>
        </w:rPr>
        <w:t>behavior</w:t>
      </w:r>
      <w:proofErr w:type="spellEnd"/>
      <w:r w:rsidRPr="00C25741">
        <w:rPr>
          <w:b/>
          <w:bCs/>
          <w:sz w:val="22"/>
          <w:szCs w:val="22"/>
          <w:lang w:val="en-IN"/>
        </w:rPr>
        <w:t xml:space="preserve"> classes and in-app extensibility (Custom Fields &amp; Logic)</w:t>
      </w:r>
      <w:r w:rsidRPr="00C25741">
        <w:rPr>
          <w:sz w:val="22"/>
          <w:szCs w:val="22"/>
          <w:lang w:val="en-IN"/>
        </w:rPr>
        <w:t xml:space="preserve"> for additional PO header/item fields (e.g., Risk Category, Campaign ID), avoiding any core modifications.</w:t>
      </w:r>
    </w:p>
    <w:p w14:paraId="305D9B87" w14:textId="25C461B9"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Built </w:t>
      </w:r>
      <w:r w:rsidRPr="00C25741">
        <w:rPr>
          <w:b/>
          <w:bCs/>
          <w:sz w:val="22"/>
          <w:szCs w:val="22"/>
          <w:lang w:val="en-IN"/>
        </w:rPr>
        <w:t>supplier KPI CDS views</w:t>
      </w:r>
      <w:r w:rsidRPr="00C25741">
        <w:rPr>
          <w:sz w:val="22"/>
          <w:szCs w:val="22"/>
          <w:lang w:val="en-IN"/>
        </w:rPr>
        <w:t xml:space="preserve"> on top of EKKO/EKPO, MSEG and Z-score tables with analytical and UI annotations (chart, KPI, criticality), powering an </w:t>
      </w:r>
      <w:r w:rsidRPr="00C25741">
        <w:rPr>
          <w:b/>
          <w:bCs/>
          <w:sz w:val="22"/>
          <w:szCs w:val="22"/>
          <w:lang w:val="en-IN"/>
        </w:rPr>
        <w:t>Analytical List Page</w:t>
      </w:r>
      <w:r w:rsidRPr="00C25741">
        <w:rPr>
          <w:sz w:val="22"/>
          <w:szCs w:val="22"/>
          <w:lang w:val="en-IN"/>
        </w:rPr>
        <w:t xml:space="preserve"> Fiori app for delivery reliability, on-time performance and price variance.</w:t>
      </w:r>
    </w:p>
    <w:p w14:paraId="59020602" w14:textId="75DD8705" w:rsidR="00654423" w:rsidRDefault="00C25741" w:rsidP="00654423">
      <w:pPr>
        <w:pStyle w:val="NormalWeb"/>
        <w:numPr>
          <w:ilvl w:val="0"/>
          <w:numId w:val="31"/>
        </w:numPr>
        <w:spacing w:line="276" w:lineRule="auto"/>
        <w:jc w:val="both"/>
        <w:rPr>
          <w:sz w:val="22"/>
          <w:szCs w:val="22"/>
          <w:lang w:val="en-IN"/>
        </w:rPr>
      </w:pPr>
      <w:r w:rsidRPr="00C25741">
        <w:rPr>
          <w:sz w:val="22"/>
          <w:szCs w:val="22"/>
          <w:lang w:val="en-IN"/>
        </w:rPr>
        <w:t xml:space="preserve">Developed and enhanced RAP/OData services for </w:t>
      </w:r>
      <w:r w:rsidRPr="00C25741">
        <w:rPr>
          <w:b/>
          <w:bCs/>
          <w:sz w:val="22"/>
          <w:szCs w:val="22"/>
          <w:lang w:val="en-IN"/>
        </w:rPr>
        <w:t>PR/PO processes</w:t>
      </w:r>
      <w:r w:rsidRPr="00C25741">
        <w:rPr>
          <w:sz w:val="22"/>
          <w:szCs w:val="22"/>
          <w:lang w:val="en-IN"/>
        </w:rPr>
        <w:t xml:space="preserve"> with deep-entity models, CRUD/batch support, validation on budget checks and sourcing rules, and structured error messaging surfaced directly in Fiori apps.</w:t>
      </w:r>
    </w:p>
    <w:p w14:paraId="47ADED04" w14:textId="77777777" w:rsidR="00654423" w:rsidRDefault="00654423" w:rsidP="00654423">
      <w:pPr>
        <w:pStyle w:val="NormalWeb"/>
        <w:spacing w:line="276" w:lineRule="auto"/>
        <w:jc w:val="both"/>
        <w:rPr>
          <w:sz w:val="22"/>
          <w:szCs w:val="22"/>
          <w:lang w:val="en-IN"/>
        </w:rPr>
      </w:pPr>
    </w:p>
    <w:p w14:paraId="6F7297FA" w14:textId="77777777" w:rsidR="00654423" w:rsidRPr="00C25741" w:rsidRDefault="00654423" w:rsidP="00654423">
      <w:pPr>
        <w:pStyle w:val="NormalWeb"/>
        <w:spacing w:line="276" w:lineRule="auto"/>
        <w:jc w:val="both"/>
        <w:rPr>
          <w:sz w:val="22"/>
          <w:szCs w:val="22"/>
          <w:lang w:val="en-IN"/>
        </w:rPr>
      </w:pPr>
    </w:p>
    <w:p w14:paraId="14615D18"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Designed </w:t>
      </w:r>
      <w:r w:rsidRPr="00C25741">
        <w:rPr>
          <w:b/>
          <w:bCs/>
          <w:sz w:val="22"/>
          <w:szCs w:val="22"/>
          <w:lang w:val="en-IN"/>
        </w:rPr>
        <w:t>parameterized CDS ZC_FI_VENDOR_AGING</w:t>
      </w:r>
      <w:r w:rsidRPr="00C25741">
        <w:rPr>
          <w:sz w:val="22"/>
          <w:szCs w:val="22"/>
          <w:lang w:val="en-IN"/>
        </w:rPr>
        <w:t xml:space="preserve"> and a RAP exposure </w:t>
      </w:r>
      <w:r w:rsidRPr="00C25741">
        <w:rPr>
          <w:b/>
          <w:bCs/>
          <w:sz w:val="22"/>
          <w:szCs w:val="22"/>
          <w:lang w:val="en-IN"/>
        </w:rPr>
        <w:t>ZUI_FI_VENDOR_AGING</w:t>
      </w:r>
      <w:r w:rsidRPr="00C25741">
        <w:rPr>
          <w:sz w:val="22"/>
          <w:szCs w:val="22"/>
          <w:lang w:val="en-IN"/>
        </w:rPr>
        <w:t xml:space="preserve"> to enable self-service vendor aging analysis by finance users via a Fiori elements app, filtered by company code, vendor, and due-date buckets.</w:t>
      </w:r>
    </w:p>
    <w:p w14:paraId="763D193D"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Extended standard Fiori app </w:t>
      </w:r>
      <w:r w:rsidRPr="00C25741">
        <w:rPr>
          <w:b/>
          <w:bCs/>
          <w:sz w:val="22"/>
          <w:szCs w:val="22"/>
          <w:lang w:val="en-IN"/>
        </w:rPr>
        <w:t>F0842A – Manage Purchase Orders</w:t>
      </w:r>
      <w:r w:rsidRPr="00C25741">
        <w:rPr>
          <w:sz w:val="22"/>
          <w:szCs w:val="22"/>
          <w:lang w:val="en-IN"/>
        </w:rPr>
        <w:t xml:space="preserve"> using </w:t>
      </w:r>
      <w:r w:rsidRPr="00C25741">
        <w:rPr>
          <w:b/>
          <w:bCs/>
          <w:sz w:val="22"/>
          <w:szCs w:val="22"/>
          <w:lang w:val="en-IN"/>
        </w:rPr>
        <w:t>clean-core approaches</w:t>
      </w:r>
      <w:r w:rsidRPr="00C25741">
        <w:rPr>
          <w:sz w:val="22"/>
          <w:szCs w:val="22"/>
          <w:lang w:val="en-IN"/>
        </w:rPr>
        <w:t xml:space="preserve">: CDS metadata extensions on </w:t>
      </w:r>
      <w:proofErr w:type="spellStart"/>
      <w:r w:rsidRPr="00C25741">
        <w:rPr>
          <w:b/>
          <w:bCs/>
          <w:sz w:val="22"/>
          <w:szCs w:val="22"/>
          <w:lang w:val="en-IN"/>
        </w:rPr>
        <w:t>I_PurchaseOrderTP</w:t>
      </w:r>
      <w:proofErr w:type="spellEnd"/>
      <w:r w:rsidRPr="00C25741">
        <w:rPr>
          <w:sz w:val="22"/>
          <w:szCs w:val="22"/>
          <w:lang w:val="en-IN"/>
        </w:rPr>
        <w:t xml:space="preserve"> and in-app BAdIs to derive Incoterms, Payment Terms, and custom risk flags, ensuring full upgrade-safety.</w:t>
      </w:r>
    </w:p>
    <w:p w14:paraId="20FE29DB"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Implemented </w:t>
      </w:r>
      <w:r w:rsidRPr="00C25741">
        <w:rPr>
          <w:b/>
          <w:bCs/>
          <w:sz w:val="22"/>
          <w:szCs w:val="22"/>
          <w:lang w:val="en-IN"/>
        </w:rPr>
        <w:t>SAPUI5 enhancements</w:t>
      </w:r>
      <w:r w:rsidRPr="00C25741">
        <w:rPr>
          <w:sz w:val="22"/>
          <w:szCs w:val="22"/>
          <w:lang w:val="en-IN"/>
        </w:rPr>
        <w:t xml:space="preserve"> on a custom procurement cockpit app </w:t>
      </w:r>
      <w:r w:rsidRPr="00C25741">
        <w:rPr>
          <w:b/>
          <w:bCs/>
          <w:sz w:val="22"/>
          <w:szCs w:val="22"/>
          <w:lang w:val="en-IN"/>
        </w:rPr>
        <w:t>ZMM_PO_COCKPIT</w:t>
      </w:r>
      <w:r w:rsidRPr="00C25741">
        <w:rPr>
          <w:sz w:val="22"/>
          <w:szCs w:val="22"/>
          <w:lang w:val="en-IN"/>
        </w:rPr>
        <w:t xml:space="preserve"> (freestyle UI5) for buyers, including intent-based navigation to </w:t>
      </w:r>
      <w:r w:rsidRPr="00C25741">
        <w:rPr>
          <w:b/>
          <w:bCs/>
          <w:sz w:val="22"/>
          <w:szCs w:val="22"/>
          <w:lang w:val="en-IN"/>
        </w:rPr>
        <w:t>F0842A</w:t>
      </w:r>
      <w:r w:rsidRPr="00C25741">
        <w:rPr>
          <w:sz w:val="22"/>
          <w:szCs w:val="22"/>
          <w:lang w:val="en-IN"/>
        </w:rPr>
        <w:t xml:space="preserve"> and vendor aging app, dynamic filters, and context-aware cross-app navigation using semantic objects and actions.</w:t>
      </w:r>
    </w:p>
    <w:p w14:paraId="5198713A"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Supported </w:t>
      </w:r>
      <w:r w:rsidRPr="00C25741">
        <w:rPr>
          <w:b/>
          <w:bCs/>
          <w:sz w:val="22"/>
          <w:szCs w:val="22"/>
          <w:lang w:val="en-IN"/>
        </w:rPr>
        <w:t>Fiori Launchpad</w:t>
      </w:r>
      <w:r w:rsidRPr="00C25741">
        <w:rPr>
          <w:sz w:val="22"/>
          <w:szCs w:val="22"/>
          <w:lang w:val="en-IN"/>
        </w:rPr>
        <w:t xml:space="preserve"> setup by configuring </w:t>
      </w:r>
      <w:proofErr w:type="spellStart"/>
      <w:r w:rsidRPr="00C25741">
        <w:rPr>
          <w:sz w:val="22"/>
          <w:szCs w:val="22"/>
          <w:lang w:val="en-IN"/>
        </w:rPr>
        <w:t>catalogs</w:t>
      </w:r>
      <w:proofErr w:type="spellEnd"/>
      <w:r w:rsidRPr="00C25741">
        <w:rPr>
          <w:sz w:val="22"/>
          <w:szCs w:val="22"/>
          <w:lang w:val="en-IN"/>
        </w:rPr>
        <w:t xml:space="preserve">, spaces/pages, and target mappings for </w:t>
      </w:r>
      <w:r w:rsidRPr="00C25741">
        <w:rPr>
          <w:b/>
          <w:bCs/>
          <w:sz w:val="22"/>
          <w:szCs w:val="22"/>
          <w:lang w:val="en-IN"/>
        </w:rPr>
        <w:t>ZUI_MM_PO_MONITOR</w:t>
      </w:r>
      <w:r w:rsidRPr="00C25741">
        <w:rPr>
          <w:sz w:val="22"/>
          <w:szCs w:val="22"/>
          <w:lang w:val="en-IN"/>
        </w:rPr>
        <w:t xml:space="preserve">, </w:t>
      </w:r>
      <w:r w:rsidRPr="00C25741">
        <w:rPr>
          <w:b/>
          <w:bCs/>
          <w:sz w:val="22"/>
          <w:szCs w:val="22"/>
          <w:lang w:val="en-IN"/>
        </w:rPr>
        <w:t>ZUI_FI_VENDOR_AGING</w:t>
      </w:r>
      <w:r w:rsidRPr="00C25741">
        <w:rPr>
          <w:sz w:val="22"/>
          <w:szCs w:val="22"/>
          <w:lang w:val="en-IN"/>
        </w:rPr>
        <w:t xml:space="preserve">, and </w:t>
      </w:r>
      <w:r w:rsidRPr="00C25741">
        <w:rPr>
          <w:b/>
          <w:bCs/>
          <w:sz w:val="22"/>
          <w:szCs w:val="22"/>
          <w:lang w:val="en-IN"/>
        </w:rPr>
        <w:t>ZMM_PO_COCKPIT</w:t>
      </w:r>
      <w:r w:rsidRPr="00C25741">
        <w:rPr>
          <w:sz w:val="22"/>
          <w:szCs w:val="22"/>
          <w:lang w:val="en-IN"/>
        </w:rPr>
        <w:t>, and aligning roles with MM and FI authorization teams.</w:t>
      </w:r>
    </w:p>
    <w:p w14:paraId="10E72872"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Enhanced </w:t>
      </w:r>
      <w:r w:rsidRPr="00C25741">
        <w:rPr>
          <w:b/>
          <w:bCs/>
          <w:sz w:val="22"/>
          <w:szCs w:val="22"/>
          <w:lang w:val="en-IN"/>
        </w:rPr>
        <w:t>BADI_FEB_BS_IMPORT</w:t>
      </w:r>
      <w:r w:rsidRPr="00C25741">
        <w:rPr>
          <w:sz w:val="22"/>
          <w:szCs w:val="22"/>
          <w:lang w:val="en-IN"/>
        </w:rPr>
        <w:t xml:space="preserve"> in FF.5 via class </w:t>
      </w:r>
      <w:r w:rsidRPr="00C25741">
        <w:rPr>
          <w:b/>
          <w:bCs/>
          <w:sz w:val="22"/>
          <w:szCs w:val="22"/>
          <w:lang w:val="en-IN"/>
        </w:rPr>
        <w:t>ZCL_FEB_EBS_ENHANCEMENTS</w:t>
      </w:r>
      <w:r w:rsidRPr="00C25741">
        <w:rPr>
          <w:sz w:val="22"/>
          <w:szCs w:val="22"/>
          <w:lang w:val="en-IN"/>
        </w:rPr>
        <w:t xml:space="preserve"> to automate bank statement posting and reconciliation (currency validation, posting-rule mapping, open-item matching), implemented strictly via released enhancement spots to remain upgrade-safe.</w:t>
      </w:r>
    </w:p>
    <w:p w14:paraId="0F07693F" w14:textId="77777777" w:rsidR="00C25741" w:rsidRPr="00C25741" w:rsidRDefault="00C25741" w:rsidP="003B4395">
      <w:pPr>
        <w:pStyle w:val="NormalWeb"/>
        <w:numPr>
          <w:ilvl w:val="0"/>
          <w:numId w:val="31"/>
        </w:numPr>
        <w:spacing w:line="276" w:lineRule="auto"/>
        <w:jc w:val="both"/>
        <w:rPr>
          <w:sz w:val="22"/>
          <w:szCs w:val="22"/>
          <w:lang w:val="en-IN"/>
        </w:rPr>
      </w:pPr>
      <w:r w:rsidRPr="00C25741">
        <w:rPr>
          <w:sz w:val="22"/>
          <w:szCs w:val="22"/>
          <w:lang w:val="en-IN"/>
        </w:rPr>
        <w:t xml:space="preserve">Ensured </w:t>
      </w:r>
      <w:r w:rsidRPr="00C25741">
        <w:rPr>
          <w:b/>
          <w:bCs/>
          <w:sz w:val="22"/>
          <w:szCs w:val="22"/>
          <w:lang w:val="en-IN"/>
        </w:rPr>
        <w:t>upgrade stability and performance</w:t>
      </w:r>
      <w:r w:rsidRPr="00C25741">
        <w:rPr>
          <w:sz w:val="22"/>
          <w:szCs w:val="22"/>
          <w:lang w:val="en-IN"/>
        </w:rPr>
        <w:t xml:space="preserve"> by defining ATC variants (performance, security, cloud-readiness), using </w:t>
      </w:r>
      <w:r w:rsidRPr="00C25741">
        <w:rPr>
          <w:b/>
          <w:bCs/>
          <w:sz w:val="22"/>
          <w:szCs w:val="22"/>
          <w:lang w:val="en-IN"/>
        </w:rPr>
        <w:t>ST05/SAT/ST12</w:t>
      </w:r>
      <w:r w:rsidRPr="00C25741">
        <w:rPr>
          <w:sz w:val="22"/>
          <w:szCs w:val="22"/>
          <w:lang w:val="en-IN"/>
        </w:rPr>
        <w:t xml:space="preserve"> traces for tuning CDS/AMDP, and systematically cleaning unused custom code as part of S/4HANA &amp; ABAP Cloud </w:t>
      </w:r>
      <w:r w:rsidRPr="00C25741">
        <w:rPr>
          <w:b/>
          <w:bCs/>
          <w:sz w:val="22"/>
          <w:szCs w:val="22"/>
          <w:lang w:val="en-IN"/>
        </w:rPr>
        <w:t>clean-core housekeeping</w:t>
      </w:r>
      <w:r w:rsidRPr="00C25741">
        <w:rPr>
          <w:sz w:val="22"/>
          <w:szCs w:val="22"/>
          <w:lang w:val="en-IN"/>
        </w:rPr>
        <w:t>.</w:t>
      </w:r>
    </w:p>
    <w:p w14:paraId="2A5D4279" w14:textId="67158BDC" w:rsidR="00C25741" w:rsidRPr="00C25741" w:rsidRDefault="00C25741" w:rsidP="00C25741">
      <w:pPr>
        <w:pStyle w:val="NormalWeb"/>
        <w:spacing w:line="276" w:lineRule="auto"/>
        <w:jc w:val="both"/>
        <w:rPr>
          <w:sz w:val="20"/>
          <w:szCs w:val="20"/>
          <w:lang w:val="en-IN"/>
        </w:rPr>
      </w:pPr>
      <w:r w:rsidRPr="00C25741">
        <w:rPr>
          <w:b/>
          <w:bCs/>
          <w:sz w:val="20"/>
          <w:szCs w:val="20"/>
          <w:lang w:val="en-IN"/>
        </w:rPr>
        <w:t>Environment:</w:t>
      </w:r>
      <w:r w:rsidRPr="00C25741">
        <w:rPr>
          <w:sz w:val="20"/>
          <w:szCs w:val="20"/>
          <w:lang w:val="en-IN"/>
        </w:rPr>
        <w:t xml:space="preserve"> SAP S/4</w:t>
      </w:r>
      <w:r w:rsidR="00AD49DD" w:rsidRPr="00C25741">
        <w:rPr>
          <w:sz w:val="20"/>
          <w:szCs w:val="20"/>
          <w:lang w:val="en-IN"/>
        </w:rPr>
        <w:t>HANA</w:t>
      </w:r>
      <w:r w:rsidR="00AD49DD">
        <w:rPr>
          <w:sz w:val="20"/>
          <w:szCs w:val="20"/>
          <w:lang w:val="en-IN"/>
        </w:rPr>
        <w:t>,</w:t>
      </w:r>
      <w:r w:rsidRPr="00C25741">
        <w:rPr>
          <w:sz w:val="20"/>
          <w:szCs w:val="20"/>
          <w:lang w:val="en-IN"/>
        </w:rPr>
        <w:t xml:space="preserve"> ABAP Cloud / RAP, CDS Views &amp; AMDP, OData V2/V4, SAPUI5 &amp; Fiori Elements, Eclipse ADT, SAP Business Application Studio, ATC &amp; performance tools (ST05/SAT/ST12).</w:t>
      </w:r>
    </w:p>
    <w:p w14:paraId="7910C8CB" w14:textId="084B612F" w:rsidR="00F016EA" w:rsidRPr="005106E4" w:rsidRDefault="00F016EA" w:rsidP="00A72C85">
      <w:pPr>
        <w:pStyle w:val="NoSpacing"/>
        <w:shd w:val="clear" w:color="auto" w:fill="D9E2F3" w:themeFill="accent1" w:themeFillTint="33"/>
        <w:jc w:val="both"/>
        <w:rPr>
          <w:rFonts w:ascii="Times New Roman" w:hAnsi="Times New Roman"/>
          <w:b/>
        </w:rPr>
      </w:pPr>
      <w:r w:rsidRPr="00D76633">
        <w:rPr>
          <w:rFonts w:ascii="Times New Roman" w:hAnsi="Times New Roman"/>
          <w:b/>
          <w:bCs/>
        </w:rPr>
        <w:t>Morgan Stanley</w:t>
      </w:r>
      <w:r>
        <w:rPr>
          <w:rFonts w:ascii="Times New Roman" w:hAnsi="Times New Roman"/>
          <w:b/>
        </w:rPr>
        <w:t xml:space="preserve">, </w:t>
      </w:r>
      <w:r w:rsidR="00717300">
        <w:rPr>
          <w:rFonts w:ascii="Times New Roman" w:hAnsi="Times New Roman"/>
          <w:b/>
        </w:rPr>
        <w:t>New York, NY</w:t>
      </w:r>
      <w:r w:rsidRPr="005106E4">
        <w:rPr>
          <w:rFonts w:ascii="Times New Roman" w:hAnsi="Times New Roman"/>
          <w:b/>
        </w:rPr>
        <w:tab/>
      </w:r>
      <w:r w:rsidR="001C2F3D">
        <w:rPr>
          <w:rFonts w:ascii="Times New Roman" w:hAnsi="Times New Roman"/>
          <w:b/>
        </w:rPr>
        <w:t xml:space="preserve">                                                                               </w:t>
      </w:r>
      <w:r w:rsidR="00A72C85">
        <w:rPr>
          <w:rFonts w:ascii="Times New Roman" w:hAnsi="Times New Roman"/>
          <w:b/>
        </w:rPr>
        <w:t xml:space="preserve">     </w:t>
      </w:r>
      <w:r w:rsidR="00A3086E">
        <w:rPr>
          <w:rFonts w:ascii="Times New Roman" w:hAnsi="Times New Roman"/>
          <w:b/>
        </w:rPr>
        <w:t xml:space="preserve"> </w:t>
      </w:r>
      <w:r w:rsidR="00D322A9">
        <w:rPr>
          <w:rFonts w:ascii="Times New Roman" w:hAnsi="Times New Roman"/>
          <w:b/>
        </w:rPr>
        <w:t>Sep 2022</w:t>
      </w:r>
      <w:r w:rsidR="00DE7C14">
        <w:rPr>
          <w:rFonts w:ascii="Times New Roman" w:hAnsi="Times New Roman"/>
          <w:b/>
        </w:rPr>
        <w:t xml:space="preserve"> – </w:t>
      </w:r>
      <w:r w:rsidR="00D322A9">
        <w:rPr>
          <w:rFonts w:ascii="Times New Roman" w:hAnsi="Times New Roman"/>
          <w:b/>
        </w:rPr>
        <w:t>March 2024</w:t>
      </w:r>
    </w:p>
    <w:p w14:paraId="13F419DF" w14:textId="1FD99593" w:rsidR="00F016EA" w:rsidRPr="009878DD" w:rsidRDefault="00F016EA" w:rsidP="00A72C85">
      <w:pPr>
        <w:pStyle w:val="NoSpacing"/>
        <w:shd w:val="clear" w:color="auto" w:fill="D9E2F3" w:themeFill="accent1" w:themeFillTint="33"/>
        <w:jc w:val="both"/>
        <w:rPr>
          <w:rFonts w:ascii="Times New Roman" w:hAnsi="Times New Roman"/>
          <w:b/>
          <w:lang w:val="en-IN"/>
        </w:rPr>
      </w:pPr>
      <w:r w:rsidRPr="009878DD">
        <w:rPr>
          <w:rFonts w:ascii="Times New Roman" w:hAnsi="Times New Roman"/>
          <w:b/>
          <w:lang w:val="en-IN"/>
        </w:rPr>
        <w:t>SAP</w:t>
      </w:r>
      <w:r w:rsidR="00A3086E">
        <w:rPr>
          <w:rFonts w:ascii="Times New Roman" w:hAnsi="Times New Roman"/>
          <w:b/>
          <w:lang w:val="en-IN"/>
        </w:rPr>
        <w:t xml:space="preserve"> ABAP</w:t>
      </w:r>
      <w:r w:rsidR="00FD7B36">
        <w:rPr>
          <w:rFonts w:ascii="Times New Roman" w:hAnsi="Times New Roman"/>
          <w:b/>
          <w:lang w:val="en-IN"/>
        </w:rPr>
        <w:t>/UI5</w:t>
      </w:r>
      <w:r w:rsidRPr="009878DD">
        <w:rPr>
          <w:rFonts w:ascii="Times New Roman" w:hAnsi="Times New Roman"/>
          <w:b/>
          <w:lang w:val="en-IN"/>
        </w:rPr>
        <w:t xml:space="preserve"> Developer</w:t>
      </w:r>
    </w:p>
    <w:p w14:paraId="169138E3" w14:textId="77777777" w:rsidR="00F016EA" w:rsidRDefault="00F016EA" w:rsidP="00A72C85">
      <w:pPr>
        <w:suppressAutoHyphens/>
        <w:spacing w:after="0" w:line="240" w:lineRule="auto"/>
        <w:jc w:val="both"/>
        <w:rPr>
          <w:rFonts w:ascii="Times New Roman" w:hAnsi="Times New Roman"/>
        </w:rPr>
      </w:pPr>
    </w:p>
    <w:p w14:paraId="0568D053" w14:textId="69A209A8" w:rsidR="00882E3E" w:rsidRPr="007405FF" w:rsidRDefault="00F016EA" w:rsidP="00A72C85">
      <w:pPr>
        <w:suppressAutoHyphens/>
        <w:spacing w:after="0" w:line="240" w:lineRule="auto"/>
        <w:jc w:val="both"/>
        <w:rPr>
          <w:rFonts w:ascii="Times New Roman" w:hAnsi="Times New Roman"/>
          <w:sz w:val="21"/>
          <w:szCs w:val="21"/>
        </w:rPr>
      </w:pPr>
      <w:r w:rsidRPr="007405FF">
        <w:rPr>
          <w:rFonts w:ascii="Times New Roman" w:hAnsi="Times New Roman"/>
          <w:b/>
          <w:bCs/>
          <w:sz w:val="21"/>
          <w:szCs w:val="21"/>
        </w:rPr>
        <w:t>Morgan Stanley</w:t>
      </w:r>
      <w:r w:rsidRPr="007405FF">
        <w:rPr>
          <w:rFonts w:ascii="Times New Roman" w:hAnsi="Times New Roman"/>
          <w:sz w:val="21"/>
          <w:szCs w:val="21"/>
        </w:rPr>
        <w:t xml:space="preserve"> is a leading global investment bank and wealth management firm, serving corporations, governments, and individuals worldwide. The firm uses SAP Ariba for supplier management, SAP Fieldglass for contingent workforce oversight, and SAP ERP to streamline financial operations and ensure compliance across its global enterprise</w:t>
      </w:r>
      <w:r w:rsidR="004D1A39">
        <w:rPr>
          <w:rFonts w:ascii="Times New Roman" w:hAnsi="Times New Roman"/>
          <w:sz w:val="21"/>
          <w:szCs w:val="21"/>
        </w:rPr>
        <w:t>.</w:t>
      </w:r>
    </w:p>
    <w:p w14:paraId="1FEA0B26" w14:textId="77777777" w:rsidR="00F016EA" w:rsidRPr="00581AA9" w:rsidRDefault="00F016EA" w:rsidP="00A72C85">
      <w:pPr>
        <w:suppressAutoHyphens/>
        <w:spacing w:after="0" w:line="240" w:lineRule="auto"/>
        <w:jc w:val="both"/>
        <w:rPr>
          <w:rFonts w:ascii="Times New Roman" w:hAnsi="Times New Roman"/>
        </w:rPr>
      </w:pPr>
    </w:p>
    <w:p w14:paraId="70BA73A3" w14:textId="77777777" w:rsidR="00F016EA" w:rsidRDefault="00F016EA" w:rsidP="00A72C85">
      <w:pPr>
        <w:suppressAutoHyphens/>
        <w:spacing w:after="0" w:line="240" w:lineRule="auto"/>
        <w:jc w:val="both"/>
        <w:rPr>
          <w:rFonts w:ascii="Times New Roman" w:hAnsi="Times New Roman"/>
          <w:b/>
          <w:lang w:val="en-IN"/>
        </w:rPr>
      </w:pPr>
      <w:r w:rsidRPr="00916CC9">
        <w:rPr>
          <w:rFonts w:ascii="Times New Roman" w:hAnsi="Times New Roman"/>
          <w:b/>
          <w:lang w:val="en-IN"/>
        </w:rPr>
        <w:t>Responsibilities:</w:t>
      </w:r>
    </w:p>
    <w:p w14:paraId="2AD103EB" w14:textId="77777777" w:rsidR="00AA7554" w:rsidRDefault="00AA7554" w:rsidP="00A72C85">
      <w:pPr>
        <w:suppressAutoHyphens/>
        <w:spacing w:after="0" w:line="240" w:lineRule="auto"/>
        <w:jc w:val="both"/>
        <w:rPr>
          <w:rFonts w:ascii="Times New Roman" w:hAnsi="Times New Roman"/>
          <w:b/>
          <w:lang w:val="en-IN"/>
        </w:rPr>
      </w:pPr>
    </w:p>
    <w:p w14:paraId="254EBE97"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Led the S/4HANA remediation of classic report </w:t>
      </w:r>
      <w:r w:rsidRPr="008F7FF6">
        <w:rPr>
          <w:rFonts w:ascii="Times New Roman" w:eastAsia="Times New Roman" w:hAnsi="Times New Roman"/>
          <w:b/>
          <w:bCs/>
          <w:sz w:val="22"/>
          <w:szCs w:val="22"/>
          <w:lang w:val="en-IN"/>
        </w:rPr>
        <w:t>RFSEPA02</w:t>
      </w:r>
      <w:r w:rsidRPr="008F7FF6">
        <w:rPr>
          <w:rFonts w:ascii="Times New Roman" w:hAnsi="Times New Roman"/>
          <w:sz w:val="22"/>
          <w:szCs w:val="22"/>
          <w:lang w:val="en-IN"/>
        </w:rPr>
        <w:t xml:space="preserve"> by building a new </w:t>
      </w:r>
      <w:r w:rsidRPr="008F7FF6">
        <w:rPr>
          <w:rFonts w:ascii="Times New Roman" w:eastAsia="Times New Roman" w:hAnsi="Times New Roman"/>
          <w:b/>
          <w:bCs/>
          <w:sz w:val="22"/>
          <w:szCs w:val="22"/>
          <w:lang w:val="en-IN"/>
        </w:rPr>
        <w:t>ZFI_SEPA_RECLASS</w:t>
      </w:r>
      <w:r w:rsidRPr="008F7FF6">
        <w:rPr>
          <w:rFonts w:ascii="Times New Roman" w:hAnsi="Times New Roman"/>
          <w:sz w:val="22"/>
          <w:szCs w:val="22"/>
          <w:lang w:val="en-IN"/>
        </w:rPr>
        <w:t xml:space="preserve"> utility using </w:t>
      </w:r>
      <w:r w:rsidRPr="008F7FF6">
        <w:rPr>
          <w:rFonts w:ascii="Times New Roman" w:eastAsia="Times New Roman" w:hAnsi="Times New Roman"/>
          <w:b/>
          <w:bCs/>
          <w:sz w:val="22"/>
          <w:szCs w:val="22"/>
          <w:lang w:val="en-IN"/>
        </w:rPr>
        <w:t>New Open SQL</w:t>
      </w:r>
      <w:r w:rsidRPr="008F7FF6">
        <w:rPr>
          <w:rFonts w:ascii="Times New Roman" w:hAnsi="Times New Roman"/>
          <w:sz w:val="22"/>
          <w:szCs w:val="22"/>
          <w:lang w:val="en-IN"/>
        </w:rPr>
        <w:t xml:space="preserve"> on </w:t>
      </w:r>
      <w:r w:rsidRPr="008F7FF6">
        <w:rPr>
          <w:rFonts w:ascii="Times New Roman" w:eastAsia="Times New Roman" w:hAnsi="Times New Roman"/>
          <w:b/>
          <w:bCs/>
          <w:sz w:val="22"/>
          <w:szCs w:val="22"/>
          <w:lang w:val="en-IN"/>
        </w:rPr>
        <w:t>ACDOCA</w:t>
      </w:r>
      <w:r w:rsidRPr="008F7FF6">
        <w:rPr>
          <w:rFonts w:ascii="Times New Roman" w:hAnsi="Times New Roman"/>
          <w:sz w:val="22"/>
          <w:szCs w:val="22"/>
          <w:lang w:val="en-IN"/>
        </w:rPr>
        <w:t xml:space="preserve">, ALV-based audit logs, and configuration-driven mapping tables; removed hard-coded logic and ensured full </w:t>
      </w:r>
      <w:r w:rsidRPr="008F7FF6">
        <w:rPr>
          <w:rFonts w:ascii="Times New Roman" w:eastAsia="Times New Roman" w:hAnsi="Times New Roman"/>
          <w:b/>
          <w:bCs/>
          <w:sz w:val="22"/>
          <w:szCs w:val="22"/>
          <w:lang w:val="en-IN"/>
        </w:rPr>
        <w:t>ATC S/4 readiness</w:t>
      </w:r>
      <w:r w:rsidRPr="008F7FF6">
        <w:rPr>
          <w:rFonts w:ascii="Times New Roman" w:hAnsi="Times New Roman"/>
          <w:sz w:val="22"/>
          <w:szCs w:val="22"/>
          <w:lang w:val="en-IN"/>
        </w:rPr>
        <w:t xml:space="preserve"> and clean-core compliance.</w:t>
      </w:r>
    </w:p>
    <w:p w14:paraId="58F273F5"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Migrated multiple legacy FI/CO reports (such as </w:t>
      </w:r>
      <w:r w:rsidRPr="008F7FF6">
        <w:rPr>
          <w:rFonts w:ascii="Times New Roman" w:eastAsia="Times New Roman" w:hAnsi="Times New Roman"/>
          <w:b/>
          <w:bCs/>
          <w:sz w:val="22"/>
          <w:szCs w:val="22"/>
          <w:lang w:val="en-IN"/>
        </w:rPr>
        <w:t>ZFI_RECON_GL</w:t>
      </w:r>
      <w:r w:rsidRPr="008F7FF6">
        <w:rPr>
          <w:rFonts w:ascii="Times New Roman" w:hAnsi="Times New Roman"/>
          <w:sz w:val="22"/>
          <w:szCs w:val="22"/>
          <w:lang w:val="en-IN"/>
        </w:rPr>
        <w:t xml:space="preserve">, </w:t>
      </w:r>
      <w:r w:rsidRPr="008F7FF6">
        <w:rPr>
          <w:rFonts w:ascii="Times New Roman" w:eastAsia="Times New Roman" w:hAnsi="Times New Roman"/>
          <w:b/>
          <w:bCs/>
          <w:sz w:val="22"/>
          <w:szCs w:val="22"/>
          <w:lang w:val="en-IN"/>
        </w:rPr>
        <w:t>ZCO_COST_SUM</w:t>
      </w:r>
      <w:r w:rsidRPr="008F7FF6">
        <w:rPr>
          <w:rFonts w:ascii="Times New Roman" w:hAnsi="Times New Roman"/>
          <w:sz w:val="22"/>
          <w:szCs w:val="22"/>
          <w:lang w:val="en-IN"/>
        </w:rPr>
        <w:t xml:space="preserve">) from COEP/COSS reads to </w:t>
      </w:r>
      <w:r w:rsidRPr="008F7FF6">
        <w:rPr>
          <w:rFonts w:ascii="Times New Roman" w:eastAsia="Times New Roman" w:hAnsi="Times New Roman"/>
          <w:b/>
          <w:bCs/>
          <w:sz w:val="22"/>
          <w:szCs w:val="22"/>
          <w:lang w:val="en-IN"/>
        </w:rPr>
        <w:t>HANA-optimized CDS views</w:t>
      </w:r>
      <w:r w:rsidRPr="008F7FF6">
        <w:rPr>
          <w:rFonts w:ascii="Times New Roman" w:hAnsi="Times New Roman"/>
          <w:sz w:val="22"/>
          <w:szCs w:val="22"/>
          <w:lang w:val="en-IN"/>
        </w:rPr>
        <w:t xml:space="preserve"> with analytical annotations and ACDOCA alignment, then exposed these via RAP projection views to support future </w:t>
      </w:r>
      <w:r w:rsidRPr="008F7FF6">
        <w:rPr>
          <w:rFonts w:ascii="Times New Roman" w:eastAsia="Times New Roman" w:hAnsi="Times New Roman"/>
          <w:b/>
          <w:bCs/>
          <w:sz w:val="22"/>
          <w:szCs w:val="22"/>
          <w:lang w:val="en-IN"/>
        </w:rPr>
        <w:t>Fiori elements analytical</w:t>
      </w:r>
      <w:r w:rsidRPr="008F7FF6">
        <w:rPr>
          <w:rFonts w:ascii="Times New Roman" w:hAnsi="Times New Roman"/>
          <w:sz w:val="22"/>
          <w:szCs w:val="22"/>
          <w:lang w:val="en-IN"/>
        </w:rPr>
        <w:t xml:space="preserve"> use without further backend changes.</w:t>
      </w:r>
    </w:p>
    <w:p w14:paraId="68575452" w14:textId="402800D5"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Replaced a </w:t>
      </w:r>
      <w:r w:rsidR="00D90B7F" w:rsidRPr="008F7FF6">
        <w:rPr>
          <w:rFonts w:ascii="Times New Roman" w:hAnsi="Times New Roman"/>
          <w:sz w:val="22"/>
          <w:szCs w:val="22"/>
          <w:lang w:val="en-IN"/>
        </w:rPr>
        <w:t>tightly coupled</w:t>
      </w:r>
      <w:r w:rsidRPr="008F7FF6">
        <w:rPr>
          <w:rFonts w:ascii="Times New Roman" w:hAnsi="Times New Roman"/>
          <w:sz w:val="22"/>
          <w:szCs w:val="22"/>
          <w:lang w:val="en-IN"/>
        </w:rPr>
        <w:t xml:space="preserve"> FB70/BAPI wrapper with a </w:t>
      </w:r>
      <w:r w:rsidRPr="008F7FF6">
        <w:rPr>
          <w:rFonts w:ascii="Times New Roman" w:eastAsia="Times New Roman" w:hAnsi="Times New Roman"/>
          <w:b/>
          <w:bCs/>
          <w:sz w:val="22"/>
          <w:szCs w:val="22"/>
          <w:lang w:val="en-IN"/>
        </w:rPr>
        <w:t>RAP-based AR invoice ingestion API</w:t>
      </w:r>
      <w:r w:rsidRPr="008F7FF6">
        <w:rPr>
          <w:rFonts w:ascii="Times New Roman" w:hAnsi="Times New Roman"/>
          <w:sz w:val="22"/>
          <w:szCs w:val="22"/>
          <w:lang w:val="en-IN"/>
        </w:rPr>
        <w:t xml:space="preserve"> (</w:t>
      </w:r>
      <w:r w:rsidRPr="008F7FF6">
        <w:rPr>
          <w:rFonts w:ascii="Times New Roman" w:eastAsia="Times New Roman" w:hAnsi="Times New Roman"/>
          <w:b/>
          <w:bCs/>
          <w:sz w:val="22"/>
          <w:szCs w:val="22"/>
          <w:lang w:val="en-IN"/>
        </w:rPr>
        <w:t>ZI_AR_INVOICE_API / ZBP_I_AR_INVOICE_API</w:t>
      </w:r>
      <w:r w:rsidRPr="008F7FF6">
        <w:rPr>
          <w:rFonts w:ascii="Times New Roman" w:hAnsi="Times New Roman"/>
          <w:sz w:val="22"/>
          <w:szCs w:val="22"/>
          <w:lang w:val="en-IN"/>
        </w:rPr>
        <w:t xml:space="preserve">) used by upstream treasury tools, implementing determinations, validations (duplicate invoice, posting period, tax code), and late numbering while consuming only </w:t>
      </w:r>
      <w:r w:rsidRPr="008F7FF6">
        <w:rPr>
          <w:rFonts w:ascii="Times New Roman" w:eastAsia="Times New Roman" w:hAnsi="Times New Roman"/>
          <w:b/>
          <w:bCs/>
          <w:sz w:val="22"/>
          <w:szCs w:val="22"/>
          <w:lang w:val="en-IN"/>
        </w:rPr>
        <w:t>released APIs</w:t>
      </w:r>
      <w:r w:rsidRPr="008F7FF6">
        <w:rPr>
          <w:rFonts w:ascii="Times New Roman" w:hAnsi="Times New Roman"/>
          <w:sz w:val="22"/>
          <w:szCs w:val="22"/>
          <w:lang w:val="en-IN"/>
        </w:rPr>
        <w:t>.</w:t>
      </w:r>
    </w:p>
    <w:p w14:paraId="794AB137"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Designed a </w:t>
      </w:r>
      <w:r w:rsidRPr="008F7FF6">
        <w:rPr>
          <w:rFonts w:ascii="Times New Roman" w:eastAsia="Times New Roman" w:hAnsi="Times New Roman"/>
          <w:b/>
          <w:bCs/>
          <w:sz w:val="22"/>
          <w:szCs w:val="22"/>
          <w:lang w:val="en-IN"/>
        </w:rPr>
        <w:t>RAP-based payment status service</w:t>
      </w:r>
      <w:r w:rsidRPr="008F7FF6">
        <w:rPr>
          <w:rFonts w:ascii="Times New Roman" w:hAnsi="Times New Roman"/>
          <w:sz w:val="22"/>
          <w:szCs w:val="22"/>
          <w:lang w:val="en-IN"/>
        </w:rPr>
        <w:t xml:space="preserve"> for downstream reconciliation teams by </w:t>
      </w:r>
      <w:proofErr w:type="spellStart"/>
      <w:r w:rsidRPr="008F7FF6">
        <w:rPr>
          <w:rFonts w:ascii="Times New Roman" w:hAnsi="Times New Roman"/>
          <w:sz w:val="22"/>
          <w:szCs w:val="22"/>
          <w:lang w:val="en-IN"/>
        </w:rPr>
        <w:t>modeling</w:t>
      </w:r>
      <w:proofErr w:type="spellEnd"/>
      <w:r w:rsidRPr="008F7FF6">
        <w:rPr>
          <w:rFonts w:ascii="Times New Roman" w:hAnsi="Times New Roman"/>
          <w:sz w:val="22"/>
          <w:szCs w:val="22"/>
          <w:lang w:val="en-IN"/>
        </w:rPr>
        <w:t xml:space="preserve"> a </w:t>
      </w:r>
      <w:proofErr w:type="spellStart"/>
      <w:r w:rsidRPr="008F7FF6">
        <w:rPr>
          <w:rFonts w:ascii="Times New Roman" w:hAnsi="Times New Roman"/>
          <w:sz w:val="22"/>
          <w:szCs w:val="22"/>
          <w:lang w:val="en-IN"/>
        </w:rPr>
        <w:t>behavior</w:t>
      </w:r>
      <w:proofErr w:type="spellEnd"/>
      <w:r w:rsidRPr="008F7FF6">
        <w:rPr>
          <w:rFonts w:ascii="Times New Roman" w:hAnsi="Times New Roman"/>
          <w:sz w:val="22"/>
          <w:szCs w:val="22"/>
          <w:lang w:val="en-IN"/>
        </w:rPr>
        <w:t xml:space="preserve"> on a custom view over F110, ACDOCA, and payment medium tables; provided actions for manual status override and comments, consumed by a Fiori elements </w:t>
      </w:r>
      <w:r w:rsidRPr="008F7FF6">
        <w:rPr>
          <w:rFonts w:ascii="Times New Roman" w:eastAsia="Times New Roman" w:hAnsi="Times New Roman"/>
          <w:b/>
          <w:bCs/>
          <w:sz w:val="22"/>
          <w:szCs w:val="22"/>
          <w:lang w:val="en-IN"/>
        </w:rPr>
        <w:t>Worklist</w:t>
      </w:r>
      <w:r w:rsidRPr="008F7FF6">
        <w:rPr>
          <w:rFonts w:ascii="Times New Roman" w:hAnsi="Times New Roman"/>
          <w:sz w:val="22"/>
          <w:szCs w:val="22"/>
          <w:lang w:val="en-IN"/>
        </w:rPr>
        <w:t xml:space="preserve"> app.</w:t>
      </w:r>
    </w:p>
    <w:p w14:paraId="417D8C9B"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Implemented </w:t>
      </w:r>
      <w:r w:rsidRPr="008F7FF6">
        <w:rPr>
          <w:rFonts w:ascii="Times New Roman" w:eastAsia="Times New Roman" w:hAnsi="Times New Roman"/>
          <w:b/>
          <w:bCs/>
          <w:sz w:val="22"/>
          <w:szCs w:val="22"/>
          <w:lang w:val="en-IN"/>
        </w:rPr>
        <w:t>document attachment handling</w:t>
      </w:r>
      <w:r w:rsidRPr="008F7FF6">
        <w:rPr>
          <w:rFonts w:ascii="Times New Roman" w:hAnsi="Times New Roman"/>
          <w:sz w:val="22"/>
          <w:szCs w:val="22"/>
          <w:lang w:val="en-IN"/>
        </w:rPr>
        <w:t xml:space="preserve"> for audit packs by exposing RAP actions to upload and retrieve PDFs (contracts, approvals) and linking them via BDS/GOS; enforced MIME checks, retention flags, and audit logging to support SOX and internal control requirements.</w:t>
      </w:r>
    </w:p>
    <w:p w14:paraId="0887F971" w14:textId="77777777" w:rsid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Built a </w:t>
      </w:r>
      <w:r w:rsidRPr="008F7FF6">
        <w:rPr>
          <w:rFonts w:ascii="Times New Roman" w:eastAsia="Times New Roman" w:hAnsi="Times New Roman"/>
          <w:b/>
          <w:bCs/>
          <w:sz w:val="22"/>
          <w:szCs w:val="22"/>
          <w:lang w:val="en-IN"/>
        </w:rPr>
        <w:t>Fiori elements List Report/Object Page</w:t>
      </w:r>
      <w:r w:rsidRPr="008F7FF6">
        <w:rPr>
          <w:rFonts w:ascii="Times New Roman" w:hAnsi="Times New Roman"/>
          <w:sz w:val="22"/>
          <w:szCs w:val="22"/>
          <w:lang w:val="en-IN"/>
        </w:rPr>
        <w:t xml:space="preserve"> app for </w:t>
      </w:r>
      <w:r w:rsidRPr="008F7FF6">
        <w:rPr>
          <w:rFonts w:ascii="Times New Roman" w:eastAsia="Times New Roman" w:hAnsi="Times New Roman"/>
          <w:b/>
          <w:bCs/>
          <w:sz w:val="22"/>
          <w:szCs w:val="22"/>
          <w:lang w:val="en-IN"/>
        </w:rPr>
        <w:t>intercompany reconciliation items</w:t>
      </w:r>
      <w:r w:rsidRPr="008F7FF6">
        <w:rPr>
          <w:rFonts w:ascii="Times New Roman" w:hAnsi="Times New Roman"/>
          <w:sz w:val="22"/>
          <w:szCs w:val="22"/>
          <w:lang w:val="en-IN"/>
        </w:rPr>
        <w:t xml:space="preserve"> using CDS view </w:t>
      </w:r>
      <w:r w:rsidRPr="008F7FF6">
        <w:rPr>
          <w:rFonts w:ascii="Times New Roman" w:eastAsia="Times New Roman" w:hAnsi="Times New Roman"/>
          <w:b/>
          <w:bCs/>
          <w:sz w:val="22"/>
          <w:szCs w:val="22"/>
          <w:lang w:val="en-IN"/>
        </w:rPr>
        <w:t>ZC_FI_IC_REC_ITEMS</w:t>
      </w:r>
      <w:r w:rsidRPr="008F7FF6">
        <w:rPr>
          <w:rFonts w:ascii="Times New Roman" w:hAnsi="Times New Roman"/>
          <w:sz w:val="22"/>
          <w:szCs w:val="22"/>
          <w:lang w:val="en-IN"/>
        </w:rPr>
        <w:t xml:space="preserve"> on ACDOCA with company code pairing, currency views, and status fields; enabled controllers to clear discrepancies pre-close through RAP update operations.</w:t>
      </w:r>
    </w:p>
    <w:p w14:paraId="34EA37CF" w14:textId="77777777" w:rsidR="00781D91" w:rsidRDefault="00781D91" w:rsidP="00781D91">
      <w:pPr>
        <w:pStyle w:val="PlainText"/>
        <w:spacing w:line="276" w:lineRule="auto"/>
        <w:jc w:val="both"/>
        <w:rPr>
          <w:rFonts w:ascii="Times New Roman" w:hAnsi="Times New Roman"/>
          <w:sz w:val="22"/>
          <w:szCs w:val="22"/>
          <w:lang w:val="en-IN"/>
        </w:rPr>
      </w:pPr>
    </w:p>
    <w:p w14:paraId="785FB3EE" w14:textId="77777777" w:rsidR="00781D91" w:rsidRDefault="00781D91" w:rsidP="00781D91">
      <w:pPr>
        <w:pStyle w:val="PlainText"/>
        <w:spacing w:line="276" w:lineRule="auto"/>
        <w:jc w:val="both"/>
        <w:rPr>
          <w:rFonts w:ascii="Times New Roman" w:hAnsi="Times New Roman"/>
          <w:sz w:val="22"/>
          <w:szCs w:val="22"/>
          <w:lang w:val="en-IN"/>
        </w:rPr>
      </w:pPr>
    </w:p>
    <w:p w14:paraId="68C881A1" w14:textId="77777777" w:rsidR="00781D91" w:rsidRPr="008F7FF6" w:rsidRDefault="00781D91" w:rsidP="00781D91">
      <w:pPr>
        <w:pStyle w:val="PlainText"/>
        <w:spacing w:line="276" w:lineRule="auto"/>
        <w:jc w:val="both"/>
        <w:rPr>
          <w:rFonts w:ascii="Times New Roman" w:hAnsi="Times New Roman"/>
          <w:sz w:val="22"/>
          <w:szCs w:val="22"/>
          <w:lang w:val="en-IN"/>
        </w:rPr>
      </w:pPr>
    </w:p>
    <w:p w14:paraId="39517327" w14:textId="1D809E47" w:rsidR="008F7FF6" w:rsidRPr="008F7FF6" w:rsidRDefault="008F7FF6" w:rsidP="00781D91">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Refactored an existing </w:t>
      </w:r>
      <w:r w:rsidRPr="008F7FF6">
        <w:rPr>
          <w:rFonts w:ascii="Times New Roman" w:eastAsia="Times New Roman" w:hAnsi="Times New Roman"/>
          <w:b/>
          <w:bCs/>
          <w:sz w:val="22"/>
          <w:szCs w:val="22"/>
          <w:lang w:val="en-IN"/>
        </w:rPr>
        <w:t>collections dashboard</w:t>
      </w:r>
      <w:r w:rsidRPr="008F7FF6">
        <w:rPr>
          <w:rFonts w:ascii="Times New Roman" w:hAnsi="Times New Roman"/>
          <w:sz w:val="22"/>
          <w:szCs w:val="22"/>
          <w:lang w:val="en-IN"/>
        </w:rPr>
        <w:t xml:space="preserve"> from a custom GUI transaction to a </w:t>
      </w:r>
      <w:r w:rsidRPr="008F7FF6">
        <w:rPr>
          <w:rFonts w:ascii="Times New Roman" w:eastAsia="Times New Roman" w:hAnsi="Times New Roman"/>
          <w:b/>
          <w:bCs/>
          <w:sz w:val="22"/>
          <w:szCs w:val="22"/>
          <w:lang w:val="en-IN"/>
        </w:rPr>
        <w:t>SAPUI5-based Fiori app (ZFI_COLL_DASH)</w:t>
      </w:r>
      <w:r w:rsidRPr="008F7FF6">
        <w:rPr>
          <w:rFonts w:ascii="Times New Roman" w:hAnsi="Times New Roman"/>
          <w:sz w:val="22"/>
          <w:szCs w:val="22"/>
          <w:lang w:val="en-IN"/>
        </w:rPr>
        <w:t xml:space="preserve"> consuming RAP OData services, adding dynamic filters by portfolio, overdue buckets, and risk band along with drilldowns into customer account details.</w:t>
      </w:r>
    </w:p>
    <w:p w14:paraId="04BB757D"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Fixed critical </w:t>
      </w:r>
      <w:r w:rsidRPr="008F7FF6">
        <w:rPr>
          <w:rFonts w:ascii="Times New Roman" w:eastAsia="Times New Roman" w:hAnsi="Times New Roman"/>
          <w:b/>
          <w:bCs/>
          <w:sz w:val="22"/>
          <w:szCs w:val="22"/>
          <w:lang w:val="en-IN"/>
        </w:rPr>
        <w:t>migration defects in RAP/CDS services</w:t>
      </w:r>
      <w:r w:rsidRPr="008F7FF6">
        <w:rPr>
          <w:rFonts w:ascii="Times New Roman" w:hAnsi="Times New Roman"/>
          <w:sz w:val="22"/>
          <w:szCs w:val="22"/>
          <w:lang w:val="en-IN"/>
        </w:rPr>
        <w:t xml:space="preserve"> by debugging </w:t>
      </w:r>
      <w:proofErr w:type="spellStart"/>
      <w:r w:rsidRPr="008F7FF6">
        <w:rPr>
          <w:rFonts w:ascii="Times New Roman" w:hAnsi="Times New Roman"/>
          <w:sz w:val="22"/>
          <w:szCs w:val="22"/>
          <w:lang w:val="en-IN"/>
        </w:rPr>
        <w:t>behavior</w:t>
      </w:r>
      <w:proofErr w:type="spellEnd"/>
      <w:r w:rsidRPr="008F7FF6">
        <w:rPr>
          <w:rFonts w:ascii="Times New Roman" w:hAnsi="Times New Roman"/>
          <w:sz w:val="22"/>
          <w:szCs w:val="22"/>
          <w:lang w:val="en-IN"/>
        </w:rPr>
        <w:t xml:space="preserve"> pool classes, CDS associations, and OData exposure; resolved key mismatches, null handling, and authorization issues identified via </w:t>
      </w:r>
      <w:r w:rsidRPr="008F7FF6">
        <w:rPr>
          <w:rFonts w:ascii="Times New Roman" w:eastAsia="Times New Roman" w:hAnsi="Times New Roman"/>
          <w:b/>
          <w:bCs/>
          <w:sz w:val="22"/>
          <w:szCs w:val="22"/>
          <w:lang w:val="en-IN"/>
        </w:rPr>
        <w:t>/IWFND/ERROR_LOG</w:t>
      </w:r>
      <w:r w:rsidRPr="008F7FF6">
        <w:rPr>
          <w:rFonts w:ascii="Times New Roman" w:hAnsi="Times New Roman"/>
          <w:sz w:val="22"/>
          <w:szCs w:val="22"/>
          <w:lang w:val="en-IN"/>
        </w:rPr>
        <w:t xml:space="preserve"> and </w:t>
      </w:r>
      <w:r w:rsidRPr="008F7FF6">
        <w:rPr>
          <w:rFonts w:ascii="Times New Roman" w:eastAsia="Times New Roman" w:hAnsi="Times New Roman"/>
          <w:b/>
          <w:bCs/>
          <w:sz w:val="22"/>
          <w:szCs w:val="22"/>
          <w:lang w:val="en-IN"/>
        </w:rPr>
        <w:t>/IWBEP/ERROR_LOG</w:t>
      </w:r>
      <w:r w:rsidRPr="008F7FF6">
        <w:rPr>
          <w:rFonts w:ascii="Times New Roman" w:hAnsi="Times New Roman"/>
          <w:sz w:val="22"/>
          <w:szCs w:val="22"/>
          <w:lang w:val="en-IN"/>
        </w:rPr>
        <w:t>, and standardized error structures for UI5 consumption.</w:t>
      </w:r>
    </w:p>
    <w:p w14:paraId="2696F97B"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Executed </w:t>
      </w:r>
      <w:r w:rsidRPr="008F7FF6">
        <w:rPr>
          <w:rFonts w:ascii="Times New Roman" w:eastAsia="Times New Roman" w:hAnsi="Times New Roman"/>
          <w:b/>
          <w:bCs/>
          <w:sz w:val="22"/>
          <w:szCs w:val="22"/>
          <w:lang w:val="en-IN"/>
        </w:rPr>
        <w:t>SPAU/SPDD and clean-core cleanup</w:t>
      </w:r>
      <w:r w:rsidRPr="008F7FF6">
        <w:rPr>
          <w:rFonts w:ascii="Times New Roman" w:hAnsi="Times New Roman"/>
          <w:sz w:val="22"/>
          <w:szCs w:val="22"/>
          <w:lang w:val="en-IN"/>
        </w:rPr>
        <w:t xml:space="preserve"> by replacing obsolete user exits and modifications with </w:t>
      </w:r>
      <w:r w:rsidRPr="008F7FF6">
        <w:rPr>
          <w:rFonts w:ascii="Times New Roman" w:eastAsia="Times New Roman" w:hAnsi="Times New Roman"/>
          <w:b/>
          <w:bCs/>
          <w:sz w:val="22"/>
          <w:szCs w:val="22"/>
          <w:lang w:val="en-IN"/>
        </w:rPr>
        <w:t>released BAdIs, CDS extensions, and in-app extensibility (Custom Fields &amp; Logic)</w:t>
      </w:r>
      <w:r w:rsidRPr="008F7FF6">
        <w:rPr>
          <w:rFonts w:ascii="Times New Roman" w:hAnsi="Times New Roman"/>
          <w:sz w:val="22"/>
          <w:szCs w:val="22"/>
          <w:lang w:val="en-IN"/>
        </w:rPr>
        <w:t xml:space="preserve">; ensured all remediated objects passed </w:t>
      </w:r>
      <w:r w:rsidRPr="008F7FF6">
        <w:rPr>
          <w:rFonts w:ascii="Times New Roman" w:eastAsia="Times New Roman" w:hAnsi="Times New Roman"/>
          <w:b/>
          <w:bCs/>
          <w:sz w:val="22"/>
          <w:szCs w:val="22"/>
          <w:lang w:val="en-IN"/>
        </w:rPr>
        <w:t>ATC variants</w:t>
      </w:r>
      <w:r w:rsidRPr="008F7FF6">
        <w:rPr>
          <w:rFonts w:ascii="Times New Roman" w:hAnsi="Times New Roman"/>
          <w:sz w:val="22"/>
          <w:szCs w:val="22"/>
          <w:lang w:val="en-IN"/>
        </w:rPr>
        <w:t xml:space="preserve"> for S/4HANA and ABAP Cloud (cloud-readiness, performance, security).</w:t>
      </w:r>
    </w:p>
    <w:p w14:paraId="08ED9896" w14:textId="77777777" w:rsidR="008F7FF6" w:rsidRPr="008F7FF6" w:rsidRDefault="008F7FF6" w:rsidP="008F7FF6">
      <w:pPr>
        <w:pStyle w:val="PlainText"/>
        <w:numPr>
          <w:ilvl w:val="0"/>
          <w:numId w:val="32"/>
        </w:numPr>
        <w:spacing w:line="276" w:lineRule="auto"/>
        <w:jc w:val="both"/>
        <w:rPr>
          <w:rFonts w:ascii="Times New Roman" w:hAnsi="Times New Roman"/>
          <w:sz w:val="22"/>
          <w:szCs w:val="22"/>
          <w:lang w:val="en-IN"/>
        </w:rPr>
      </w:pPr>
      <w:r w:rsidRPr="008F7FF6">
        <w:rPr>
          <w:rFonts w:ascii="Times New Roman" w:hAnsi="Times New Roman"/>
          <w:sz w:val="22"/>
          <w:szCs w:val="22"/>
          <w:lang w:val="en-IN"/>
        </w:rPr>
        <w:t xml:space="preserve">Collaborated with global </w:t>
      </w:r>
      <w:r w:rsidRPr="008F7FF6">
        <w:rPr>
          <w:rFonts w:ascii="Times New Roman" w:eastAsia="Times New Roman" w:hAnsi="Times New Roman"/>
          <w:b/>
          <w:bCs/>
          <w:sz w:val="22"/>
          <w:szCs w:val="22"/>
          <w:lang w:val="en-IN"/>
        </w:rPr>
        <w:t>FI/CO and Treasury</w:t>
      </w:r>
      <w:r w:rsidRPr="008F7FF6">
        <w:rPr>
          <w:rFonts w:ascii="Times New Roman" w:hAnsi="Times New Roman"/>
          <w:sz w:val="22"/>
          <w:szCs w:val="22"/>
          <w:lang w:val="en-IN"/>
        </w:rPr>
        <w:t xml:space="preserve"> teams during UAT and go-live to validate payment files (Pain.001), GL postings, and Fiori worklists; managed transport waves, retrofit for parallel systems, and deployment checklists to achieve a low-defect cutover.</w:t>
      </w:r>
    </w:p>
    <w:p w14:paraId="0F0DE94A" w14:textId="77777777" w:rsidR="008F7FF6" w:rsidRPr="008F7FF6" w:rsidRDefault="008F7FF6" w:rsidP="008F7FF6">
      <w:pPr>
        <w:pStyle w:val="PlainText"/>
        <w:ind w:left="720"/>
        <w:jc w:val="both"/>
        <w:rPr>
          <w:rFonts w:ascii="Times New Roman" w:hAnsi="Times New Roman"/>
          <w:lang w:val="en-IN"/>
        </w:rPr>
      </w:pPr>
    </w:p>
    <w:p w14:paraId="1E036F1D" w14:textId="15893F33" w:rsidR="008F7FF6" w:rsidRPr="008F7FF6" w:rsidRDefault="008F7FF6" w:rsidP="008F7FF6">
      <w:pPr>
        <w:pStyle w:val="PlainText"/>
        <w:jc w:val="both"/>
        <w:rPr>
          <w:rFonts w:ascii="Times New Roman" w:hAnsi="Times New Roman"/>
          <w:lang w:val="en-IN"/>
        </w:rPr>
      </w:pPr>
      <w:r w:rsidRPr="008F7FF6">
        <w:rPr>
          <w:rFonts w:ascii="Times New Roman" w:eastAsia="Times New Roman" w:hAnsi="Times New Roman"/>
          <w:b/>
          <w:bCs/>
          <w:lang w:val="en-IN"/>
        </w:rPr>
        <w:t>Environment:</w:t>
      </w:r>
      <w:r w:rsidRPr="008F7FF6">
        <w:rPr>
          <w:rFonts w:ascii="Times New Roman" w:hAnsi="Times New Roman"/>
          <w:lang w:val="en-IN"/>
        </w:rPr>
        <w:t xml:space="preserve"> SAP S/4HANA, </w:t>
      </w:r>
      <w:r w:rsidRPr="008F7FF6">
        <w:rPr>
          <w:rFonts w:ascii="Times New Roman" w:eastAsia="Times New Roman" w:hAnsi="Times New Roman"/>
          <w:lang w:val="en-IN"/>
        </w:rPr>
        <w:t>ABAP Cloud / RAP</w:t>
      </w:r>
      <w:r w:rsidRPr="008F7FF6">
        <w:rPr>
          <w:rFonts w:ascii="Times New Roman" w:hAnsi="Times New Roman"/>
          <w:lang w:val="en-IN"/>
        </w:rPr>
        <w:t xml:space="preserve">, CDS Views &amp; New Open SQL, </w:t>
      </w:r>
      <w:r w:rsidRPr="008F7FF6">
        <w:rPr>
          <w:rFonts w:ascii="Times New Roman" w:eastAsia="Times New Roman" w:hAnsi="Times New Roman"/>
          <w:lang w:val="en-IN"/>
        </w:rPr>
        <w:t>OData V2/V4</w:t>
      </w:r>
      <w:r w:rsidRPr="008F7FF6">
        <w:rPr>
          <w:rFonts w:ascii="Times New Roman" w:hAnsi="Times New Roman"/>
          <w:lang w:val="en-IN"/>
        </w:rPr>
        <w:t xml:space="preserve">, </w:t>
      </w:r>
      <w:r w:rsidRPr="008F7FF6">
        <w:rPr>
          <w:rFonts w:ascii="Times New Roman" w:eastAsia="Times New Roman" w:hAnsi="Times New Roman"/>
          <w:lang w:val="en-IN"/>
        </w:rPr>
        <w:t>SAPUI5 &amp; Fiori Elements</w:t>
      </w:r>
      <w:r w:rsidRPr="008F7FF6">
        <w:rPr>
          <w:rFonts w:ascii="Times New Roman" w:hAnsi="Times New Roman"/>
          <w:lang w:val="en-IN"/>
        </w:rPr>
        <w:t>, Eclipse ADT, ATC &amp; performance tools (ST05/SAT/ST12).</w:t>
      </w:r>
    </w:p>
    <w:p w14:paraId="0AC6184F" w14:textId="77777777" w:rsidR="00287898" w:rsidRPr="008F7FF6" w:rsidRDefault="00287898" w:rsidP="00A72C85">
      <w:pPr>
        <w:pStyle w:val="PlainText"/>
        <w:jc w:val="both"/>
        <w:rPr>
          <w:rFonts w:ascii="Times New Roman" w:hAnsi="Times New Roman"/>
          <w:lang w:val="en-IN"/>
        </w:rPr>
      </w:pPr>
    </w:p>
    <w:p w14:paraId="3EEA8EBD" w14:textId="77777777" w:rsidR="004446D0" w:rsidRDefault="004446D0" w:rsidP="004446D0">
      <w:pPr>
        <w:pStyle w:val="PlainText"/>
        <w:jc w:val="both"/>
        <w:rPr>
          <w:sz w:val="22"/>
          <w:szCs w:val="22"/>
        </w:rPr>
      </w:pPr>
    </w:p>
    <w:p w14:paraId="4772CFC3" w14:textId="77777777" w:rsidR="004446D0" w:rsidRPr="0081205B" w:rsidRDefault="004446D0" w:rsidP="004446D0">
      <w:pPr>
        <w:pStyle w:val="NoSpacing"/>
        <w:shd w:val="clear" w:color="auto" w:fill="D9E2F3" w:themeFill="accent1" w:themeFillTint="33"/>
        <w:jc w:val="both"/>
        <w:rPr>
          <w:rFonts w:ascii="Times New Roman" w:eastAsia="Arial Unicode MS" w:hAnsi="Times New Roman"/>
          <w:b/>
          <w:lang w:val="en-IN"/>
        </w:rPr>
      </w:pPr>
      <w:proofErr w:type="spellStart"/>
      <w:r w:rsidRPr="0081205B">
        <w:rPr>
          <w:rFonts w:ascii="Times New Roman" w:hAnsi="Times New Roman"/>
          <w:b/>
          <w:lang w:val="en-IN"/>
        </w:rPr>
        <w:t>BioCareInc</w:t>
      </w:r>
      <w:proofErr w:type="spellEnd"/>
      <w:r w:rsidRPr="0081205B">
        <w:rPr>
          <w:rFonts w:ascii="Times New Roman" w:hAnsi="Times New Roman"/>
          <w:b/>
          <w:lang w:val="en-IN"/>
        </w:rPr>
        <w:t>, Tempe, AZ</w:t>
      </w:r>
      <w:r w:rsidRPr="0081205B">
        <w:rPr>
          <w:rFonts w:ascii="Times New Roman" w:hAnsi="Times New Roman"/>
          <w:b/>
          <w:lang w:val="en-IN"/>
        </w:rPr>
        <w:tab/>
        <w:t xml:space="preserve">                                                                                                  </w:t>
      </w:r>
      <w:r>
        <w:rPr>
          <w:rFonts w:ascii="Times New Roman" w:hAnsi="Times New Roman"/>
          <w:b/>
          <w:lang w:val="en-IN"/>
        </w:rPr>
        <w:t xml:space="preserve">    </w:t>
      </w:r>
      <w:r w:rsidRPr="0081205B">
        <w:rPr>
          <w:rFonts w:ascii="Times New Roman" w:hAnsi="Times New Roman"/>
          <w:b/>
          <w:lang w:val="en-IN"/>
        </w:rPr>
        <w:t xml:space="preserve">Dec 2021 – Aug 2022                                                             </w:t>
      </w:r>
    </w:p>
    <w:p w14:paraId="1A994349" w14:textId="77777777" w:rsidR="004446D0" w:rsidRPr="005106E4" w:rsidRDefault="004446D0" w:rsidP="004446D0">
      <w:pPr>
        <w:pStyle w:val="NoSpacing"/>
        <w:shd w:val="clear" w:color="auto" w:fill="D9E2F3" w:themeFill="accent1" w:themeFillTint="33"/>
        <w:jc w:val="both"/>
        <w:rPr>
          <w:rFonts w:ascii="Times New Roman" w:hAnsi="Times New Roman"/>
          <w:b/>
        </w:rPr>
      </w:pPr>
      <w:r>
        <w:rPr>
          <w:rFonts w:ascii="Times New Roman" w:hAnsi="Times New Roman"/>
          <w:b/>
        </w:rPr>
        <w:t xml:space="preserve">SAP UI5 Developer </w:t>
      </w:r>
    </w:p>
    <w:p w14:paraId="04B6FA06" w14:textId="77777777" w:rsidR="004446D0" w:rsidRPr="00632346" w:rsidRDefault="004446D0" w:rsidP="004446D0">
      <w:pPr>
        <w:spacing w:before="240"/>
        <w:jc w:val="both"/>
        <w:rPr>
          <w:rFonts w:ascii="Times New Roman" w:eastAsia="Arial" w:hAnsi="Times New Roman"/>
          <w:sz w:val="21"/>
          <w:szCs w:val="21"/>
          <w:shd w:val="clear" w:color="auto" w:fill="FFFFFF"/>
        </w:rPr>
      </w:pPr>
      <w:r w:rsidRPr="00632346">
        <w:rPr>
          <w:rFonts w:ascii="Times New Roman" w:eastAsia="Arial" w:hAnsi="Times New Roman"/>
          <w:b/>
          <w:bCs/>
          <w:sz w:val="21"/>
          <w:szCs w:val="21"/>
          <w:shd w:val="clear" w:color="auto" w:fill="FFFFFF"/>
        </w:rPr>
        <w:t>BioCare, Inc.</w:t>
      </w:r>
      <w:r w:rsidRPr="00632346">
        <w:rPr>
          <w:rFonts w:ascii="Times New Roman" w:eastAsia="Arial" w:hAnsi="Times New Roman"/>
          <w:sz w:val="21"/>
          <w:szCs w:val="21"/>
          <w:shd w:val="clear" w:color="auto" w:fill="FFFFFF"/>
        </w:rPr>
        <w:t xml:space="preserve"> is a leading national distributor of life-saving therapies and a trusted provider of third-party logistics through its divisions, </w:t>
      </w:r>
      <w:proofErr w:type="spellStart"/>
      <w:r w:rsidRPr="00632346">
        <w:rPr>
          <w:rFonts w:ascii="Times New Roman" w:eastAsia="Arial" w:hAnsi="Times New Roman"/>
          <w:sz w:val="21"/>
          <w:szCs w:val="21"/>
          <w:shd w:val="clear" w:color="auto" w:fill="FFFFFF"/>
        </w:rPr>
        <w:t>BioCareSD</w:t>
      </w:r>
      <w:proofErr w:type="spellEnd"/>
      <w:r w:rsidRPr="00632346">
        <w:rPr>
          <w:rFonts w:ascii="Times New Roman" w:eastAsia="Arial" w:hAnsi="Times New Roman"/>
          <w:sz w:val="21"/>
          <w:szCs w:val="21"/>
          <w:shd w:val="clear" w:color="auto" w:fill="FFFFFF"/>
        </w:rPr>
        <w:t xml:space="preserve"> and LogiCare3PL.</w:t>
      </w:r>
      <w:r>
        <w:rPr>
          <w:rFonts w:ascii="Times New Roman" w:eastAsia="Arial" w:hAnsi="Times New Roman"/>
          <w:sz w:val="21"/>
          <w:szCs w:val="21"/>
          <w:shd w:val="clear" w:color="auto" w:fill="FFFFFF"/>
        </w:rPr>
        <w:t xml:space="preserve"> </w:t>
      </w:r>
      <w:r w:rsidRPr="00632346">
        <w:rPr>
          <w:rFonts w:ascii="Times New Roman" w:eastAsia="Arial" w:hAnsi="Times New Roman"/>
          <w:sz w:val="21"/>
          <w:szCs w:val="21"/>
          <w:shd w:val="clear" w:color="auto" w:fill="FFFFFF"/>
        </w:rPr>
        <w:t xml:space="preserve">BioCare, Inc. leverages </w:t>
      </w:r>
      <w:r w:rsidRPr="00632346">
        <w:rPr>
          <w:rFonts w:ascii="Times New Roman" w:eastAsia="Arial" w:hAnsi="Times New Roman"/>
          <w:b/>
          <w:bCs/>
          <w:sz w:val="21"/>
          <w:szCs w:val="21"/>
          <w:shd w:val="clear" w:color="auto" w:fill="FFFFFF"/>
        </w:rPr>
        <w:t xml:space="preserve">SAP </w:t>
      </w:r>
      <w:r w:rsidRPr="00632346">
        <w:rPr>
          <w:rFonts w:ascii="Times New Roman" w:eastAsia="Arial" w:hAnsi="Times New Roman"/>
          <w:sz w:val="21"/>
          <w:szCs w:val="21"/>
          <w:shd w:val="clear" w:color="auto" w:fill="FFFFFF"/>
        </w:rPr>
        <w:t>to streamline its supply chain, inventory management, and order fulfillment processes for critical therapies. The SAP platform enables real-time visibility and compliance across its distribution and 3PL operations.</w:t>
      </w:r>
    </w:p>
    <w:p w14:paraId="7AA27BFD" w14:textId="77777777" w:rsidR="004446D0" w:rsidRPr="00632346" w:rsidRDefault="004446D0" w:rsidP="004446D0">
      <w:pPr>
        <w:spacing w:before="240"/>
        <w:jc w:val="both"/>
        <w:rPr>
          <w:rFonts w:ascii="Times New Roman" w:eastAsia="Arial" w:hAnsi="Times New Roman"/>
          <w:b/>
          <w:bCs/>
          <w:shd w:val="clear" w:color="auto" w:fill="FFFFFF"/>
          <w:lang w:val="en-IN"/>
        </w:rPr>
      </w:pPr>
      <w:r w:rsidRPr="00632346">
        <w:rPr>
          <w:rFonts w:ascii="Times New Roman" w:eastAsia="Arial" w:hAnsi="Times New Roman"/>
          <w:b/>
          <w:bCs/>
          <w:shd w:val="clear" w:color="auto" w:fill="FFFFFF"/>
          <w:lang w:val="en-IN"/>
        </w:rPr>
        <w:t>Responsibilities:</w:t>
      </w:r>
    </w:p>
    <w:p w14:paraId="467B8183"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Developed </w:t>
      </w:r>
      <w:r w:rsidRPr="00E707C0">
        <w:rPr>
          <w:b/>
          <w:bCs/>
          <w:sz w:val="22"/>
          <w:szCs w:val="22"/>
          <w:lang w:val="en-IN" w:eastAsia="en-IN"/>
        </w:rPr>
        <w:t>role-based SAP Fiori applications</w:t>
      </w:r>
      <w:r w:rsidRPr="00E707C0">
        <w:rPr>
          <w:sz w:val="22"/>
          <w:szCs w:val="22"/>
          <w:lang w:val="en-IN" w:eastAsia="en-IN"/>
        </w:rPr>
        <w:t xml:space="preserve"> in </w:t>
      </w:r>
      <w:r w:rsidRPr="00E707C0">
        <w:rPr>
          <w:b/>
          <w:bCs/>
          <w:sz w:val="22"/>
          <w:szCs w:val="22"/>
          <w:lang w:val="en-IN" w:eastAsia="en-IN"/>
        </w:rPr>
        <w:t>SAPUI5</w:t>
      </w:r>
      <w:r w:rsidRPr="00E707C0">
        <w:rPr>
          <w:sz w:val="22"/>
          <w:szCs w:val="22"/>
          <w:lang w:val="en-IN" w:eastAsia="en-IN"/>
        </w:rPr>
        <w:t xml:space="preserve"> (XML views, controllers, Component/manifest configuration) using </w:t>
      </w:r>
      <w:r w:rsidRPr="00E707C0">
        <w:rPr>
          <w:b/>
          <w:bCs/>
          <w:sz w:val="22"/>
          <w:szCs w:val="22"/>
          <w:lang w:val="en-IN" w:eastAsia="en-IN"/>
        </w:rPr>
        <w:t>SAP Web IDE</w:t>
      </w:r>
      <w:r w:rsidRPr="00E707C0">
        <w:rPr>
          <w:sz w:val="22"/>
          <w:szCs w:val="22"/>
          <w:lang w:val="en-IN" w:eastAsia="en-IN"/>
        </w:rPr>
        <w:t xml:space="preserve"> and </w:t>
      </w:r>
      <w:r w:rsidRPr="00E707C0">
        <w:rPr>
          <w:b/>
          <w:bCs/>
          <w:sz w:val="22"/>
          <w:szCs w:val="22"/>
          <w:lang w:val="en-IN" w:eastAsia="en-IN"/>
        </w:rPr>
        <w:t>SAP Business Application Studio (BAS)</w:t>
      </w:r>
      <w:r w:rsidRPr="00E707C0">
        <w:rPr>
          <w:sz w:val="22"/>
          <w:szCs w:val="22"/>
          <w:lang w:val="en-IN" w:eastAsia="en-IN"/>
        </w:rPr>
        <w:t xml:space="preserve"> to replace SAP GUI for invoice posting and PO processing; built separate worklists driven by user roles, navigation targets, and launchpad tiles for finance vs procurement users.</w:t>
      </w:r>
    </w:p>
    <w:p w14:paraId="0B2447F3"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Built a </w:t>
      </w:r>
      <w:r w:rsidRPr="00E707C0">
        <w:rPr>
          <w:b/>
          <w:bCs/>
          <w:sz w:val="22"/>
          <w:szCs w:val="22"/>
          <w:lang w:val="en-IN" w:eastAsia="en-IN"/>
        </w:rPr>
        <w:t>responsive PO Approval app</w:t>
      </w:r>
      <w:r w:rsidRPr="00E707C0">
        <w:rPr>
          <w:sz w:val="22"/>
          <w:szCs w:val="22"/>
          <w:lang w:val="en-IN" w:eastAsia="en-IN"/>
        </w:rPr>
        <w:t xml:space="preserve"> with </w:t>
      </w:r>
      <w:proofErr w:type="spellStart"/>
      <w:r w:rsidRPr="00E707C0">
        <w:rPr>
          <w:b/>
          <w:bCs/>
          <w:sz w:val="22"/>
          <w:szCs w:val="22"/>
          <w:lang w:val="en-IN" w:eastAsia="en-IN"/>
        </w:rPr>
        <w:t>ODataModel</w:t>
      </w:r>
      <w:proofErr w:type="spellEnd"/>
      <w:r w:rsidRPr="00E707C0">
        <w:rPr>
          <w:sz w:val="22"/>
          <w:szCs w:val="22"/>
          <w:lang w:val="en-IN" w:eastAsia="en-IN"/>
        </w:rPr>
        <w:t xml:space="preserve"> integration to S/4HANA, using </w:t>
      </w:r>
      <w:r w:rsidRPr="00E707C0">
        <w:rPr>
          <w:b/>
          <w:bCs/>
          <w:sz w:val="22"/>
          <w:szCs w:val="22"/>
          <w:lang w:val="en-IN" w:eastAsia="en-IN"/>
        </w:rPr>
        <w:t>Smart Filter Bar</w:t>
      </w:r>
      <w:r w:rsidRPr="00E707C0">
        <w:rPr>
          <w:sz w:val="22"/>
          <w:szCs w:val="22"/>
          <w:lang w:val="en-IN" w:eastAsia="en-IN"/>
        </w:rPr>
        <w:t xml:space="preserve">, custom filters, and decision dialogs; implemented UI patterns such as </w:t>
      </w:r>
      <w:r w:rsidRPr="00E707C0">
        <w:rPr>
          <w:b/>
          <w:bCs/>
          <w:sz w:val="22"/>
          <w:szCs w:val="22"/>
          <w:lang w:val="en-IN" w:eastAsia="en-IN"/>
        </w:rPr>
        <w:t>message popovers</w:t>
      </w:r>
      <w:r w:rsidRPr="00E707C0">
        <w:rPr>
          <w:sz w:val="22"/>
          <w:szCs w:val="22"/>
          <w:lang w:val="en-IN" w:eastAsia="en-IN"/>
        </w:rPr>
        <w:t xml:space="preserve">, busy indicators, and confirmation dialogs to support approve/reject decisions on desktop, tablet, and mobile via </w:t>
      </w:r>
      <w:r w:rsidRPr="00E707C0">
        <w:rPr>
          <w:b/>
          <w:bCs/>
          <w:sz w:val="22"/>
          <w:szCs w:val="22"/>
          <w:lang w:val="en-IN" w:eastAsia="en-IN"/>
        </w:rPr>
        <w:t>Fiori Client</w:t>
      </w:r>
      <w:r w:rsidRPr="00E707C0">
        <w:rPr>
          <w:sz w:val="22"/>
          <w:szCs w:val="22"/>
          <w:lang w:val="en-IN" w:eastAsia="en-IN"/>
        </w:rPr>
        <w:t>.</w:t>
      </w:r>
    </w:p>
    <w:p w14:paraId="09E8E217"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Implemented a </w:t>
      </w:r>
      <w:r w:rsidRPr="00E707C0">
        <w:rPr>
          <w:b/>
          <w:bCs/>
          <w:sz w:val="22"/>
          <w:szCs w:val="22"/>
          <w:lang w:val="en-IN" w:eastAsia="en-IN"/>
        </w:rPr>
        <w:t>List Report–style PR overview</w:t>
      </w:r>
      <w:r w:rsidRPr="00E707C0">
        <w:rPr>
          <w:sz w:val="22"/>
          <w:szCs w:val="22"/>
          <w:lang w:val="en-IN" w:eastAsia="en-IN"/>
        </w:rPr>
        <w:t xml:space="preserve"> using </w:t>
      </w:r>
      <w:r w:rsidRPr="00E707C0">
        <w:rPr>
          <w:b/>
          <w:bCs/>
          <w:sz w:val="22"/>
          <w:szCs w:val="22"/>
          <w:lang w:val="en-IN" w:eastAsia="en-IN"/>
        </w:rPr>
        <w:t>Fiori Elements / Smart Controls</w:t>
      </w:r>
      <w:r w:rsidRPr="00E707C0">
        <w:rPr>
          <w:sz w:val="22"/>
          <w:szCs w:val="22"/>
          <w:lang w:val="en-IN" w:eastAsia="en-IN"/>
        </w:rPr>
        <w:t xml:space="preserve"> and CDS annotations consumed from the back end; configured facets, value helps, sorting, and drill-down to line-item details with intent-based navigation to follow-up apps.</w:t>
      </w:r>
    </w:p>
    <w:p w14:paraId="4636314C"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Implemented </w:t>
      </w:r>
      <w:r w:rsidRPr="00E707C0">
        <w:rPr>
          <w:b/>
          <w:bCs/>
          <w:sz w:val="22"/>
          <w:szCs w:val="22"/>
          <w:lang w:val="en-IN" w:eastAsia="en-IN"/>
        </w:rPr>
        <w:t>file upload/download</w:t>
      </w:r>
      <w:r w:rsidRPr="00E707C0">
        <w:rPr>
          <w:sz w:val="22"/>
          <w:szCs w:val="22"/>
          <w:lang w:val="en-IN" w:eastAsia="en-IN"/>
        </w:rPr>
        <w:t xml:space="preserve"> in an MIRO-related Fiori app using </w:t>
      </w:r>
      <w:proofErr w:type="spellStart"/>
      <w:r w:rsidRPr="00E707C0">
        <w:rPr>
          <w:b/>
          <w:bCs/>
          <w:sz w:val="22"/>
          <w:szCs w:val="22"/>
          <w:lang w:val="en-IN" w:eastAsia="en-IN"/>
        </w:rPr>
        <w:t>UploadCollection</w:t>
      </w:r>
      <w:proofErr w:type="spellEnd"/>
      <w:r w:rsidRPr="00E707C0">
        <w:rPr>
          <w:b/>
          <w:bCs/>
          <w:sz w:val="22"/>
          <w:szCs w:val="22"/>
          <w:lang w:val="en-IN" w:eastAsia="en-IN"/>
        </w:rPr>
        <w:t xml:space="preserve"> / </w:t>
      </w:r>
      <w:proofErr w:type="spellStart"/>
      <w:r w:rsidRPr="00E707C0">
        <w:rPr>
          <w:b/>
          <w:bCs/>
          <w:sz w:val="22"/>
          <w:szCs w:val="22"/>
          <w:lang w:val="en-IN" w:eastAsia="en-IN"/>
        </w:rPr>
        <w:t>FileUploader</w:t>
      </w:r>
      <w:proofErr w:type="spellEnd"/>
      <w:r w:rsidRPr="00E707C0">
        <w:rPr>
          <w:sz w:val="22"/>
          <w:szCs w:val="22"/>
          <w:lang w:val="en-IN" w:eastAsia="en-IN"/>
        </w:rPr>
        <w:t xml:space="preserve"> controls, media entity bindings, progress indicators, and success/error messaging; ensured seamless linking of attachments to invoices through OData media streams exposed by the backend.</w:t>
      </w:r>
    </w:p>
    <w:p w14:paraId="280DF924"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Optimized performance of high-volume apps (e.g., </w:t>
      </w:r>
      <w:r w:rsidRPr="00E707C0">
        <w:rPr>
          <w:b/>
          <w:bCs/>
          <w:sz w:val="22"/>
          <w:szCs w:val="22"/>
          <w:lang w:val="en-IN" w:eastAsia="en-IN"/>
        </w:rPr>
        <w:t>Material Master list, Customer Invoice list</w:t>
      </w:r>
      <w:r w:rsidRPr="00E707C0">
        <w:rPr>
          <w:sz w:val="22"/>
          <w:szCs w:val="22"/>
          <w:lang w:val="en-IN" w:eastAsia="en-IN"/>
        </w:rPr>
        <w:t xml:space="preserve">) by tuning </w:t>
      </w:r>
      <w:r w:rsidRPr="00E707C0">
        <w:rPr>
          <w:b/>
          <w:bCs/>
          <w:sz w:val="22"/>
          <w:szCs w:val="22"/>
          <w:lang w:val="en-IN" w:eastAsia="en-IN"/>
        </w:rPr>
        <w:t>data binding and paging</w:t>
      </w:r>
      <w:r w:rsidRPr="00E707C0">
        <w:rPr>
          <w:sz w:val="22"/>
          <w:szCs w:val="22"/>
          <w:lang w:val="en-IN" w:eastAsia="en-IN"/>
        </w:rPr>
        <w:t xml:space="preserve">: used $select/$expand, growing tables, client-/server-side filtering, and lazy loading for detail sections; profiled and improved load time using </w:t>
      </w:r>
      <w:r w:rsidRPr="00E707C0">
        <w:rPr>
          <w:b/>
          <w:bCs/>
          <w:sz w:val="22"/>
          <w:szCs w:val="22"/>
          <w:lang w:val="en-IN" w:eastAsia="en-IN"/>
        </w:rPr>
        <w:t xml:space="preserve">Chrome </w:t>
      </w:r>
      <w:proofErr w:type="spellStart"/>
      <w:r w:rsidRPr="00E707C0">
        <w:rPr>
          <w:b/>
          <w:bCs/>
          <w:sz w:val="22"/>
          <w:szCs w:val="22"/>
          <w:lang w:val="en-IN" w:eastAsia="en-IN"/>
        </w:rPr>
        <w:t>DevTools</w:t>
      </w:r>
      <w:proofErr w:type="spellEnd"/>
      <w:r w:rsidRPr="00E707C0">
        <w:rPr>
          <w:sz w:val="22"/>
          <w:szCs w:val="22"/>
          <w:lang w:val="en-IN" w:eastAsia="en-IN"/>
        </w:rPr>
        <w:t xml:space="preserve"> and UI5 support tools.</w:t>
      </w:r>
    </w:p>
    <w:p w14:paraId="3B1BAD53"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Designed an </w:t>
      </w:r>
      <w:r w:rsidRPr="00E707C0">
        <w:rPr>
          <w:b/>
          <w:bCs/>
          <w:sz w:val="22"/>
          <w:szCs w:val="22"/>
          <w:lang w:val="en-IN" w:eastAsia="en-IN"/>
        </w:rPr>
        <w:t>analytical dashboard</w:t>
      </w:r>
      <w:r w:rsidRPr="00E707C0">
        <w:rPr>
          <w:sz w:val="22"/>
          <w:szCs w:val="22"/>
          <w:lang w:val="en-IN" w:eastAsia="en-IN"/>
        </w:rPr>
        <w:t xml:space="preserve"> using </w:t>
      </w:r>
      <w:r w:rsidRPr="00E707C0">
        <w:rPr>
          <w:b/>
          <w:bCs/>
          <w:sz w:val="22"/>
          <w:szCs w:val="22"/>
          <w:lang w:val="en-IN" w:eastAsia="en-IN"/>
        </w:rPr>
        <w:t xml:space="preserve">UI5 </w:t>
      </w:r>
      <w:proofErr w:type="spellStart"/>
      <w:r w:rsidRPr="00E707C0">
        <w:rPr>
          <w:b/>
          <w:bCs/>
          <w:sz w:val="22"/>
          <w:szCs w:val="22"/>
          <w:lang w:val="en-IN" w:eastAsia="en-IN"/>
        </w:rPr>
        <w:t>VizFrame</w:t>
      </w:r>
      <w:proofErr w:type="spellEnd"/>
      <w:r w:rsidRPr="00E707C0">
        <w:rPr>
          <w:sz w:val="22"/>
          <w:szCs w:val="22"/>
          <w:lang w:val="en-IN" w:eastAsia="en-IN"/>
        </w:rPr>
        <w:t xml:space="preserve"> and responsive grid layouts to show cost </w:t>
      </w:r>
      <w:proofErr w:type="spellStart"/>
      <w:r w:rsidRPr="00E707C0">
        <w:rPr>
          <w:sz w:val="22"/>
          <w:szCs w:val="22"/>
          <w:lang w:val="en-IN" w:eastAsia="en-IN"/>
        </w:rPr>
        <w:t>center</w:t>
      </w:r>
      <w:proofErr w:type="spellEnd"/>
      <w:r w:rsidRPr="00E707C0">
        <w:rPr>
          <w:sz w:val="22"/>
          <w:szCs w:val="22"/>
          <w:lang w:val="en-IN" w:eastAsia="en-IN"/>
        </w:rPr>
        <w:t xml:space="preserve"> spend trends; implemented time-period switchers (month/quarter/year), drill-down navigation, and dynamic legends while consuming OData services built on HANA CDS views.</w:t>
      </w:r>
    </w:p>
    <w:p w14:paraId="2FD51B6D" w14:textId="77777777" w:rsidR="004446D0" w:rsidRPr="00E707C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Configured </w:t>
      </w:r>
      <w:r w:rsidRPr="00E707C0">
        <w:rPr>
          <w:b/>
          <w:bCs/>
          <w:sz w:val="22"/>
          <w:szCs w:val="22"/>
          <w:lang w:val="en-IN" w:eastAsia="en-IN"/>
        </w:rPr>
        <w:t>Fiori Launchpad content</w:t>
      </w:r>
      <w:r w:rsidRPr="00E707C0">
        <w:rPr>
          <w:sz w:val="22"/>
          <w:szCs w:val="22"/>
          <w:lang w:val="en-IN" w:eastAsia="en-IN"/>
        </w:rPr>
        <w:t xml:space="preserve"> (</w:t>
      </w:r>
      <w:proofErr w:type="spellStart"/>
      <w:r w:rsidRPr="00E707C0">
        <w:rPr>
          <w:sz w:val="22"/>
          <w:szCs w:val="22"/>
          <w:lang w:val="en-IN" w:eastAsia="en-IN"/>
        </w:rPr>
        <w:t>catalogs</w:t>
      </w:r>
      <w:proofErr w:type="spellEnd"/>
      <w:r w:rsidRPr="00E707C0">
        <w:rPr>
          <w:sz w:val="22"/>
          <w:szCs w:val="22"/>
          <w:lang w:val="en-IN" w:eastAsia="en-IN"/>
        </w:rPr>
        <w:t>, groups/spaces, and tiles) for procurement, finance, and supply chain; tested target mappings, intent-based navigation, and app-to-app communication to ensure users landed on the right apps with the right parameters.</w:t>
      </w:r>
    </w:p>
    <w:p w14:paraId="1D89E902" w14:textId="77777777" w:rsidR="004446D0" w:rsidRDefault="004446D0" w:rsidP="004446D0">
      <w:pPr>
        <w:pStyle w:val="NormalWeb"/>
        <w:numPr>
          <w:ilvl w:val="0"/>
          <w:numId w:val="24"/>
        </w:numPr>
        <w:spacing w:before="0" w:beforeAutospacing="0" w:after="0" w:afterAutospacing="0" w:line="276" w:lineRule="auto"/>
        <w:jc w:val="both"/>
        <w:rPr>
          <w:sz w:val="22"/>
          <w:szCs w:val="22"/>
          <w:lang w:val="en-IN" w:eastAsia="en-IN"/>
        </w:rPr>
      </w:pPr>
      <w:r w:rsidRPr="00E707C0">
        <w:rPr>
          <w:sz w:val="22"/>
          <w:szCs w:val="22"/>
          <w:lang w:val="en-IN" w:eastAsia="en-IN"/>
        </w:rPr>
        <w:t xml:space="preserve">Used </w:t>
      </w:r>
      <w:r w:rsidRPr="00E707C0">
        <w:rPr>
          <w:b/>
          <w:bCs/>
          <w:sz w:val="22"/>
          <w:szCs w:val="22"/>
          <w:lang w:val="en-IN" w:eastAsia="en-IN"/>
        </w:rPr>
        <w:t>Git-based version control</w:t>
      </w:r>
      <w:r w:rsidRPr="00E707C0">
        <w:rPr>
          <w:sz w:val="22"/>
          <w:szCs w:val="22"/>
          <w:lang w:val="en-IN" w:eastAsia="en-IN"/>
        </w:rPr>
        <w:t xml:space="preserve"> within Web IDE/BAS for branching, code reviews, and deployment; followed UI5 best practices (MVC, routing, component-based bootstrapping, modularization) and participated in design reviews to ensure alignment with Fiori UX guidelines and accessibility standards.</w:t>
      </w:r>
    </w:p>
    <w:p w14:paraId="4EBCC559" w14:textId="77777777" w:rsidR="004446D0" w:rsidRPr="00E707C0" w:rsidRDefault="004446D0" w:rsidP="004446D0">
      <w:pPr>
        <w:pStyle w:val="NormalWeb"/>
        <w:spacing w:before="0" w:beforeAutospacing="0" w:after="0" w:afterAutospacing="0" w:line="276" w:lineRule="auto"/>
        <w:ind w:left="360"/>
        <w:jc w:val="both"/>
        <w:rPr>
          <w:sz w:val="22"/>
          <w:szCs w:val="22"/>
          <w:lang w:val="en-IN" w:eastAsia="en-IN"/>
        </w:rPr>
      </w:pPr>
    </w:p>
    <w:p w14:paraId="3B982BA0" w14:textId="77777777" w:rsidR="00AF1978" w:rsidRDefault="00AF1978" w:rsidP="004446D0">
      <w:pPr>
        <w:pStyle w:val="NormalWeb"/>
        <w:spacing w:before="0" w:beforeAutospacing="0" w:after="0" w:afterAutospacing="0" w:line="276" w:lineRule="auto"/>
        <w:jc w:val="both"/>
        <w:rPr>
          <w:b/>
          <w:bCs/>
          <w:sz w:val="20"/>
          <w:szCs w:val="20"/>
          <w:lang w:val="en-IN" w:eastAsia="en-IN"/>
        </w:rPr>
      </w:pPr>
    </w:p>
    <w:p w14:paraId="24DB4DE4" w14:textId="77777777" w:rsidR="00AF1978" w:rsidRDefault="00AF1978" w:rsidP="004446D0">
      <w:pPr>
        <w:pStyle w:val="NormalWeb"/>
        <w:spacing w:before="0" w:beforeAutospacing="0" w:after="0" w:afterAutospacing="0" w:line="276" w:lineRule="auto"/>
        <w:jc w:val="both"/>
        <w:rPr>
          <w:b/>
          <w:bCs/>
          <w:sz w:val="20"/>
          <w:szCs w:val="20"/>
          <w:lang w:val="en-IN" w:eastAsia="en-IN"/>
        </w:rPr>
      </w:pPr>
    </w:p>
    <w:p w14:paraId="1691E4E1" w14:textId="57CE6A92" w:rsidR="004446D0" w:rsidRPr="00AF1978" w:rsidRDefault="004446D0" w:rsidP="004446D0">
      <w:pPr>
        <w:pStyle w:val="NormalWeb"/>
        <w:spacing w:before="0" w:beforeAutospacing="0" w:after="0" w:afterAutospacing="0" w:line="276" w:lineRule="auto"/>
        <w:jc w:val="both"/>
        <w:rPr>
          <w:sz w:val="20"/>
          <w:szCs w:val="20"/>
          <w:lang w:val="en-IN" w:eastAsia="en-IN"/>
        </w:rPr>
      </w:pPr>
      <w:r w:rsidRPr="00E707C0">
        <w:rPr>
          <w:b/>
          <w:bCs/>
          <w:sz w:val="20"/>
          <w:szCs w:val="20"/>
          <w:lang w:val="en-IN" w:eastAsia="en-IN"/>
        </w:rPr>
        <w:t>Environment:</w:t>
      </w:r>
      <w:r w:rsidRPr="00E707C0">
        <w:rPr>
          <w:sz w:val="20"/>
          <w:szCs w:val="20"/>
          <w:lang w:val="en-IN" w:eastAsia="en-IN"/>
        </w:rPr>
        <w:t xml:space="preserve"> SAP S/4HANA, SAP Fiori Launchpad, </w:t>
      </w:r>
      <w:r w:rsidRPr="00E707C0">
        <w:rPr>
          <w:b/>
          <w:bCs/>
          <w:sz w:val="20"/>
          <w:szCs w:val="20"/>
          <w:lang w:val="en-IN" w:eastAsia="en-IN"/>
        </w:rPr>
        <w:t>SAPUI5 / OpenUI5</w:t>
      </w:r>
      <w:r w:rsidRPr="00E707C0">
        <w:rPr>
          <w:sz w:val="20"/>
          <w:szCs w:val="20"/>
          <w:lang w:val="en-IN" w:eastAsia="en-IN"/>
        </w:rPr>
        <w:t xml:space="preserve">, SAP Web IDE, SAP Business Application Studio (BAS), OData Services, CDS Views, Fiori Elements, JavaScript, HTML5, CSS, SAP Gateway, SAP Fiori Client (Mobile), Git, Chrome </w:t>
      </w:r>
      <w:proofErr w:type="spellStart"/>
      <w:r w:rsidRPr="00E707C0">
        <w:rPr>
          <w:sz w:val="20"/>
          <w:szCs w:val="20"/>
          <w:lang w:val="en-IN" w:eastAsia="en-IN"/>
        </w:rPr>
        <w:t>DevTools</w:t>
      </w:r>
      <w:proofErr w:type="spellEnd"/>
      <w:r w:rsidRPr="00E707C0">
        <w:rPr>
          <w:sz w:val="20"/>
          <w:szCs w:val="20"/>
          <w:lang w:val="en-IN" w:eastAsia="en-IN"/>
        </w:rPr>
        <w:t>.</w:t>
      </w:r>
    </w:p>
    <w:p w14:paraId="68609667" w14:textId="77777777" w:rsidR="004446D0" w:rsidRPr="001675F8" w:rsidRDefault="004446D0" w:rsidP="004446D0">
      <w:pPr>
        <w:pStyle w:val="NormalWeb"/>
        <w:spacing w:before="0" w:beforeAutospacing="0" w:after="0" w:afterAutospacing="0" w:line="276" w:lineRule="auto"/>
        <w:jc w:val="both"/>
        <w:rPr>
          <w:sz w:val="22"/>
          <w:szCs w:val="22"/>
          <w:lang w:val="en-IN"/>
        </w:rPr>
      </w:pPr>
    </w:p>
    <w:p w14:paraId="61AB7C9A" w14:textId="77777777" w:rsidR="004446D0" w:rsidRPr="00AD575A" w:rsidRDefault="004446D0" w:rsidP="004446D0">
      <w:pPr>
        <w:pStyle w:val="PlainText"/>
        <w:jc w:val="both"/>
        <w:rPr>
          <w:b/>
          <w:bCs/>
        </w:rPr>
      </w:pPr>
    </w:p>
    <w:p w14:paraId="0AD80387" w14:textId="77777777" w:rsidR="004446D0" w:rsidRPr="00AD5F38" w:rsidRDefault="004446D0" w:rsidP="004446D0">
      <w:pPr>
        <w:shd w:val="clear" w:color="auto" w:fill="D9E2F3" w:themeFill="accent1" w:themeFillTint="33"/>
        <w:tabs>
          <w:tab w:val="center" w:pos="5233"/>
        </w:tabs>
        <w:autoSpaceDE w:val="0"/>
        <w:autoSpaceDN w:val="0"/>
        <w:adjustRightInd w:val="0"/>
        <w:spacing w:after="0" w:line="240" w:lineRule="auto"/>
        <w:jc w:val="both"/>
        <w:rPr>
          <w:rFonts w:ascii="Times New Roman" w:eastAsia="Arial Unicode MS" w:hAnsi="Times New Roman"/>
          <w:lang w:val="en-IN"/>
        </w:rPr>
      </w:pPr>
      <w:r>
        <w:rPr>
          <w:rFonts w:ascii="Times New Roman" w:hAnsi="Times New Roman"/>
          <w:b/>
        </w:rPr>
        <w:t>Medline Industries, Northfield, IL</w:t>
      </w:r>
      <w:r w:rsidRPr="00856F4F">
        <w:rPr>
          <w:rFonts w:ascii="Times New Roman" w:hAnsi="Times New Roman"/>
          <w:b/>
          <w:lang w:val="en-IN"/>
        </w:rPr>
        <w:tab/>
      </w:r>
      <w:r w:rsidRPr="00856F4F">
        <w:rPr>
          <w:rFonts w:ascii="Times New Roman" w:hAnsi="Times New Roman"/>
          <w:b/>
          <w:lang w:val="en-IN"/>
        </w:rPr>
        <w:tab/>
      </w:r>
      <w:r w:rsidRPr="00856F4F">
        <w:rPr>
          <w:rFonts w:ascii="Times New Roman" w:hAnsi="Times New Roman"/>
          <w:b/>
          <w:lang w:val="en-IN"/>
        </w:rPr>
        <w:tab/>
      </w:r>
      <w:r w:rsidRPr="00856F4F">
        <w:rPr>
          <w:rFonts w:ascii="Times New Roman" w:hAnsi="Times New Roman"/>
          <w:b/>
          <w:lang w:val="en-IN"/>
        </w:rPr>
        <w:tab/>
      </w:r>
      <w:r w:rsidRPr="00856F4F">
        <w:rPr>
          <w:rFonts w:ascii="Times New Roman" w:hAnsi="Times New Roman"/>
          <w:b/>
          <w:lang w:val="en-IN"/>
        </w:rPr>
        <w:tab/>
      </w:r>
      <w:r>
        <w:rPr>
          <w:rFonts w:ascii="Times New Roman" w:hAnsi="Times New Roman"/>
          <w:b/>
          <w:lang w:val="en-IN"/>
        </w:rPr>
        <w:t xml:space="preserve">     </w:t>
      </w:r>
      <w:r w:rsidRPr="00AD5F38">
        <w:rPr>
          <w:rFonts w:ascii="Times New Roman" w:hAnsi="Times New Roman"/>
          <w:b/>
          <w:lang w:val="en-IN"/>
        </w:rPr>
        <w:t xml:space="preserve"> </w:t>
      </w:r>
      <w:r>
        <w:rPr>
          <w:rFonts w:ascii="Times New Roman" w:hAnsi="Times New Roman"/>
          <w:b/>
          <w:lang w:val="en-IN"/>
        </w:rPr>
        <w:t>June</w:t>
      </w:r>
      <w:r w:rsidRPr="00AD5F38">
        <w:rPr>
          <w:rFonts w:ascii="Times New Roman" w:hAnsi="Times New Roman"/>
          <w:b/>
          <w:lang w:val="en-IN"/>
        </w:rPr>
        <w:t xml:space="preserve"> 2019 – </w:t>
      </w:r>
      <w:r>
        <w:rPr>
          <w:rFonts w:ascii="Times New Roman" w:hAnsi="Times New Roman"/>
          <w:b/>
          <w:lang w:val="en-IN"/>
        </w:rPr>
        <w:t>Nov</w:t>
      </w:r>
      <w:r w:rsidRPr="00AD5F38">
        <w:rPr>
          <w:rFonts w:ascii="Times New Roman" w:hAnsi="Times New Roman"/>
          <w:b/>
          <w:lang w:val="en-IN"/>
        </w:rPr>
        <w:t xml:space="preserve"> 2021</w:t>
      </w:r>
    </w:p>
    <w:p w14:paraId="1C0C14E2" w14:textId="77777777" w:rsidR="004446D0" w:rsidRPr="005106E4" w:rsidRDefault="004446D0" w:rsidP="004446D0">
      <w:pPr>
        <w:shd w:val="clear" w:color="auto" w:fill="D9E2F3" w:themeFill="accent1" w:themeFillTint="33"/>
        <w:autoSpaceDE w:val="0"/>
        <w:autoSpaceDN w:val="0"/>
        <w:adjustRightInd w:val="0"/>
        <w:spacing w:after="0" w:line="240" w:lineRule="auto"/>
        <w:jc w:val="both"/>
        <w:rPr>
          <w:rFonts w:ascii="Times New Roman" w:eastAsia="Arial Unicode MS" w:hAnsi="Times New Roman"/>
          <w:b/>
        </w:rPr>
      </w:pPr>
      <w:r>
        <w:rPr>
          <w:rFonts w:ascii="Times New Roman" w:eastAsia="Arial Unicode MS" w:hAnsi="Times New Roman"/>
          <w:b/>
        </w:rPr>
        <w:t>SAP ABAP Consultant</w:t>
      </w:r>
    </w:p>
    <w:p w14:paraId="1689D67B" w14:textId="77777777" w:rsidR="004446D0" w:rsidRDefault="004446D0" w:rsidP="004446D0">
      <w:pPr>
        <w:pStyle w:val="ListParagraph"/>
        <w:spacing w:after="0" w:line="240" w:lineRule="auto"/>
        <w:ind w:left="0"/>
        <w:jc w:val="both"/>
        <w:rPr>
          <w:rFonts w:ascii="Times New Roman" w:eastAsia="Arial Unicode MS" w:hAnsi="Times New Roman"/>
        </w:rPr>
      </w:pPr>
    </w:p>
    <w:p w14:paraId="40F5DEE3" w14:textId="77777777" w:rsidR="004446D0" w:rsidRPr="00632346" w:rsidRDefault="004446D0" w:rsidP="004446D0">
      <w:pPr>
        <w:suppressAutoHyphens/>
        <w:spacing w:after="0" w:line="240" w:lineRule="auto"/>
        <w:jc w:val="both"/>
        <w:rPr>
          <w:rFonts w:ascii="Times New Roman" w:hAnsi="Times New Roman"/>
          <w:sz w:val="21"/>
          <w:szCs w:val="21"/>
        </w:rPr>
      </w:pPr>
      <w:r w:rsidRPr="00632346">
        <w:rPr>
          <w:rFonts w:ascii="Times New Roman" w:hAnsi="Times New Roman"/>
          <w:b/>
          <w:bCs/>
          <w:sz w:val="21"/>
          <w:szCs w:val="21"/>
        </w:rPr>
        <w:t>Medline Industries</w:t>
      </w:r>
      <w:r w:rsidRPr="00632346">
        <w:rPr>
          <w:rFonts w:ascii="Times New Roman" w:hAnsi="Times New Roman"/>
          <w:sz w:val="21"/>
          <w:szCs w:val="21"/>
        </w:rPr>
        <w:t xml:space="preserve"> is a leading global manufacturer and distributor of medical supplies, serving hospitals, healthcare systems, and retail markets across 125+ countries. Headquartered in Northfield, Illinois, Medline operates over 50 distribution centers and leverages advanced </w:t>
      </w:r>
      <w:r w:rsidRPr="00632346">
        <w:rPr>
          <w:rFonts w:ascii="Times New Roman" w:hAnsi="Times New Roman"/>
          <w:b/>
          <w:bCs/>
          <w:sz w:val="21"/>
          <w:szCs w:val="21"/>
        </w:rPr>
        <w:t>SAP</w:t>
      </w:r>
      <w:r w:rsidRPr="00632346">
        <w:rPr>
          <w:rFonts w:ascii="Times New Roman" w:hAnsi="Times New Roman"/>
          <w:sz w:val="21"/>
          <w:szCs w:val="21"/>
        </w:rPr>
        <w:t xml:space="preserve"> systems to manage its large-scale supply chain, manufacturing, and financial operations.</w:t>
      </w:r>
    </w:p>
    <w:p w14:paraId="337478C4" w14:textId="77777777" w:rsidR="004446D0" w:rsidRPr="00632346" w:rsidRDefault="004446D0" w:rsidP="004446D0">
      <w:pPr>
        <w:pStyle w:val="NormalWeb"/>
        <w:spacing w:before="0" w:beforeAutospacing="0" w:after="0" w:afterAutospacing="0"/>
        <w:jc w:val="both"/>
        <w:rPr>
          <w:rFonts w:eastAsia="Arial Unicode MS"/>
          <w:sz w:val="21"/>
          <w:szCs w:val="21"/>
        </w:rPr>
      </w:pPr>
    </w:p>
    <w:p w14:paraId="1649C9ED" w14:textId="77777777" w:rsidR="004446D0" w:rsidRPr="00632346" w:rsidRDefault="004446D0" w:rsidP="004446D0">
      <w:pPr>
        <w:pStyle w:val="NormalWeb"/>
        <w:spacing w:before="0" w:beforeAutospacing="0" w:after="0" w:afterAutospacing="0"/>
        <w:jc w:val="both"/>
        <w:rPr>
          <w:rFonts w:eastAsia="Arial"/>
          <w:b/>
          <w:bCs/>
          <w:sz w:val="22"/>
          <w:szCs w:val="22"/>
          <w:shd w:val="clear" w:color="auto" w:fill="FFFFFF"/>
          <w:lang w:val="en-IN"/>
        </w:rPr>
      </w:pPr>
      <w:r w:rsidRPr="00632346">
        <w:rPr>
          <w:rFonts w:eastAsia="Arial"/>
          <w:b/>
          <w:bCs/>
          <w:sz w:val="22"/>
          <w:szCs w:val="22"/>
          <w:shd w:val="clear" w:color="auto" w:fill="FFFFFF"/>
          <w:lang w:val="en-IN"/>
        </w:rPr>
        <w:t>Responsibilities:</w:t>
      </w:r>
    </w:p>
    <w:p w14:paraId="27D450F5" w14:textId="77777777" w:rsidR="004446D0" w:rsidRPr="0082431E" w:rsidRDefault="004446D0" w:rsidP="004446D0">
      <w:pPr>
        <w:pStyle w:val="NormalWeb"/>
        <w:numPr>
          <w:ilvl w:val="0"/>
          <w:numId w:val="25"/>
        </w:numPr>
        <w:spacing w:line="276" w:lineRule="auto"/>
        <w:rPr>
          <w:sz w:val="22"/>
          <w:szCs w:val="22"/>
          <w:lang w:val="en-IN"/>
        </w:rPr>
      </w:pPr>
      <w:r w:rsidRPr="0082431E">
        <w:rPr>
          <w:sz w:val="22"/>
          <w:szCs w:val="22"/>
        </w:rPr>
        <w:t xml:space="preserve">Designed and developed multiple </w:t>
      </w:r>
      <w:r w:rsidRPr="0082431E">
        <w:rPr>
          <w:rStyle w:val="Strong"/>
          <w:rFonts w:eastAsiaTheme="majorEastAsia"/>
          <w:sz w:val="22"/>
          <w:szCs w:val="22"/>
        </w:rPr>
        <w:t>Interfaces</w:t>
      </w:r>
      <w:r>
        <w:rPr>
          <w:rStyle w:val="Strong"/>
          <w:rFonts w:eastAsiaTheme="majorEastAsia"/>
          <w:sz w:val="22"/>
          <w:szCs w:val="22"/>
        </w:rPr>
        <w:t xml:space="preserve"> </w:t>
      </w:r>
      <w:r w:rsidRPr="0082431E">
        <w:rPr>
          <w:sz w:val="22"/>
          <w:szCs w:val="22"/>
        </w:rPr>
        <w:t xml:space="preserve">between SAP and third-party </w:t>
      </w:r>
      <w:r w:rsidRPr="0082431E">
        <w:rPr>
          <w:rStyle w:val="Strong"/>
          <w:rFonts w:eastAsiaTheme="majorEastAsia"/>
          <w:sz w:val="22"/>
          <w:szCs w:val="22"/>
        </w:rPr>
        <w:t xml:space="preserve">Warehouse Management Systems </w:t>
      </w:r>
      <w:r w:rsidRPr="00851AEC">
        <w:rPr>
          <w:rStyle w:val="Strong"/>
          <w:rFonts w:eastAsiaTheme="majorEastAsia"/>
          <w:b w:val="0"/>
          <w:bCs w:val="0"/>
          <w:sz w:val="22"/>
          <w:szCs w:val="22"/>
        </w:rPr>
        <w:t>(WMS)</w:t>
      </w:r>
      <w:r w:rsidRPr="0082431E">
        <w:rPr>
          <w:sz w:val="22"/>
          <w:szCs w:val="22"/>
        </w:rPr>
        <w:t xml:space="preserve"> using standard </w:t>
      </w:r>
      <w:r w:rsidRPr="00851AEC">
        <w:rPr>
          <w:b/>
          <w:bCs/>
          <w:sz w:val="22"/>
          <w:szCs w:val="22"/>
        </w:rPr>
        <w:t>BAPIs</w:t>
      </w:r>
      <w:r w:rsidRPr="0082431E">
        <w:rPr>
          <w:sz w:val="22"/>
          <w:szCs w:val="22"/>
        </w:rPr>
        <w:t xml:space="preserve"> such as </w:t>
      </w:r>
      <w:r w:rsidRPr="00851AEC">
        <w:rPr>
          <w:rStyle w:val="Strong"/>
          <w:rFonts w:eastAsiaTheme="majorEastAsia"/>
          <w:b w:val="0"/>
          <w:bCs w:val="0"/>
          <w:sz w:val="22"/>
          <w:szCs w:val="22"/>
        </w:rPr>
        <w:t>BAPI_GOODSMVT_CREATE</w:t>
      </w:r>
      <w:r w:rsidRPr="00851AEC">
        <w:rPr>
          <w:sz w:val="22"/>
          <w:szCs w:val="22"/>
        </w:rPr>
        <w:t xml:space="preserve"> and</w:t>
      </w:r>
      <w:r w:rsidRPr="00851AEC">
        <w:rPr>
          <w:b/>
          <w:bCs/>
          <w:sz w:val="22"/>
          <w:szCs w:val="22"/>
        </w:rPr>
        <w:t xml:space="preserve"> </w:t>
      </w:r>
      <w:r w:rsidRPr="00851AEC">
        <w:rPr>
          <w:rStyle w:val="Strong"/>
          <w:rFonts w:eastAsiaTheme="majorEastAsia"/>
          <w:b w:val="0"/>
          <w:bCs w:val="0"/>
          <w:sz w:val="22"/>
          <w:szCs w:val="22"/>
        </w:rPr>
        <w:t>BAPI_INB_DELIVERY_CHANGE</w:t>
      </w:r>
      <w:r w:rsidRPr="0082431E">
        <w:rPr>
          <w:sz w:val="22"/>
          <w:szCs w:val="22"/>
        </w:rPr>
        <w:t>, automating material document creation for transfers, goods issues, and inbound deliveries and improving warehouse throughput.</w:t>
      </w:r>
    </w:p>
    <w:p w14:paraId="173281E6"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Built an outbound </w:t>
      </w:r>
      <w:r w:rsidRPr="0082431E">
        <w:rPr>
          <w:rStyle w:val="Strong"/>
          <w:rFonts w:eastAsiaTheme="majorEastAsia"/>
          <w:sz w:val="22"/>
          <w:szCs w:val="22"/>
        </w:rPr>
        <w:t>billing interface</w:t>
      </w:r>
      <w:r w:rsidRPr="0082431E">
        <w:rPr>
          <w:sz w:val="22"/>
          <w:szCs w:val="22"/>
        </w:rPr>
        <w:t xml:space="preserve"> to send </w:t>
      </w:r>
      <w:r w:rsidRPr="0082431E">
        <w:rPr>
          <w:rStyle w:val="Strong"/>
          <w:rFonts w:eastAsiaTheme="majorEastAsia"/>
          <w:sz w:val="22"/>
          <w:szCs w:val="22"/>
        </w:rPr>
        <w:t>invoices, credit memos, and debit memos</w:t>
      </w:r>
      <w:r w:rsidRPr="0082431E">
        <w:rPr>
          <w:sz w:val="22"/>
          <w:szCs w:val="22"/>
        </w:rPr>
        <w:t xml:space="preserve"> from </w:t>
      </w:r>
      <w:proofErr w:type="spellStart"/>
      <w:r w:rsidRPr="0082431E">
        <w:rPr>
          <w:sz w:val="22"/>
          <w:szCs w:val="22"/>
        </w:rPr>
        <w:t>PentaSAP</w:t>
      </w:r>
      <w:proofErr w:type="spellEnd"/>
      <w:r w:rsidRPr="0082431E">
        <w:rPr>
          <w:sz w:val="22"/>
          <w:szCs w:val="22"/>
        </w:rPr>
        <w:t xml:space="preserve"> to </w:t>
      </w:r>
      <w:r w:rsidRPr="0082431E">
        <w:rPr>
          <w:rStyle w:val="Strong"/>
          <w:rFonts w:eastAsiaTheme="majorEastAsia"/>
          <w:sz w:val="22"/>
          <w:szCs w:val="22"/>
        </w:rPr>
        <w:t>COFIDI</w:t>
      </w:r>
      <w:r w:rsidRPr="0082431E">
        <w:rPr>
          <w:sz w:val="22"/>
          <w:szCs w:val="22"/>
        </w:rPr>
        <w:t xml:space="preserve"> via </w:t>
      </w:r>
      <w:r w:rsidRPr="0082431E">
        <w:rPr>
          <w:rStyle w:val="Strong"/>
          <w:rFonts w:eastAsiaTheme="majorEastAsia"/>
          <w:sz w:val="22"/>
          <w:szCs w:val="22"/>
        </w:rPr>
        <w:t>SAP PI</w:t>
      </w:r>
      <w:r w:rsidRPr="0082431E">
        <w:rPr>
          <w:sz w:val="22"/>
          <w:szCs w:val="22"/>
        </w:rPr>
        <w:t>, including IDoc/file structures, error logging, and reconciliation logic, ensuring accurate and synchronized financial postings across systems.</w:t>
      </w:r>
    </w:p>
    <w:p w14:paraId="07AE258E"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Created a reusable </w:t>
      </w:r>
      <w:r w:rsidRPr="0082431E">
        <w:rPr>
          <w:rStyle w:val="Strong"/>
          <w:rFonts w:eastAsiaTheme="majorEastAsia"/>
          <w:sz w:val="22"/>
          <w:szCs w:val="22"/>
        </w:rPr>
        <w:t>ABAP interface framework</w:t>
      </w:r>
      <w:r w:rsidRPr="0082431E">
        <w:rPr>
          <w:sz w:val="22"/>
          <w:szCs w:val="22"/>
        </w:rPr>
        <w:t xml:space="preserve"> to process picking, packing, and stock adjustments from </w:t>
      </w:r>
      <w:r w:rsidRPr="0082431E">
        <w:rPr>
          <w:rStyle w:val="Strong"/>
          <w:rFonts w:eastAsiaTheme="majorEastAsia"/>
          <w:sz w:val="22"/>
          <w:szCs w:val="22"/>
        </w:rPr>
        <w:t>Radio Beacon WMS</w:t>
      </w:r>
      <w:r w:rsidRPr="0082431E">
        <w:rPr>
          <w:sz w:val="22"/>
          <w:szCs w:val="22"/>
        </w:rPr>
        <w:t xml:space="preserve"> using standard BAPIs and custom mapping tables, enabling near real-time inventory updates and improving stock accuracy across distribution centers.</w:t>
      </w:r>
    </w:p>
    <w:p w14:paraId="3EE379A0"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Configured </w:t>
      </w:r>
      <w:r w:rsidRPr="0082431E">
        <w:rPr>
          <w:rStyle w:val="Strong"/>
          <w:rFonts w:eastAsiaTheme="majorEastAsia"/>
          <w:sz w:val="22"/>
          <w:szCs w:val="22"/>
        </w:rPr>
        <w:t>logical and physical file paths</w:t>
      </w:r>
      <w:r w:rsidRPr="0082431E">
        <w:rPr>
          <w:sz w:val="22"/>
          <w:szCs w:val="22"/>
        </w:rPr>
        <w:t xml:space="preserve"> in </w:t>
      </w:r>
      <w:r w:rsidRPr="0082431E">
        <w:rPr>
          <w:rStyle w:val="Strong"/>
          <w:rFonts w:eastAsiaTheme="majorEastAsia"/>
          <w:sz w:val="22"/>
          <w:szCs w:val="22"/>
        </w:rPr>
        <w:t>SAP NetWeaver AS</w:t>
      </w:r>
      <w:r w:rsidRPr="0082431E">
        <w:rPr>
          <w:sz w:val="22"/>
          <w:szCs w:val="22"/>
        </w:rPr>
        <w:t xml:space="preserve"> and developed </w:t>
      </w:r>
      <w:r w:rsidRPr="0082431E">
        <w:rPr>
          <w:rStyle w:val="Strong"/>
          <w:rFonts w:eastAsiaTheme="majorEastAsia"/>
          <w:sz w:val="22"/>
          <w:szCs w:val="22"/>
        </w:rPr>
        <w:t>ABAP file routines</w:t>
      </w:r>
      <w:r w:rsidRPr="0082431E">
        <w:rPr>
          <w:sz w:val="22"/>
          <w:szCs w:val="22"/>
        </w:rPr>
        <w:t xml:space="preserve"> for secure transfers to UNIX directories, supporting scheduled jobs and automated external system integrations.</w:t>
      </w:r>
    </w:p>
    <w:p w14:paraId="37BDBC14"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Developed a </w:t>
      </w:r>
      <w:r w:rsidRPr="0082431E">
        <w:rPr>
          <w:rStyle w:val="Strong"/>
          <w:rFonts w:eastAsiaTheme="majorEastAsia"/>
          <w:sz w:val="22"/>
          <w:szCs w:val="22"/>
        </w:rPr>
        <w:t xml:space="preserve">stock migration program </w:t>
      </w:r>
      <w:r w:rsidRPr="0082431E">
        <w:rPr>
          <w:sz w:val="22"/>
          <w:szCs w:val="22"/>
        </w:rPr>
        <w:t xml:space="preserve">using </w:t>
      </w:r>
      <w:r w:rsidRPr="0082431E">
        <w:rPr>
          <w:rStyle w:val="Strong"/>
          <w:rFonts w:eastAsiaTheme="majorEastAsia"/>
          <w:sz w:val="22"/>
          <w:szCs w:val="22"/>
        </w:rPr>
        <w:t>BAPI_GOODSMVT_CREATE</w:t>
      </w:r>
      <w:r w:rsidRPr="0082431E">
        <w:rPr>
          <w:sz w:val="22"/>
          <w:szCs w:val="22"/>
        </w:rPr>
        <w:t xml:space="preserve"> with robust pre-validation logic to prevent duplicate postings and quantity mismatches during initial plant and storage location stock uploads.</w:t>
      </w:r>
    </w:p>
    <w:p w14:paraId="04E513A6"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Delivered </w:t>
      </w:r>
      <w:r w:rsidRPr="0082431E">
        <w:rPr>
          <w:rStyle w:val="Strong"/>
          <w:rFonts w:eastAsiaTheme="majorEastAsia"/>
          <w:sz w:val="22"/>
          <w:szCs w:val="22"/>
        </w:rPr>
        <w:t>BDC and LSMW conversion programs</w:t>
      </w:r>
      <w:r w:rsidRPr="0082431E">
        <w:rPr>
          <w:sz w:val="22"/>
          <w:szCs w:val="22"/>
        </w:rPr>
        <w:t xml:space="preserve"> for mass migration of </w:t>
      </w:r>
      <w:r w:rsidRPr="0082431E">
        <w:rPr>
          <w:rStyle w:val="Strong"/>
          <w:rFonts w:eastAsiaTheme="majorEastAsia"/>
          <w:sz w:val="22"/>
          <w:szCs w:val="22"/>
        </w:rPr>
        <w:t>Material Master, Customer/Vendor Master, Purchasing Info Records, and MRP Area</w:t>
      </w:r>
      <w:r w:rsidRPr="0082431E">
        <w:rPr>
          <w:sz w:val="22"/>
          <w:szCs w:val="22"/>
        </w:rPr>
        <w:t xml:space="preserve"> data, including mapping rules, error logs, and restart capabilities to support cutover activities.</w:t>
      </w:r>
    </w:p>
    <w:p w14:paraId="632F8C9D"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Built a </w:t>
      </w:r>
      <w:r w:rsidRPr="0082431E">
        <w:rPr>
          <w:rStyle w:val="Strong"/>
          <w:rFonts w:eastAsiaTheme="majorEastAsia"/>
          <w:sz w:val="22"/>
          <w:szCs w:val="22"/>
        </w:rPr>
        <w:t>custom module pool application</w:t>
      </w:r>
      <w:r>
        <w:rPr>
          <w:rStyle w:val="Strong"/>
          <w:rFonts w:eastAsiaTheme="majorEastAsia"/>
          <w:sz w:val="22"/>
          <w:szCs w:val="22"/>
        </w:rPr>
        <w:t xml:space="preserve"> </w:t>
      </w:r>
      <w:r w:rsidRPr="0082431E">
        <w:rPr>
          <w:sz w:val="22"/>
          <w:szCs w:val="22"/>
        </w:rPr>
        <w:t>for procurement users to approve or reject PRs and POs, updating custom tables to track decisions and enabling integration with existing workflow/reporting, thereby providing a lightweight approval workflow outside standard SAP inbox.</w:t>
      </w:r>
    </w:p>
    <w:p w14:paraId="32323D8D"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Implemented enhancement logic in </w:t>
      </w:r>
      <w:r w:rsidRPr="009B1713">
        <w:rPr>
          <w:b/>
          <w:bCs/>
          <w:sz w:val="22"/>
          <w:szCs w:val="22"/>
        </w:rPr>
        <w:t>user exits</w:t>
      </w:r>
      <w:r w:rsidRPr="0082431E">
        <w:rPr>
          <w:sz w:val="22"/>
          <w:szCs w:val="22"/>
        </w:rPr>
        <w:t xml:space="preserve"> and </w:t>
      </w:r>
      <w:r w:rsidRPr="00851AEC">
        <w:rPr>
          <w:b/>
          <w:bCs/>
          <w:sz w:val="22"/>
          <w:szCs w:val="22"/>
        </w:rPr>
        <w:t>BADIs</w:t>
      </w:r>
      <w:r w:rsidRPr="0082431E">
        <w:rPr>
          <w:sz w:val="22"/>
          <w:szCs w:val="22"/>
        </w:rPr>
        <w:t xml:space="preserve">, including </w:t>
      </w:r>
      <w:r w:rsidRPr="0082431E">
        <w:rPr>
          <w:rStyle w:val="Strong"/>
          <w:rFonts w:eastAsiaTheme="majorEastAsia"/>
          <w:sz w:val="22"/>
          <w:szCs w:val="22"/>
        </w:rPr>
        <w:t>MV50AFZ1</w:t>
      </w:r>
      <w:r w:rsidRPr="0082431E">
        <w:rPr>
          <w:sz w:val="22"/>
          <w:szCs w:val="22"/>
        </w:rPr>
        <w:t xml:space="preserve"> and others in SD/MM, to derive default values, enforce business rules, and enrich interface payloads without modifying standard SAP objects.</w:t>
      </w:r>
    </w:p>
    <w:p w14:paraId="4C700DE2" w14:textId="77777777" w:rsidR="004446D0" w:rsidRPr="0082431E" w:rsidRDefault="004446D0" w:rsidP="004446D0">
      <w:pPr>
        <w:pStyle w:val="NormalWeb"/>
        <w:numPr>
          <w:ilvl w:val="0"/>
          <w:numId w:val="25"/>
        </w:numPr>
        <w:spacing w:line="276" w:lineRule="auto"/>
        <w:rPr>
          <w:sz w:val="22"/>
          <w:szCs w:val="22"/>
        </w:rPr>
      </w:pPr>
      <w:r w:rsidRPr="0082431E">
        <w:rPr>
          <w:sz w:val="22"/>
          <w:szCs w:val="22"/>
        </w:rPr>
        <w:t xml:space="preserve">Supported migrated </w:t>
      </w:r>
      <w:r w:rsidRPr="0082431E">
        <w:rPr>
          <w:rStyle w:val="Strong"/>
          <w:rFonts w:eastAsiaTheme="majorEastAsia"/>
          <w:sz w:val="22"/>
          <w:szCs w:val="22"/>
        </w:rPr>
        <w:t xml:space="preserve">Fiori/OData scenarios </w:t>
      </w:r>
      <w:r w:rsidRPr="0082431E">
        <w:rPr>
          <w:sz w:val="22"/>
          <w:szCs w:val="22"/>
        </w:rPr>
        <w:t xml:space="preserve">by adjusting backend ABAP services and validation logic for processes such as </w:t>
      </w:r>
      <w:r w:rsidRPr="0082431E">
        <w:rPr>
          <w:rStyle w:val="Strong"/>
          <w:rFonts w:eastAsiaTheme="majorEastAsia"/>
          <w:sz w:val="22"/>
          <w:szCs w:val="22"/>
        </w:rPr>
        <w:t>Mass Material Upload</w:t>
      </w:r>
      <w:r w:rsidRPr="0082431E">
        <w:rPr>
          <w:sz w:val="22"/>
          <w:szCs w:val="22"/>
        </w:rPr>
        <w:t xml:space="preserve"> and </w:t>
      </w:r>
      <w:r w:rsidRPr="0082431E">
        <w:rPr>
          <w:rStyle w:val="Strong"/>
          <w:rFonts w:eastAsiaTheme="majorEastAsia"/>
          <w:sz w:val="22"/>
          <w:szCs w:val="22"/>
        </w:rPr>
        <w:t>Business Partner maintenance</w:t>
      </w:r>
      <w:r w:rsidRPr="0082431E">
        <w:rPr>
          <w:sz w:val="22"/>
          <w:szCs w:val="22"/>
        </w:rPr>
        <w:t>, ensuring data integrity and consistent behavior between GUI and Fiori front ends.</w:t>
      </w:r>
    </w:p>
    <w:p w14:paraId="01D171C5" w14:textId="77777777" w:rsidR="004446D0" w:rsidRDefault="004446D0" w:rsidP="004446D0">
      <w:pPr>
        <w:pStyle w:val="NormalWeb"/>
        <w:numPr>
          <w:ilvl w:val="0"/>
          <w:numId w:val="25"/>
        </w:numPr>
        <w:spacing w:line="276" w:lineRule="auto"/>
        <w:rPr>
          <w:sz w:val="22"/>
          <w:szCs w:val="22"/>
        </w:rPr>
      </w:pPr>
      <w:r w:rsidRPr="004C6D94">
        <w:rPr>
          <w:sz w:val="22"/>
          <w:szCs w:val="22"/>
        </w:rPr>
        <w:t xml:space="preserve">Automated </w:t>
      </w:r>
      <w:r w:rsidRPr="004C6D94">
        <w:rPr>
          <w:rStyle w:val="Strong"/>
          <w:rFonts w:eastAsiaTheme="majorEastAsia"/>
          <w:sz w:val="22"/>
          <w:szCs w:val="22"/>
        </w:rPr>
        <w:t xml:space="preserve">archival of processed interface files </w:t>
      </w:r>
      <w:r w:rsidRPr="004C6D94">
        <w:rPr>
          <w:sz w:val="22"/>
          <w:szCs w:val="22"/>
        </w:rPr>
        <w:t xml:space="preserve">using </w:t>
      </w:r>
      <w:r w:rsidRPr="004C6D94">
        <w:rPr>
          <w:rStyle w:val="Strong"/>
          <w:rFonts w:eastAsiaTheme="majorEastAsia"/>
          <w:sz w:val="22"/>
          <w:szCs w:val="22"/>
        </w:rPr>
        <w:t>ARCHIVFILE_SERVER_TO_SERVER</w:t>
      </w:r>
      <w:r w:rsidRPr="004C6D94">
        <w:rPr>
          <w:sz w:val="22"/>
          <w:szCs w:val="22"/>
        </w:rPr>
        <w:t>, maintaining a traceable audit trail for inbound/outbound file processing and aligning with compliance requirements.</w:t>
      </w:r>
    </w:p>
    <w:p w14:paraId="5B063DCC" w14:textId="77777777" w:rsidR="004446D0" w:rsidRPr="004C6D94" w:rsidRDefault="004446D0" w:rsidP="004446D0">
      <w:pPr>
        <w:pStyle w:val="NormalWeb"/>
        <w:numPr>
          <w:ilvl w:val="0"/>
          <w:numId w:val="25"/>
        </w:numPr>
        <w:spacing w:line="276" w:lineRule="auto"/>
        <w:rPr>
          <w:sz w:val="22"/>
          <w:szCs w:val="22"/>
        </w:rPr>
      </w:pPr>
      <w:r w:rsidRPr="004C6D94">
        <w:rPr>
          <w:sz w:val="22"/>
          <w:szCs w:val="22"/>
        </w:rPr>
        <w:t xml:space="preserve">Developed </w:t>
      </w:r>
      <w:r w:rsidRPr="004C6D94">
        <w:rPr>
          <w:rStyle w:val="Strong"/>
          <w:rFonts w:eastAsiaTheme="majorEastAsia"/>
          <w:sz w:val="22"/>
          <w:szCs w:val="22"/>
        </w:rPr>
        <w:t xml:space="preserve">custom reports </w:t>
      </w:r>
      <w:r w:rsidRPr="004C6D94">
        <w:rPr>
          <w:sz w:val="22"/>
          <w:szCs w:val="22"/>
        </w:rPr>
        <w:t xml:space="preserve">and validation utilities to monitor interface status, highlight failed postings, and validate data consistency during rollouts and cutover; provided support for issue analysis and remediation during go-live and </w:t>
      </w:r>
      <w:proofErr w:type="spellStart"/>
      <w:r w:rsidRPr="004C6D94">
        <w:rPr>
          <w:sz w:val="22"/>
          <w:szCs w:val="22"/>
        </w:rPr>
        <w:t>hypercare</w:t>
      </w:r>
      <w:proofErr w:type="spellEnd"/>
      <w:r w:rsidRPr="004C6D94">
        <w:rPr>
          <w:sz w:val="22"/>
          <w:szCs w:val="22"/>
        </w:rPr>
        <w:t>.</w:t>
      </w:r>
    </w:p>
    <w:p w14:paraId="197DB3E6" w14:textId="77777777" w:rsidR="004446D0" w:rsidRPr="0082431E" w:rsidRDefault="004446D0" w:rsidP="004446D0">
      <w:pPr>
        <w:pStyle w:val="NormalWeb"/>
        <w:rPr>
          <w:sz w:val="20"/>
          <w:szCs w:val="20"/>
        </w:rPr>
      </w:pPr>
      <w:r w:rsidRPr="0082431E">
        <w:rPr>
          <w:rStyle w:val="Strong"/>
          <w:rFonts w:eastAsiaTheme="majorEastAsia"/>
          <w:sz w:val="20"/>
          <w:szCs w:val="20"/>
        </w:rPr>
        <w:t>Environment:</w:t>
      </w:r>
      <w:r w:rsidRPr="0082431E">
        <w:rPr>
          <w:sz w:val="20"/>
          <w:szCs w:val="20"/>
        </w:rPr>
        <w:t xml:space="preserve"> SAP ECC 6.0, ABAP Workbench, SAP PI, NetWeaver AS, UNIX File System, Modules – </w:t>
      </w:r>
      <w:r w:rsidRPr="0082431E">
        <w:rPr>
          <w:rStyle w:val="Strong"/>
          <w:rFonts w:eastAsiaTheme="majorEastAsia"/>
          <w:sz w:val="20"/>
          <w:szCs w:val="20"/>
        </w:rPr>
        <w:t>MM, SD, WM, PM, QM</w:t>
      </w:r>
      <w:r w:rsidRPr="0082431E">
        <w:rPr>
          <w:sz w:val="20"/>
          <w:szCs w:val="20"/>
        </w:rPr>
        <w:t xml:space="preserve">, Tools – </w:t>
      </w:r>
      <w:r w:rsidRPr="0082431E">
        <w:rPr>
          <w:rStyle w:val="Strong"/>
          <w:rFonts w:eastAsiaTheme="majorEastAsia"/>
          <w:sz w:val="20"/>
          <w:szCs w:val="20"/>
        </w:rPr>
        <w:t>BAPI</w:t>
      </w:r>
      <w:r w:rsidRPr="0082431E">
        <w:rPr>
          <w:sz w:val="20"/>
          <w:szCs w:val="20"/>
        </w:rPr>
        <w:t xml:space="preserve">, </w:t>
      </w:r>
      <w:r w:rsidRPr="0082431E">
        <w:rPr>
          <w:rStyle w:val="Strong"/>
          <w:rFonts w:eastAsiaTheme="majorEastAsia"/>
          <w:sz w:val="20"/>
          <w:szCs w:val="20"/>
        </w:rPr>
        <w:t>BDC</w:t>
      </w:r>
      <w:r w:rsidRPr="0082431E">
        <w:rPr>
          <w:sz w:val="20"/>
          <w:szCs w:val="20"/>
        </w:rPr>
        <w:t xml:space="preserve">, </w:t>
      </w:r>
      <w:r w:rsidRPr="0082431E">
        <w:rPr>
          <w:rStyle w:val="Strong"/>
          <w:rFonts w:eastAsiaTheme="majorEastAsia"/>
          <w:sz w:val="20"/>
          <w:szCs w:val="20"/>
        </w:rPr>
        <w:t>LSMW</w:t>
      </w:r>
      <w:r w:rsidRPr="0082431E">
        <w:rPr>
          <w:sz w:val="20"/>
          <w:szCs w:val="20"/>
        </w:rPr>
        <w:t>, User Exits, Module Pool, File Interfaces, Background Jobs, IDocs (where applicable).</w:t>
      </w:r>
    </w:p>
    <w:p w14:paraId="066B418B" w14:textId="77777777" w:rsidR="004446D0" w:rsidRPr="00962025" w:rsidRDefault="004446D0" w:rsidP="004446D0">
      <w:pPr>
        <w:autoSpaceDE w:val="0"/>
        <w:autoSpaceDN w:val="0"/>
        <w:adjustRightInd w:val="0"/>
        <w:spacing w:after="0" w:line="240" w:lineRule="auto"/>
        <w:jc w:val="both"/>
        <w:rPr>
          <w:rFonts w:ascii="Times New Roman" w:eastAsia="Arial Unicode MS" w:hAnsi="Times New Roman"/>
          <w:b/>
        </w:rPr>
      </w:pPr>
    </w:p>
    <w:p w14:paraId="5BBE33CE" w14:textId="77777777" w:rsidR="004446D0" w:rsidRDefault="004446D0" w:rsidP="004446D0">
      <w:pPr>
        <w:shd w:val="clear" w:color="auto" w:fill="D9E2F3" w:themeFill="accent1" w:themeFillTint="33"/>
        <w:autoSpaceDE w:val="0"/>
        <w:autoSpaceDN w:val="0"/>
        <w:adjustRightInd w:val="0"/>
        <w:spacing w:after="0" w:line="240" w:lineRule="auto"/>
        <w:jc w:val="both"/>
        <w:rPr>
          <w:rFonts w:ascii="Times New Roman" w:eastAsia="Arial Unicode MS" w:hAnsi="Times New Roman"/>
        </w:rPr>
      </w:pPr>
      <w:proofErr w:type="spellStart"/>
      <w:r>
        <w:rPr>
          <w:rFonts w:ascii="Times New Roman" w:eastAsia="Arial Unicode MS" w:hAnsi="Times New Roman"/>
          <w:b/>
        </w:rPr>
        <w:t>Techwave</w:t>
      </w:r>
      <w:proofErr w:type="spellEnd"/>
      <w:r w:rsidRPr="005106E4">
        <w:rPr>
          <w:rFonts w:ascii="Times New Roman" w:eastAsia="Arial Unicode MS" w:hAnsi="Times New Roman"/>
          <w:b/>
        </w:rPr>
        <w:t>,</w:t>
      </w:r>
      <w:r>
        <w:rPr>
          <w:rFonts w:ascii="Times New Roman" w:eastAsia="Arial Unicode MS" w:hAnsi="Times New Roman"/>
          <w:b/>
        </w:rPr>
        <w:t xml:space="preserve"> Hyderabad, Telangana, </w:t>
      </w:r>
      <w:r w:rsidRPr="005106E4">
        <w:rPr>
          <w:rFonts w:ascii="Times New Roman" w:eastAsia="Arial Unicode MS" w:hAnsi="Times New Roman"/>
          <w:b/>
        </w:rPr>
        <w:t>India</w:t>
      </w:r>
      <w:r>
        <w:rPr>
          <w:rFonts w:ascii="Times New Roman" w:eastAsia="Arial Unicode MS" w:hAnsi="Times New Roman"/>
          <w:b/>
        </w:rPr>
        <w:t xml:space="preserve">                                                                             August</w:t>
      </w:r>
      <w:r w:rsidRPr="005106E4">
        <w:rPr>
          <w:rFonts w:ascii="Times New Roman" w:eastAsia="Arial Unicode MS" w:hAnsi="Times New Roman"/>
          <w:b/>
        </w:rPr>
        <w:t xml:space="preserve"> 201</w:t>
      </w:r>
      <w:r>
        <w:rPr>
          <w:rFonts w:ascii="Times New Roman" w:eastAsia="Arial Unicode MS" w:hAnsi="Times New Roman"/>
          <w:b/>
        </w:rPr>
        <w:t>6</w:t>
      </w:r>
      <w:r w:rsidRPr="005106E4">
        <w:rPr>
          <w:rFonts w:ascii="Times New Roman" w:eastAsia="Arial Unicode MS" w:hAnsi="Times New Roman"/>
          <w:b/>
        </w:rPr>
        <w:t xml:space="preserve"> –</w:t>
      </w:r>
      <w:r>
        <w:rPr>
          <w:rFonts w:ascii="Times New Roman" w:eastAsia="Arial Unicode MS" w:hAnsi="Times New Roman"/>
          <w:b/>
        </w:rPr>
        <w:t xml:space="preserve"> May 2019</w:t>
      </w:r>
    </w:p>
    <w:p w14:paraId="2AD65C86" w14:textId="77777777" w:rsidR="004446D0" w:rsidRDefault="004446D0" w:rsidP="004446D0">
      <w:pPr>
        <w:shd w:val="clear" w:color="auto" w:fill="D9E2F3" w:themeFill="accent1" w:themeFillTint="33"/>
        <w:autoSpaceDE w:val="0"/>
        <w:autoSpaceDN w:val="0"/>
        <w:adjustRightInd w:val="0"/>
        <w:spacing w:after="0" w:line="240" w:lineRule="auto"/>
        <w:jc w:val="both"/>
        <w:rPr>
          <w:rFonts w:ascii="Times New Roman" w:eastAsia="Arial Unicode MS" w:hAnsi="Times New Roman"/>
        </w:rPr>
      </w:pPr>
      <w:r>
        <w:rPr>
          <w:rFonts w:ascii="Times New Roman" w:eastAsia="Arial Unicode MS" w:hAnsi="Times New Roman"/>
          <w:b/>
        </w:rPr>
        <w:t>SAP ABAP Associate</w:t>
      </w:r>
    </w:p>
    <w:p w14:paraId="7CA84FBA" w14:textId="77777777" w:rsidR="004446D0" w:rsidRDefault="004446D0" w:rsidP="004446D0">
      <w:pPr>
        <w:pStyle w:val="ListParagraph"/>
        <w:spacing w:after="0" w:line="240" w:lineRule="auto"/>
        <w:ind w:left="0"/>
        <w:jc w:val="both"/>
        <w:rPr>
          <w:rFonts w:ascii="Times New Roman" w:eastAsia="Arial Unicode MS" w:hAnsi="Times New Roman"/>
          <w:b/>
          <w:bCs/>
          <w:sz w:val="21"/>
          <w:szCs w:val="21"/>
        </w:rPr>
      </w:pPr>
    </w:p>
    <w:p w14:paraId="6007849C" w14:textId="77777777" w:rsidR="004446D0" w:rsidRDefault="004446D0" w:rsidP="004446D0">
      <w:pPr>
        <w:pStyle w:val="ListParagraph"/>
        <w:spacing w:after="0" w:line="240" w:lineRule="auto"/>
        <w:ind w:left="0"/>
        <w:jc w:val="both"/>
        <w:rPr>
          <w:rFonts w:ascii="Times New Roman" w:eastAsia="Arial Unicode MS" w:hAnsi="Times New Roman"/>
          <w:sz w:val="21"/>
          <w:szCs w:val="21"/>
        </w:rPr>
      </w:pPr>
      <w:proofErr w:type="spellStart"/>
      <w:r w:rsidRPr="00E338D1">
        <w:rPr>
          <w:rFonts w:ascii="Times New Roman" w:eastAsia="Arial Unicode MS" w:hAnsi="Times New Roman"/>
          <w:b/>
          <w:bCs/>
          <w:sz w:val="21"/>
          <w:szCs w:val="21"/>
        </w:rPr>
        <w:t>Techwave</w:t>
      </w:r>
      <w:proofErr w:type="spellEnd"/>
      <w:r w:rsidRPr="00E338D1">
        <w:rPr>
          <w:rFonts w:ascii="Times New Roman" w:eastAsia="Arial Unicode MS" w:hAnsi="Times New Roman"/>
          <w:sz w:val="21"/>
          <w:szCs w:val="21"/>
        </w:rPr>
        <w:t xml:space="preserve">, established in 2004 and headquartered in Houston, USA, is a global software solutions company. Specializing in </w:t>
      </w:r>
    </w:p>
    <w:p w14:paraId="1B774032" w14:textId="77777777" w:rsidR="004446D0" w:rsidRPr="00E338D1" w:rsidRDefault="004446D0" w:rsidP="004446D0">
      <w:pPr>
        <w:pStyle w:val="ListParagraph"/>
        <w:spacing w:after="0" w:line="240" w:lineRule="auto"/>
        <w:ind w:left="0"/>
        <w:jc w:val="both"/>
        <w:rPr>
          <w:rFonts w:ascii="Times New Roman" w:eastAsia="Arial Unicode MS" w:hAnsi="Times New Roman"/>
          <w:sz w:val="21"/>
          <w:szCs w:val="21"/>
        </w:rPr>
      </w:pPr>
      <w:r w:rsidRPr="00E338D1">
        <w:rPr>
          <w:rFonts w:ascii="Times New Roman" w:eastAsia="Arial Unicode MS" w:hAnsi="Times New Roman"/>
          <w:sz w:val="21"/>
          <w:szCs w:val="21"/>
        </w:rPr>
        <w:lastRenderedPageBreak/>
        <w:t xml:space="preserve">Enterprise Digital Services, Applications, and Engineering, </w:t>
      </w:r>
      <w:proofErr w:type="spellStart"/>
      <w:r w:rsidRPr="00E338D1">
        <w:rPr>
          <w:rFonts w:ascii="Times New Roman" w:eastAsia="Arial Unicode MS" w:hAnsi="Times New Roman"/>
          <w:sz w:val="21"/>
          <w:szCs w:val="21"/>
        </w:rPr>
        <w:t>Techwave</w:t>
      </w:r>
      <w:proofErr w:type="spellEnd"/>
      <w:r w:rsidRPr="00E338D1">
        <w:rPr>
          <w:rFonts w:ascii="Times New Roman" w:eastAsia="Arial Unicode MS" w:hAnsi="Times New Roman"/>
          <w:sz w:val="21"/>
          <w:szCs w:val="21"/>
        </w:rPr>
        <w:t xml:space="preserve"> delivers end-to-end solutions that drive innovation and operational efficiency for businesses worldwide.</w:t>
      </w:r>
    </w:p>
    <w:p w14:paraId="48E68ABE" w14:textId="77777777" w:rsidR="004446D0" w:rsidRPr="00E338D1" w:rsidRDefault="004446D0" w:rsidP="004446D0">
      <w:pPr>
        <w:pStyle w:val="ListParagraph"/>
        <w:spacing w:after="0" w:line="240" w:lineRule="auto"/>
        <w:ind w:left="0"/>
        <w:jc w:val="both"/>
        <w:rPr>
          <w:rFonts w:ascii="Times New Roman" w:eastAsia="Arial Unicode MS" w:hAnsi="Times New Roman"/>
          <w:sz w:val="21"/>
          <w:szCs w:val="21"/>
        </w:rPr>
      </w:pPr>
    </w:p>
    <w:p w14:paraId="4F6566ED" w14:textId="77777777" w:rsidR="004446D0" w:rsidRPr="00E338D1" w:rsidRDefault="004446D0" w:rsidP="004446D0">
      <w:pPr>
        <w:jc w:val="both"/>
        <w:rPr>
          <w:rFonts w:ascii="Times New Roman" w:eastAsia="Arial" w:hAnsi="Times New Roman"/>
          <w:b/>
          <w:bCs/>
          <w:shd w:val="clear" w:color="auto" w:fill="FFFFFF"/>
          <w:lang w:val="fr-FR"/>
        </w:rPr>
      </w:pPr>
      <w:proofErr w:type="spellStart"/>
      <w:r w:rsidRPr="00E338D1">
        <w:rPr>
          <w:rFonts w:ascii="Times New Roman" w:eastAsia="Arial" w:hAnsi="Times New Roman"/>
          <w:b/>
          <w:bCs/>
          <w:shd w:val="clear" w:color="auto" w:fill="FFFFFF"/>
          <w:lang w:val="fr-FR"/>
        </w:rPr>
        <w:t>Responsibilities</w:t>
      </w:r>
      <w:proofErr w:type="spellEnd"/>
      <w:r w:rsidRPr="00E338D1">
        <w:rPr>
          <w:rFonts w:ascii="Times New Roman" w:eastAsia="Arial" w:hAnsi="Times New Roman"/>
          <w:b/>
          <w:bCs/>
          <w:shd w:val="clear" w:color="auto" w:fill="FFFFFF"/>
          <w:lang w:val="fr-FR"/>
        </w:rPr>
        <w:t xml:space="preserve"> :</w:t>
      </w:r>
    </w:p>
    <w:p w14:paraId="002A6C04" w14:textId="77777777" w:rsidR="004446D0" w:rsidRPr="00A503C3" w:rsidRDefault="004446D0" w:rsidP="004446D0">
      <w:pPr>
        <w:pStyle w:val="NormalWeb"/>
        <w:numPr>
          <w:ilvl w:val="0"/>
          <w:numId w:val="26"/>
        </w:numPr>
        <w:spacing w:line="276" w:lineRule="auto"/>
        <w:rPr>
          <w:sz w:val="22"/>
          <w:szCs w:val="22"/>
          <w:lang w:val="en-IN"/>
        </w:rPr>
      </w:pPr>
      <w:r w:rsidRPr="00624E9E">
        <w:rPr>
          <w:sz w:val="22"/>
          <w:szCs w:val="22"/>
        </w:rPr>
        <w:t xml:space="preserve">Developed and supported a </w:t>
      </w:r>
      <w:r w:rsidRPr="00624E9E">
        <w:rPr>
          <w:rStyle w:val="Strong"/>
          <w:rFonts w:eastAsiaTheme="majorEastAsia"/>
          <w:sz w:val="22"/>
          <w:szCs w:val="22"/>
        </w:rPr>
        <w:t>store management and inventory</w:t>
      </w:r>
      <w:r w:rsidRPr="00624E9E">
        <w:rPr>
          <w:sz w:val="22"/>
          <w:szCs w:val="22"/>
        </w:rPr>
        <w:t xml:space="preserve"> Fiori application using </w:t>
      </w:r>
      <w:r w:rsidRPr="00624E9E">
        <w:rPr>
          <w:rStyle w:val="Strong"/>
          <w:rFonts w:eastAsiaTheme="majorEastAsia"/>
          <w:sz w:val="22"/>
          <w:szCs w:val="22"/>
        </w:rPr>
        <w:t>SAPUI5</w:t>
      </w:r>
      <w:r w:rsidRPr="00624E9E">
        <w:rPr>
          <w:sz w:val="22"/>
          <w:szCs w:val="22"/>
        </w:rPr>
        <w:t xml:space="preserve"> and </w:t>
      </w:r>
      <w:r w:rsidRPr="00624E9E">
        <w:rPr>
          <w:rStyle w:val="Strong"/>
          <w:rFonts w:eastAsiaTheme="majorEastAsia"/>
          <w:sz w:val="22"/>
          <w:szCs w:val="22"/>
        </w:rPr>
        <w:t>OData services</w:t>
      </w:r>
      <w:r w:rsidRPr="00624E9E">
        <w:rPr>
          <w:sz w:val="22"/>
          <w:szCs w:val="22"/>
        </w:rPr>
        <w:t>, implementing routing and navigation for seamless page transitions and enabling retail teams to perform inventory lookups and stock transfers faster within a single interface</w:t>
      </w:r>
      <w:r>
        <w:rPr>
          <w:sz w:val="22"/>
          <w:szCs w:val="22"/>
        </w:rPr>
        <w:t>.</w:t>
      </w:r>
    </w:p>
    <w:p w14:paraId="767E87BA"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Built a </w:t>
      </w:r>
      <w:r w:rsidRPr="00624E9E">
        <w:rPr>
          <w:rStyle w:val="Strong"/>
          <w:rFonts w:eastAsiaTheme="majorEastAsia"/>
          <w:sz w:val="22"/>
          <w:szCs w:val="22"/>
        </w:rPr>
        <w:t>Fiori application</w:t>
      </w:r>
      <w:r w:rsidRPr="00624E9E">
        <w:rPr>
          <w:sz w:val="22"/>
          <w:szCs w:val="22"/>
        </w:rPr>
        <w:t xml:space="preserve"> for entity-specific data display by combining dropdown-based filters with </w:t>
      </w:r>
      <w:r w:rsidRPr="00624E9E">
        <w:rPr>
          <w:rStyle w:val="Strong"/>
          <w:rFonts w:eastAsiaTheme="majorEastAsia"/>
          <w:sz w:val="22"/>
          <w:szCs w:val="22"/>
        </w:rPr>
        <w:t>Azure API</w:t>
      </w:r>
      <w:r w:rsidRPr="00624E9E">
        <w:rPr>
          <w:sz w:val="22"/>
          <w:szCs w:val="22"/>
        </w:rPr>
        <w:t xml:space="preserve"> calls and SAP backend </w:t>
      </w:r>
      <w:r w:rsidRPr="00624E9E">
        <w:rPr>
          <w:rStyle w:val="Strong"/>
          <w:rFonts w:eastAsiaTheme="majorEastAsia"/>
          <w:sz w:val="22"/>
          <w:szCs w:val="22"/>
        </w:rPr>
        <w:t>OData</w:t>
      </w:r>
      <w:r w:rsidRPr="00624E9E">
        <w:rPr>
          <w:sz w:val="22"/>
          <w:szCs w:val="22"/>
        </w:rPr>
        <w:t xml:space="preserve"> services, providing real-time, cross-platform information without requiring users to switch systems</w:t>
      </w:r>
      <w:r>
        <w:rPr>
          <w:sz w:val="22"/>
          <w:szCs w:val="22"/>
        </w:rPr>
        <w:t>.</w:t>
      </w:r>
    </w:p>
    <w:p w14:paraId="6F29E633"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Implemented a </w:t>
      </w:r>
      <w:proofErr w:type="spellStart"/>
      <w:r w:rsidRPr="00624E9E">
        <w:rPr>
          <w:rStyle w:val="Strong"/>
          <w:rFonts w:eastAsiaTheme="majorEastAsia"/>
          <w:sz w:val="22"/>
          <w:szCs w:val="22"/>
        </w:rPr>
        <w:t>BAdI</w:t>
      </w:r>
      <w:proofErr w:type="spellEnd"/>
      <w:r w:rsidRPr="00624E9E">
        <w:rPr>
          <w:rStyle w:val="Strong"/>
          <w:rFonts w:eastAsiaTheme="majorEastAsia"/>
          <w:sz w:val="22"/>
          <w:szCs w:val="22"/>
        </w:rPr>
        <w:t xml:space="preserve"> enhancement</w:t>
      </w:r>
      <w:r w:rsidRPr="00624E9E">
        <w:rPr>
          <w:sz w:val="22"/>
          <w:szCs w:val="22"/>
        </w:rPr>
        <w:t xml:space="preserve"> in </w:t>
      </w:r>
      <w:r w:rsidRPr="00624E9E">
        <w:rPr>
          <w:rStyle w:val="Strong"/>
          <w:rFonts w:eastAsiaTheme="majorEastAsia"/>
          <w:sz w:val="22"/>
          <w:szCs w:val="22"/>
        </w:rPr>
        <w:t>MB22/MIGO</w:t>
      </w:r>
      <w:r w:rsidRPr="00624E9E">
        <w:rPr>
          <w:sz w:val="22"/>
          <w:szCs w:val="22"/>
        </w:rPr>
        <w:t xml:space="preserve"> to restrict updates of the final issue indicator, enforcing material document handling rules and improving compliance during goods issue and reversal processes</w:t>
      </w:r>
      <w:r>
        <w:rPr>
          <w:sz w:val="22"/>
          <w:szCs w:val="22"/>
        </w:rPr>
        <w:t>.</w:t>
      </w:r>
    </w:p>
    <w:p w14:paraId="357135E1"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Developed an </w:t>
      </w:r>
      <w:r w:rsidRPr="00624E9E">
        <w:rPr>
          <w:rStyle w:val="Strong"/>
          <w:rFonts w:eastAsiaTheme="majorEastAsia"/>
          <w:sz w:val="22"/>
          <w:szCs w:val="22"/>
        </w:rPr>
        <w:t>Object-Oriented ABAP</w:t>
      </w:r>
      <w:r w:rsidRPr="00624E9E">
        <w:rPr>
          <w:sz w:val="22"/>
          <w:szCs w:val="22"/>
        </w:rPr>
        <w:t xml:space="preserve"> program to convert daily </w:t>
      </w:r>
      <w:r w:rsidRPr="00624E9E">
        <w:rPr>
          <w:rStyle w:val="Strong"/>
          <w:rFonts w:eastAsiaTheme="majorEastAsia"/>
          <w:sz w:val="22"/>
          <w:szCs w:val="22"/>
        </w:rPr>
        <w:t>ANZ DE</w:t>
      </w:r>
      <w:r w:rsidRPr="00624E9E">
        <w:rPr>
          <w:sz w:val="22"/>
          <w:szCs w:val="22"/>
        </w:rPr>
        <w:t xml:space="preserve"> bank files into </w:t>
      </w:r>
      <w:r w:rsidRPr="00624E9E">
        <w:rPr>
          <w:rStyle w:val="Strong"/>
          <w:rFonts w:eastAsiaTheme="majorEastAsia"/>
          <w:sz w:val="22"/>
          <w:szCs w:val="22"/>
        </w:rPr>
        <w:t>BAI2 lockbox</w:t>
      </w:r>
      <w:r w:rsidRPr="00624E9E">
        <w:rPr>
          <w:sz w:val="22"/>
          <w:szCs w:val="22"/>
        </w:rPr>
        <w:t xml:space="preserve"> format, enabling automated inbound EFT payment processing for Australia and New Zealand entities and significantly reducing manual reconciliation effort</w:t>
      </w:r>
      <w:r>
        <w:rPr>
          <w:sz w:val="22"/>
          <w:szCs w:val="22"/>
        </w:rPr>
        <w:t>.</w:t>
      </w:r>
    </w:p>
    <w:p w14:paraId="532CBC3F"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Automated the reversal of </w:t>
      </w:r>
      <w:r w:rsidRPr="00624E9E">
        <w:rPr>
          <w:rStyle w:val="Strong"/>
          <w:rFonts w:eastAsiaTheme="majorEastAsia"/>
          <w:sz w:val="22"/>
          <w:szCs w:val="22"/>
        </w:rPr>
        <w:t>duplicate and incorrect Goods Receipts</w:t>
      </w:r>
      <w:r w:rsidRPr="00624E9E">
        <w:rPr>
          <w:sz w:val="22"/>
          <w:szCs w:val="22"/>
        </w:rPr>
        <w:t xml:space="preserve"> through a custom ABAP report that identified inconsistencies, posted corrective documents, and logged </w:t>
      </w:r>
      <w:r w:rsidRPr="00624E9E">
        <w:rPr>
          <w:rStyle w:val="Strong"/>
          <w:rFonts w:eastAsiaTheme="majorEastAsia"/>
          <w:sz w:val="22"/>
          <w:szCs w:val="22"/>
        </w:rPr>
        <w:t>WE/S9</w:t>
      </w:r>
      <w:r w:rsidRPr="00624E9E">
        <w:rPr>
          <w:sz w:val="22"/>
          <w:szCs w:val="22"/>
        </w:rPr>
        <w:t xml:space="preserve"> updates to support audit traceability</w:t>
      </w:r>
      <w:r>
        <w:rPr>
          <w:sz w:val="22"/>
          <w:szCs w:val="22"/>
        </w:rPr>
        <w:t>.</w:t>
      </w:r>
    </w:p>
    <w:p w14:paraId="763EAFF9"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Created a </w:t>
      </w:r>
      <w:r w:rsidRPr="00624E9E">
        <w:rPr>
          <w:rStyle w:val="Strong"/>
          <w:rFonts w:eastAsiaTheme="majorEastAsia"/>
          <w:sz w:val="22"/>
          <w:szCs w:val="22"/>
        </w:rPr>
        <w:t>Call Transaction</w:t>
      </w:r>
      <w:r w:rsidRPr="00624E9E">
        <w:rPr>
          <w:sz w:val="22"/>
          <w:szCs w:val="22"/>
        </w:rPr>
        <w:t xml:space="preserve"> program to generate </w:t>
      </w:r>
      <w:r w:rsidRPr="00624E9E">
        <w:rPr>
          <w:rStyle w:val="Strong"/>
          <w:rFonts w:eastAsiaTheme="majorEastAsia"/>
          <w:sz w:val="22"/>
          <w:szCs w:val="22"/>
        </w:rPr>
        <w:t>Inspection Lots in QM</w:t>
      </w:r>
      <w:r w:rsidRPr="00624E9E">
        <w:rPr>
          <w:sz w:val="22"/>
          <w:szCs w:val="22"/>
        </w:rPr>
        <w:t xml:space="preserve"> during Goods Receipt for block stock (103 movement), integrating tightly with GR-based inspection processes and ensuring quality checks for incoming materials</w:t>
      </w:r>
      <w:r>
        <w:rPr>
          <w:sz w:val="22"/>
          <w:szCs w:val="22"/>
        </w:rPr>
        <w:t>.</w:t>
      </w:r>
    </w:p>
    <w:p w14:paraId="5DF1E3A8"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Enhanced </w:t>
      </w:r>
      <w:r w:rsidRPr="00624E9E">
        <w:rPr>
          <w:rStyle w:val="Strong"/>
          <w:rFonts w:eastAsiaTheme="majorEastAsia"/>
          <w:sz w:val="22"/>
          <w:szCs w:val="22"/>
        </w:rPr>
        <w:t>Purchase Requisition (PR)</w:t>
      </w:r>
      <w:r w:rsidRPr="00624E9E">
        <w:rPr>
          <w:sz w:val="22"/>
          <w:szCs w:val="22"/>
        </w:rPr>
        <w:t xml:space="preserve"> functionality by adding a custom approval tab in </w:t>
      </w:r>
      <w:r w:rsidRPr="00624E9E">
        <w:rPr>
          <w:rStyle w:val="Strong"/>
          <w:rFonts w:eastAsiaTheme="majorEastAsia"/>
          <w:sz w:val="22"/>
          <w:szCs w:val="22"/>
        </w:rPr>
        <w:t>ME51N/ME52N</w:t>
      </w:r>
      <w:r w:rsidRPr="00624E9E">
        <w:rPr>
          <w:sz w:val="22"/>
          <w:szCs w:val="22"/>
        </w:rPr>
        <w:t xml:space="preserve">, storing additional approver data in </w:t>
      </w:r>
      <w:r w:rsidRPr="00624E9E">
        <w:rPr>
          <w:rStyle w:val="Strong"/>
          <w:rFonts w:eastAsiaTheme="majorEastAsia"/>
          <w:sz w:val="22"/>
          <w:szCs w:val="22"/>
        </w:rPr>
        <w:t>EBAN</w:t>
      </w:r>
      <w:r w:rsidRPr="00624E9E">
        <w:rPr>
          <w:sz w:val="22"/>
          <w:szCs w:val="22"/>
        </w:rPr>
        <w:t xml:space="preserve"> and integrating this information with existing approval workflows for better visibility and control</w:t>
      </w:r>
      <w:r>
        <w:rPr>
          <w:sz w:val="22"/>
          <w:szCs w:val="22"/>
        </w:rPr>
        <w:t>.</w:t>
      </w:r>
    </w:p>
    <w:p w14:paraId="23B79C25"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Designed and implemented a </w:t>
      </w:r>
      <w:r w:rsidRPr="00624E9E">
        <w:rPr>
          <w:rStyle w:val="Strong"/>
          <w:rFonts w:eastAsiaTheme="majorEastAsia"/>
          <w:sz w:val="22"/>
          <w:szCs w:val="22"/>
        </w:rPr>
        <w:t>Smart Form</w:t>
      </w:r>
      <w:r w:rsidRPr="00624E9E">
        <w:rPr>
          <w:sz w:val="22"/>
          <w:szCs w:val="22"/>
        </w:rPr>
        <w:t xml:space="preserve"> for </w:t>
      </w:r>
      <w:r w:rsidRPr="00624E9E">
        <w:rPr>
          <w:rStyle w:val="Strong"/>
          <w:rFonts w:eastAsiaTheme="majorEastAsia"/>
          <w:sz w:val="22"/>
          <w:szCs w:val="22"/>
        </w:rPr>
        <w:t>Dunning Letters</w:t>
      </w:r>
      <w:r w:rsidRPr="00624E9E">
        <w:rPr>
          <w:sz w:val="22"/>
          <w:szCs w:val="22"/>
        </w:rPr>
        <w:t xml:space="preserve"> in FI with email integration to send PDF attachments directly to customers, streamlining AR follow-up and reducing manual collection activities</w:t>
      </w:r>
      <w:r>
        <w:rPr>
          <w:sz w:val="22"/>
          <w:szCs w:val="22"/>
        </w:rPr>
        <w:t>.</w:t>
      </w:r>
    </w:p>
    <w:p w14:paraId="55EDF16F"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Performed debugging and fixes for </w:t>
      </w:r>
      <w:r w:rsidRPr="00624E9E">
        <w:rPr>
          <w:rStyle w:val="Strong"/>
          <w:rFonts w:eastAsiaTheme="majorEastAsia"/>
          <w:sz w:val="22"/>
          <w:szCs w:val="22"/>
        </w:rPr>
        <w:t>custom and standard objects</w:t>
      </w:r>
      <w:r w:rsidRPr="00624E9E">
        <w:rPr>
          <w:sz w:val="22"/>
          <w:szCs w:val="22"/>
        </w:rPr>
        <w:t xml:space="preserve"> including reports, BADIs, BAPIs, and Smart Forms, and applied relevant </w:t>
      </w:r>
      <w:r w:rsidRPr="00624E9E">
        <w:rPr>
          <w:rStyle w:val="Strong"/>
          <w:rFonts w:eastAsiaTheme="majorEastAsia"/>
          <w:sz w:val="22"/>
          <w:szCs w:val="22"/>
        </w:rPr>
        <w:t>SAP OSS notes</w:t>
      </w:r>
      <w:r w:rsidRPr="00624E9E">
        <w:rPr>
          <w:sz w:val="22"/>
          <w:szCs w:val="22"/>
        </w:rPr>
        <w:t xml:space="preserve"> to resolve functional and performance issues in core business processes</w:t>
      </w:r>
      <w:r>
        <w:rPr>
          <w:sz w:val="22"/>
          <w:szCs w:val="22"/>
        </w:rPr>
        <w:t>.</w:t>
      </w:r>
    </w:p>
    <w:p w14:paraId="24541FCB" w14:textId="77777777" w:rsidR="004446D0" w:rsidRPr="00FE3292" w:rsidRDefault="004446D0" w:rsidP="004446D0">
      <w:pPr>
        <w:pStyle w:val="NormalWeb"/>
        <w:numPr>
          <w:ilvl w:val="0"/>
          <w:numId w:val="26"/>
        </w:numPr>
        <w:spacing w:line="276" w:lineRule="auto"/>
        <w:rPr>
          <w:sz w:val="22"/>
          <w:szCs w:val="22"/>
        </w:rPr>
      </w:pPr>
      <w:r w:rsidRPr="00624E9E">
        <w:rPr>
          <w:sz w:val="22"/>
          <w:szCs w:val="22"/>
        </w:rPr>
        <w:t xml:space="preserve">Provided </w:t>
      </w:r>
      <w:r w:rsidRPr="00624E9E">
        <w:rPr>
          <w:rStyle w:val="Strong"/>
          <w:rFonts w:eastAsiaTheme="majorEastAsia"/>
          <w:sz w:val="22"/>
          <w:szCs w:val="22"/>
        </w:rPr>
        <w:t>L2/L3 ABAP production support</w:t>
      </w:r>
      <w:r w:rsidRPr="00624E9E">
        <w:rPr>
          <w:sz w:val="22"/>
          <w:szCs w:val="22"/>
        </w:rPr>
        <w:t xml:space="preserve"> across </w:t>
      </w:r>
      <w:r w:rsidRPr="00624E9E">
        <w:rPr>
          <w:rStyle w:val="Strong"/>
          <w:rFonts w:eastAsiaTheme="majorEastAsia"/>
          <w:sz w:val="22"/>
          <w:szCs w:val="22"/>
        </w:rPr>
        <w:t>SD, MM, and FI</w:t>
      </w:r>
      <w:r w:rsidRPr="00624E9E">
        <w:rPr>
          <w:sz w:val="22"/>
          <w:szCs w:val="22"/>
        </w:rPr>
        <w:t>, analyzing incidents, delivering timely fixes, and ensuring adherence to SLAs and high system availability</w:t>
      </w:r>
      <w:r>
        <w:rPr>
          <w:sz w:val="22"/>
          <w:szCs w:val="22"/>
        </w:rPr>
        <w:t>.</w:t>
      </w:r>
    </w:p>
    <w:p w14:paraId="4A547ADF" w14:textId="77777777" w:rsidR="004446D0" w:rsidRPr="00624E9E" w:rsidRDefault="004446D0" w:rsidP="004446D0">
      <w:pPr>
        <w:pStyle w:val="NormalWeb"/>
        <w:numPr>
          <w:ilvl w:val="0"/>
          <w:numId w:val="26"/>
        </w:numPr>
        <w:spacing w:line="276" w:lineRule="auto"/>
        <w:rPr>
          <w:sz w:val="22"/>
          <w:szCs w:val="22"/>
        </w:rPr>
      </w:pPr>
      <w:r w:rsidRPr="00624E9E">
        <w:rPr>
          <w:sz w:val="22"/>
          <w:szCs w:val="22"/>
        </w:rPr>
        <w:t xml:space="preserve">Created detailed </w:t>
      </w:r>
      <w:r w:rsidRPr="00624E9E">
        <w:rPr>
          <w:rStyle w:val="Strong"/>
          <w:rFonts w:eastAsiaTheme="majorEastAsia"/>
          <w:sz w:val="22"/>
          <w:szCs w:val="22"/>
        </w:rPr>
        <w:t>technical specifications, test cases, and implementation guides</w:t>
      </w:r>
      <w:r w:rsidRPr="00624E9E">
        <w:rPr>
          <w:sz w:val="22"/>
          <w:szCs w:val="22"/>
        </w:rPr>
        <w:t>, ensuring clear knowledge transfer, smoother handovers, and faster onboarding for new developers and support team members</w:t>
      </w:r>
      <w:r>
        <w:rPr>
          <w:sz w:val="22"/>
          <w:szCs w:val="22"/>
        </w:rPr>
        <w:t>.</w:t>
      </w:r>
    </w:p>
    <w:p w14:paraId="25FAABD5" w14:textId="77777777" w:rsidR="004446D0" w:rsidRPr="00624E9E" w:rsidRDefault="004446D0" w:rsidP="004446D0">
      <w:pPr>
        <w:pStyle w:val="NormalWeb"/>
        <w:rPr>
          <w:sz w:val="20"/>
          <w:szCs w:val="20"/>
        </w:rPr>
      </w:pPr>
      <w:r w:rsidRPr="00624E9E">
        <w:rPr>
          <w:rStyle w:val="Strong"/>
          <w:rFonts w:eastAsiaTheme="majorEastAsia"/>
          <w:sz w:val="20"/>
          <w:szCs w:val="20"/>
        </w:rPr>
        <w:t>Environment</w:t>
      </w:r>
      <w:r>
        <w:rPr>
          <w:rStyle w:val="Strong"/>
          <w:rFonts w:eastAsiaTheme="majorEastAsia"/>
          <w:sz w:val="20"/>
          <w:szCs w:val="20"/>
        </w:rPr>
        <w:t xml:space="preserve">: </w:t>
      </w:r>
      <w:r w:rsidRPr="00624E9E">
        <w:rPr>
          <w:sz w:val="20"/>
          <w:szCs w:val="20"/>
        </w:rPr>
        <w:t>SAP ECC 6.0 / S/4HANA, ABAP (Classical and OO), ALV, BDC, Module Pool, CDS Views, OData, SAP UI5/Fiori, Smart Forms, Adobe Forms, IDoc/ALE, BAPIs, BADIs, PI/PO, SD, MM, WM, FI/CO, Eclipse ADT</w:t>
      </w:r>
    </w:p>
    <w:p w14:paraId="1C9ED6A9" w14:textId="77777777" w:rsidR="004446D0" w:rsidRPr="005106E4" w:rsidRDefault="004446D0" w:rsidP="004446D0">
      <w:pPr>
        <w:shd w:val="clear" w:color="auto" w:fill="D9E2F3" w:themeFill="accent1" w:themeFillTint="33"/>
        <w:tabs>
          <w:tab w:val="center" w:pos="5233"/>
        </w:tabs>
        <w:autoSpaceDE w:val="0"/>
        <w:autoSpaceDN w:val="0"/>
        <w:adjustRightInd w:val="0"/>
        <w:spacing w:after="0" w:line="240" w:lineRule="auto"/>
        <w:jc w:val="both"/>
        <w:rPr>
          <w:rFonts w:ascii="Times New Roman" w:eastAsia="Arial Unicode MS" w:hAnsi="Times New Roman"/>
          <w:b/>
        </w:rPr>
      </w:pPr>
      <w:r>
        <w:rPr>
          <w:rFonts w:ascii="Times New Roman" w:eastAsia="Arial Unicode MS" w:hAnsi="Times New Roman"/>
          <w:b/>
        </w:rPr>
        <w:t>CERTIFICATIONS:</w:t>
      </w:r>
    </w:p>
    <w:p w14:paraId="149DC16D" w14:textId="77777777" w:rsidR="004446D0" w:rsidRPr="00E74BD1" w:rsidRDefault="004446D0" w:rsidP="004446D0">
      <w:pPr>
        <w:pStyle w:val="NormalWeb"/>
        <w:numPr>
          <w:ilvl w:val="0"/>
          <w:numId w:val="5"/>
        </w:numPr>
        <w:jc w:val="both"/>
        <w:rPr>
          <w:sz w:val="22"/>
          <w:szCs w:val="22"/>
          <w:lang w:val="en-IN"/>
        </w:rPr>
      </w:pPr>
      <w:r w:rsidRPr="00E74BD1">
        <w:rPr>
          <w:sz w:val="22"/>
          <w:szCs w:val="22"/>
          <w:lang w:val="en-IN"/>
        </w:rPr>
        <w:t>SAP Certified Associate – SAP Fiori Application Developer (C_FIORID_2502) | SAP | June 2025.</w:t>
      </w:r>
    </w:p>
    <w:p w14:paraId="031236A3" w14:textId="77777777" w:rsidR="004446D0" w:rsidRPr="00E74BD1" w:rsidRDefault="004446D0" w:rsidP="004446D0">
      <w:pPr>
        <w:pStyle w:val="NormalWeb"/>
        <w:numPr>
          <w:ilvl w:val="0"/>
          <w:numId w:val="5"/>
        </w:numPr>
        <w:spacing w:line="360" w:lineRule="auto"/>
        <w:jc w:val="both"/>
        <w:rPr>
          <w:sz w:val="22"/>
          <w:szCs w:val="22"/>
          <w:lang w:val="en-IN"/>
        </w:rPr>
      </w:pPr>
      <w:r w:rsidRPr="00E74BD1">
        <w:rPr>
          <w:sz w:val="22"/>
          <w:szCs w:val="22"/>
          <w:lang w:val="en-IN"/>
        </w:rPr>
        <w:t>SAP Certified Associate – Back-End Developer – ABAP Cloud (C_ABAPD_2309) | SAP | November 2024.</w:t>
      </w:r>
    </w:p>
    <w:p w14:paraId="6CC6BBFE" w14:textId="77777777" w:rsidR="004446D0" w:rsidRPr="005106E4" w:rsidRDefault="004446D0" w:rsidP="004446D0">
      <w:pPr>
        <w:shd w:val="clear" w:color="auto" w:fill="D9E2F3" w:themeFill="accent1" w:themeFillTint="33"/>
        <w:tabs>
          <w:tab w:val="center" w:pos="5233"/>
        </w:tabs>
        <w:autoSpaceDE w:val="0"/>
        <w:autoSpaceDN w:val="0"/>
        <w:adjustRightInd w:val="0"/>
        <w:spacing w:after="0" w:line="240" w:lineRule="auto"/>
        <w:jc w:val="both"/>
        <w:rPr>
          <w:rFonts w:ascii="Times New Roman" w:eastAsia="Arial Unicode MS" w:hAnsi="Times New Roman"/>
          <w:b/>
        </w:rPr>
      </w:pPr>
      <w:r w:rsidRPr="005106E4">
        <w:rPr>
          <w:rFonts w:ascii="Times New Roman" w:eastAsia="Arial Unicode MS" w:hAnsi="Times New Roman"/>
          <w:b/>
        </w:rPr>
        <w:t>E</w:t>
      </w:r>
      <w:r>
        <w:rPr>
          <w:rFonts w:ascii="Times New Roman" w:eastAsia="Arial Unicode MS" w:hAnsi="Times New Roman"/>
          <w:b/>
        </w:rPr>
        <w:t>DUCATION:</w:t>
      </w:r>
    </w:p>
    <w:p w14:paraId="1F26E2A2" w14:textId="77777777" w:rsidR="004446D0" w:rsidRPr="00E74BD1" w:rsidRDefault="004446D0" w:rsidP="004446D0">
      <w:pPr>
        <w:jc w:val="both"/>
        <w:rPr>
          <w:rFonts w:ascii="Times New Roman" w:hAnsi="Times New Roman"/>
        </w:rPr>
      </w:pPr>
      <w:r w:rsidRPr="00E74BD1">
        <w:rPr>
          <w:rFonts w:ascii="Times New Roman" w:hAnsi="Times New Roman"/>
        </w:rPr>
        <w:t>Bachelor of Engineering, India.</w:t>
      </w:r>
    </w:p>
    <w:p w14:paraId="5569372B" w14:textId="1159D91B" w:rsidR="00994734" w:rsidRPr="00E74BD1" w:rsidRDefault="00994734" w:rsidP="004446D0">
      <w:pPr>
        <w:pStyle w:val="PlainText"/>
        <w:jc w:val="both"/>
        <w:rPr>
          <w:rFonts w:ascii="Times New Roman" w:hAnsi="Times New Roman"/>
        </w:rPr>
      </w:pPr>
    </w:p>
    <w:sectPr w:rsidR="00994734" w:rsidRPr="00E74BD1" w:rsidSect="00C86A35">
      <w:footerReference w:type="default" r:id="rId8"/>
      <w:pgSz w:w="11907" w:h="16839" w:code="9"/>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CA9EF" w14:textId="77777777" w:rsidR="00801BF8" w:rsidRDefault="00801BF8">
      <w:pPr>
        <w:spacing w:after="0" w:line="240" w:lineRule="auto"/>
      </w:pPr>
      <w:r>
        <w:separator/>
      </w:r>
    </w:p>
  </w:endnote>
  <w:endnote w:type="continuationSeparator" w:id="0">
    <w:p w14:paraId="3515A7E0" w14:textId="77777777" w:rsidR="00801BF8" w:rsidRDefault="00801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A20A" w14:textId="77777777" w:rsidR="0074191C" w:rsidRDefault="001E2437">
    <w:pPr>
      <w:pStyle w:val="Footer"/>
    </w:pPr>
    <w:r>
      <w:fldChar w:fldCharType="begin"/>
    </w:r>
    <w:r w:rsidR="00D4648D">
      <w:instrText xml:space="preserve"> DOCVARIABLE dcuFooter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62E6" w14:textId="77777777" w:rsidR="00801BF8" w:rsidRDefault="00801BF8">
      <w:pPr>
        <w:spacing w:after="0" w:line="240" w:lineRule="auto"/>
      </w:pPr>
      <w:r>
        <w:separator/>
      </w:r>
    </w:p>
  </w:footnote>
  <w:footnote w:type="continuationSeparator" w:id="0">
    <w:p w14:paraId="392AF50C" w14:textId="77777777" w:rsidR="00801BF8" w:rsidRDefault="00801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A63"/>
    <w:multiLevelType w:val="multilevel"/>
    <w:tmpl w:val="31202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458F4"/>
    <w:multiLevelType w:val="multilevel"/>
    <w:tmpl w:val="E894F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8C732C"/>
    <w:multiLevelType w:val="hybridMultilevel"/>
    <w:tmpl w:val="4C805E84"/>
    <w:lvl w:ilvl="0" w:tplc="298A21C2">
      <w:numFmt w:val="bullet"/>
      <w:lvlText w:val="•"/>
      <w:lvlJc w:val="left"/>
      <w:pPr>
        <w:ind w:left="1080" w:hanging="360"/>
      </w:pPr>
      <w:rPr>
        <w:rFonts w:ascii="Times New Roman" w:eastAsia="Times New Roman" w:hAnsi="Times New Roman" w:cs="Times New Roman" w:hint="default"/>
        <w:b w:val="0"/>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207DD1"/>
    <w:multiLevelType w:val="hybridMultilevel"/>
    <w:tmpl w:val="31D03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6E0A1D"/>
    <w:multiLevelType w:val="hybridMultilevel"/>
    <w:tmpl w:val="3730BD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B723A7"/>
    <w:multiLevelType w:val="multilevel"/>
    <w:tmpl w:val="DF429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1971048"/>
    <w:multiLevelType w:val="hybridMultilevel"/>
    <w:tmpl w:val="8070E52A"/>
    <w:lvl w:ilvl="0" w:tplc="F626BB3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6934A80"/>
    <w:multiLevelType w:val="hybridMultilevel"/>
    <w:tmpl w:val="A7085362"/>
    <w:lvl w:ilvl="0" w:tplc="298A21C2">
      <w:numFmt w:val="bullet"/>
      <w:lvlText w:val="•"/>
      <w:lvlJc w:val="left"/>
      <w:pPr>
        <w:ind w:left="720" w:hanging="360"/>
      </w:pPr>
      <w:rPr>
        <w:rFonts w:ascii="Times New Roman" w:eastAsia="Times New Roman" w:hAnsi="Times New Roman" w:cs="Times New Roman" w:hint="default"/>
        <w:b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F712BC"/>
    <w:multiLevelType w:val="hybridMultilevel"/>
    <w:tmpl w:val="BE30CA74"/>
    <w:lvl w:ilvl="0" w:tplc="298A21C2">
      <w:numFmt w:val="bullet"/>
      <w:lvlText w:val="•"/>
      <w:lvlJc w:val="left"/>
      <w:pPr>
        <w:ind w:left="360" w:hanging="360"/>
      </w:pPr>
      <w:rPr>
        <w:rFonts w:ascii="Times New Roman" w:eastAsia="Times New Roman" w:hAnsi="Times New Roman" w:cs="Times New Roman" w:hint="default"/>
        <w:b w:val="0"/>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C7F6E45"/>
    <w:multiLevelType w:val="hybridMultilevel"/>
    <w:tmpl w:val="4B2C58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E1072E3"/>
    <w:multiLevelType w:val="multilevel"/>
    <w:tmpl w:val="9C6ECA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ECD4373"/>
    <w:multiLevelType w:val="hybridMultilevel"/>
    <w:tmpl w:val="54AA8226"/>
    <w:lvl w:ilvl="0" w:tplc="298A21C2">
      <w:numFmt w:val="bullet"/>
      <w:lvlText w:val="•"/>
      <w:lvlJc w:val="left"/>
      <w:pPr>
        <w:ind w:left="720" w:hanging="360"/>
      </w:pPr>
      <w:rPr>
        <w:rFonts w:ascii="Times New Roman" w:eastAsia="Times New Roman" w:hAnsi="Times New Roman" w:cs="Times New Roman" w:hint="default"/>
        <w:b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803943"/>
    <w:multiLevelType w:val="multilevel"/>
    <w:tmpl w:val="F86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0268E"/>
    <w:multiLevelType w:val="multilevel"/>
    <w:tmpl w:val="E894F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6C32DF5"/>
    <w:multiLevelType w:val="hybridMultilevel"/>
    <w:tmpl w:val="769A6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53638C"/>
    <w:multiLevelType w:val="hybridMultilevel"/>
    <w:tmpl w:val="69D23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814426"/>
    <w:multiLevelType w:val="hybridMultilevel"/>
    <w:tmpl w:val="A0320B82"/>
    <w:lvl w:ilvl="0" w:tplc="40090001">
      <w:start w:val="1"/>
      <w:numFmt w:val="bullet"/>
      <w:lvlText w:val=""/>
      <w:lvlJc w:val="left"/>
      <w:pPr>
        <w:ind w:left="360" w:hanging="360"/>
      </w:pPr>
      <w:rPr>
        <w:rFonts w:ascii="Symbol" w:hAnsi="Symbol" w:hint="default"/>
      </w:rPr>
    </w:lvl>
    <w:lvl w:ilvl="1" w:tplc="F626BB38">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4A555F0"/>
    <w:multiLevelType w:val="hybridMultilevel"/>
    <w:tmpl w:val="4A40D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0C3A88"/>
    <w:multiLevelType w:val="hybridMultilevel"/>
    <w:tmpl w:val="877C1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6436E5"/>
    <w:multiLevelType w:val="hybridMultilevel"/>
    <w:tmpl w:val="BC2C940A"/>
    <w:lvl w:ilvl="0" w:tplc="9186237C">
      <w:numFmt w:val="bullet"/>
      <w:lvlText w:val=""/>
      <w:lvlJc w:val="left"/>
      <w:pPr>
        <w:ind w:left="360" w:hanging="360"/>
      </w:pPr>
      <w:rPr>
        <w:rFonts w:ascii="Symbol" w:eastAsia="Times New Roman" w:hAnsi="Symbol"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5725BAB"/>
    <w:multiLevelType w:val="hybridMultilevel"/>
    <w:tmpl w:val="1C38E61A"/>
    <w:lvl w:ilvl="0" w:tplc="F626BB38">
      <w:numFmt w:val="bullet"/>
      <w:lvlText w:val="•"/>
      <w:lvlJc w:val="left"/>
      <w:pPr>
        <w:ind w:left="360" w:hanging="360"/>
      </w:pPr>
      <w:rPr>
        <w:rFonts w:ascii="Times New Roman" w:eastAsia="Times New Roman" w:hAnsi="Times New Roman" w:cs="Times New Roman" w:hint="default"/>
      </w:rPr>
    </w:lvl>
    <w:lvl w:ilvl="1" w:tplc="FFFFFFFF">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6CF4467"/>
    <w:multiLevelType w:val="hybridMultilevel"/>
    <w:tmpl w:val="BDD411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E240616"/>
    <w:multiLevelType w:val="hybridMultilevel"/>
    <w:tmpl w:val="6BD09D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8E7698"/>
    <w:multiLevelType w:val="hybridMultilevel"/>
    <w:tmpl w:val="EF2E7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F81928"/>
    <w:multiLevelType w:val="multilevel"/>
    <w:tmpl w:val="7610DD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FC965B1"/>
    <w:multiLevelType w:val="hybridMultilevel"/>
    <w:tmpl w:val="26560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036023"/>
    <w:multiLevelType w:val="hybridMultilevel"/>
    <w:tmpl w:val="B5BC9906"/>
    <w:lvl w:ilvl="0" w:tplc="F626BB38">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AB87299"/>
    <w:multiLevelType w:val="hybridMultilevel"/>
    <w:tmpl w:val="4C9C55E0"/>
    <w:lvl w:ilvl="0" w:tplc="298A21C2">
      <w:numFmt w:val="bullet"/>
      <w:lvlText w:val="•"/>
      <w:lvlJc w:val="left"/>
      <w:pPr>
        <w:ind w:left="360" w:hanging="360"/>
      </w:pPr>
      <w:rPr>
        <w:rFonts w:ascii="Times New Roman" w:eastAsia="Times New Roman" w:hAnsi="Times New Roman" w:cs="Times New Roman" w:hint="default"/>
        <w:b w:val="0"/>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C264D3C"/>
    <w:multiLevelType w:val="hybridMultilevel"/>
    <w:tmpl w:val="F73E881C"/>
    <w:lvl w:ilvl="0" w:tplc="40090001">
      <w:numFmt w:val="bullet"/>
      <w:lvlText w:val=""/>
      <w:lvlJc w:val="left"/>
      <w:pPr>
        <w:ind w:left="360" w:hanging="360"/>
      </w:pPr>
      <w:rPr>
        <w:rFonts w:ascii="Symbol" w:eastAsia="Times New Roman" w:hAnsi="Symbol"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67D6D3B"/>
    <w:multiLevelType w:val="hybridMultilevel"/>
    <w:tmpl w:val="73D29C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9FF0C92"/>
    <w:multiLevelType w:val="multilevel"/>
    <w:tmpl w:val="C65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36EF1"/>
    <w:multiLevelType w:val="hybridMultilevel"/>
    <w:tmpl w:val="69C8BE0C"/>
    <w:lvl w:ilvl="0" w:tplc="40090001">
      <w:numFmt w:val="bullet"/>
      <w:lvlText w:val=""/>
      <w:lvlJc w:val="left"/>
      <w:pPr>
        <w:ind w:left="360" w:hanging="360"/>
      </w:pPr>
      <w:rPr>
        <w:rFonts w:ascii="Symbol" w:eastAsia="Times New Roman" w:hAnsi="Symbol"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9259707">
    <w:abstractNumId w:val="28"/>
  </w:num>
  <w:num w:numId="2" w16cid:durableId="98840307">
    <w:abstractNumId w:val="1"/>
  </w:num>
  <w:num w:numId="3" w16cid:durableId="1694306643">
    <w:abstractNumId w:val="13"/>
  </w:num>
  <w:num w:numId="4" w16cid:durableId="1836604907">
    <w:abstractNumId w:val="29"/>
  </w:num>
  <w:num w:numId="5" w16cid:durableId="431124121">
    <w:abstractNumId w:val="15"/>
  </w:num>
  <w:num w:numId="6" w16cid:durableId="958999135">
    <w:abstractNumId w:val="9"/>
  </w:num>
  <w:num w:numId="7" w16cid:durableId="1296372927">
    <w:abstractNumId w:val="12"/>
  </w:num>
  <w:num w:numId="8" w16cid:durableId="612635868">
    <w:abstractNumId w:val="25"/>
  </w:num>
  <w:num w:numId="9" w16cid:durableId="69693650">
    <w:abstractNumId w:val="3"/>
  </w:num>
  <w:num w:numId="10" w16cid:durableId="1289044246">
    <w:abstractNumId w:val="14"/>
  </w:num>
  <w:num w:numId="11" w16cid:durableId="1073116930">
    <w:abstractNumId w:val="21"/>
  </w:num>
  <w:num w:numId="12" w16cid:durableId="801194646">
    <w:abstractNumId w:val="18"/>
  </w:num>
  <w:num w:numId="13" w16cid:durableId="712314109">
    <w:abstractNumId w:val="4"/>
  </w:num>
  <w:num w:numId="14" w16cid:durableId="1199930444">
    <w:abstractNumId w:val="19"/>
  </w:num>
  <w:num w:numId="15" w16cid:durableId="369569840">
    <w:abstractNumId w:val="23"/>
  </w:num>
  <w:num w:numId="16" w16cid:durableId="1782410384">
    <w:abstractNumId w:val="11"/>
  </w:num>
  <w:num w:numId="17" w16cid:durableId="1099375204">
    <w:abstractNumId w:val="8"/>
  </w:num>
  <w:num w:numId="18" w16cid:durableId="240409226">
    <w:abstractNumId w:val="7"/>
  </w:num>
  <w:num w:numId="19" w16cid:durableId="44567504">
    <w:abstractNumId w:val="27"/>
  </w:num>
  <w:num w:numId="20" w16cid:durableId="108012309">
    <w:abstractNumId w:val="2"/>
  </w:num>
  <w:num w:numId="21" w16cid:durableId="1325430426">
    <w:abstractNumId w:val="31"/>
  </w:num>
  <w:num w:numId="22" w16cid:durableId="2055276612">
    <w:abstractNumId w:val="22"/>
  </w:num>
  <w:num w:numId="23" w16cid:durableId="128668478">
    <w:abstractNumId w:val="17"/>
  </w:num>
  <w:num w:numId="24" w16cid:durableId="1629779481">
    <w:abstractNumId w:val="24"/>
  </w:num>
  <w:num w:numId="25" w16cid:durableId="781267898">
    <w:abstractNumId w:val="0"/>
  </w:num>
  <w:num w:numId="26" w16cid:durableId="1843624415">
    <w:abstractNumId w:val="10"/>
  </w:num>
  <w:num w:numId="27" w16cid:durableId="187762265">
    <w:abstractNumId w:val="16"/>
  </w:num>
  <w:num w:numId="28" w16cid:durableId="2006273873">
    <w:abstractNumId w:val="20"/>
  </w:num>
  <w:num w:numId="29" w16cid:durableId="2115053716">
    <w:abstractNumId w:val="30"/>
  </w:num>
  <w:num w:numId="30" w16cid:durableId="1274627733">
    <w:abstractNumId w:val="6"/>
  </w:num>
  <w:num w:numId="31" w16cid:durableId="1452626074">
    <w:abstractNumId w:val="26"/>
  </w:num>
  <w:num w:numId="32" w16cid:durableId="111714472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6A35"/>
    <w:rsid w:val="0000214F"/>
    <w:rsid w:val="00003A9B"/>
    <w:rsid w:val="0001505D"/>
    <w:rsid w:val="00015A4D"/>
    <w:rsid w:val="00015DE9"/>
    <w:rsid w:val="00025282"/>
    <w:rsid w:val="00032093"/>
    <w:rsid w:val="00037431"/>
    <w:rsid w:val="00043C49"/>
    <w:rsid w:val="00050F0B"/>
    <w:rsid w:val="0005290D"/>
    <w:rsid w:val="000659F4"/>
    <w:rsid w:val="00067A51"/>
    <w:rsid w:val="00070E27"/>
    <w:rsid w:val="0008166F"/>
    <w:rsid w:val="00082CD4"/>
    <w:rsid w:val="00092984"/>
    <w:rsid w:val="0009463C"/>
    <w:rsid w:val="00095A36"/>
    <w:rsid w:val="0009722C"/>
    <w:rsid w:val="000A2D8E"/>
    <w:rsid w:val="000A42D8"/>
    <w:rsid w:val="000B1ECE"/>
    <w:rsid w:val="000B2C5E"/>
    <w:rsid w:val="000C0A3D"/>
    <w:rsid w:val="000C223B"/>
    <w:rsid w:val="000C31EA"/>
    <w:rsid w:val="000C49BA"/>
    <w:rsid w:val="000C4BE6"/>
    <w:rsid w:val="000D1936"/>
    <w:rsid w:val="000E0FA1"/>
    <w:rsid w:val="000E115E"/>
    <w:rsid w:val="000E40E8"/>
    <w:rsid w:val="000F2678"/>
    <w:rsid w:val="000F6D47"/>
    <w:rsid w:val="00100BA6"/>
    <w:rsid w:val="00105388"/>
    <w:rsid w:val="001074D4"/>
    <w:rsid w:val="0011220D"/>
    <w:rsid w:val="00115C64"/>
    <w:rsid w:val="00117665"/>
    <w:rsid w:val="00124D42"/>
    <w:rsid w:val="001447FB"/>
    <w:rsid w:val="00146858"/>
    <w:rsid w:val="0014709E"/>
    <w:rsid w:val="001576F3"/>
    <w:rsid w:val="00173247"/>
    <w:rsid w:val="0018005A"/>
    <w:rsid w:val="001879BA"/>
    <w:rsid w:val="001A2095"/>
    <w:rsid w:val="001A4770"/>
    <w:rsid w:val="001A53D4"/>
    <w:rsid w:val="001B0898"/>
    <w:rsid w:val="001B2F9D"/>
    <w:rsid w:val="001C1180"/>
    <w:rsid w:val="001C2F3D"/>
    <w:rsid w:val="001C52DB"/>
    <w:rsid w:val="001D0E98"/>
    <w:rsid w:val="001D69F9"/>
    <w:rsid w:val="001E2437"/>
    <w:rsid w:val="001E4CD4"/>
    <w:rsid w:val="001E52F6"/>
    <w:rsid w:val="001F1626"/>
    <w:rsid w:val="00207ED4"/>
    <w:rsid w:val="0021009E"/>
    <w:rsid w:val="00224476"/>
    <w:rsid w:val="00230A1E"/>
    <w:rsid w:val="00232508"/>
    <w:rsid w:val="00232BCA"/>
    <w:rsid w:val="00237EAE"/>
    <w:rsid w:val="00241F7C"/>
    <w:rsid w:val="00243F38"/>
    <w:rsid w:val="00253BEB"/>
    <w:rsid w:val="00257D45"/>
    <w:rsid w:val="00257FC7"/>
    <w:rsid w:val="00274569"/>
    <w:rsid w:val="00277590"/>
    <w:rsid w:val="00277EC9"/>
    <w:rsid w:val="00287898"/>
    <w:rsid w:val="002A17A1"/>
    <w:rsid w:val="002A1D46"/>
    <w:rsid w:val="002A5A9F"/>
    <w:rsid w:val="002B07D5"/>
    <w:rsid w:val="002B24D5"/>
    <w:rsid w:val="002B5D64"/>
    <w:rsid w:val="002C5FF8"/>
    <w:rsid w:val="002C6D45"/>
    <w:rsid w:val="002C7B2C"/>
    <w:rsid w:val="002D2A46"/>
    <w:rsid w:val="002E2F2F"/>
    <w:rsid w:val="002F5B17"/>
    <w:rsid w:val="002F67AA"/>
    <w:rsid w:val="003038BD"/>
    <w:rsid w:val="00307930"/>
    <w:rsid w:val="00317B46"/>
    <w:rsid w:val="00325154"/>
    <w:rsid w:val="00326023"/>
    <w:rsid w:val="00330929"/>
    <w:rsid w:val="00333B2F"/>
    <w:rsid w:val="00336ACB"/>
    <w:rsid w:val="003408D2"/>
    <w:rsid w:val="00341332"/>
    <w:rsid w:val="003467B3"/>
    <w:rsid w:val="003502BC"/>
    <w:rsid w:val="00355734"/>
    <w:rsid w:val="003579D5"/>
    <w:rsid w:val="003600A9"/>
    <w:rsid w:val="00365698"/>
    <w:rsid w:val="00373326"/>
    <w:rsid w:val="00377086"/>
    <w:rsid w:val="00384D5C"/>
    <w:rsid w:val="00385B3A"/>
    <w:rsid w:val="00387642"/>
    <w:rsid w:val="00391975"/>
    <w:rsid w:val="00393928"/>
    <w:rsid w:val="003B4395"/>
    <w:rsid w:val="003B7093"/>
    <w:rsid w:val="003C369D"/>
    <w:rsid w:val="003C39E2"/>
    <w:rsid w:val="003C5E68"/>
    <w:rsid w:val="003D0BAB"/>
    <w:rsid w:val="003D3A54"/>
    <w:rsid w:val="003D5F01"/>
    <w:rsid w:val="003E0F73"/>
    <w:rsid w:val="003E6349"/>
    <w:rsid w:val="003F2BE7"/>
    <w:rsid w:val="003F2C9D"/>
    <w:rsid w:val="003F65CD"/>
    <w:rsid w:val="00401101"/>
    <w:rsid w:val="004029BA"/>
    <w:rsid w:val="00403D45"/>
    <w:rsid w:val="00405C3A"/>
    <w:rsid w:val="0040744E"/>
    <w:rsid w:val="00410F79"/>
    <w:rsid w:val="0041360D"/>
    <w:rsid w:val="004302BB"/>
    <w:rsid w:val="00430A48"/>
    <w:rsid w:val="00431326"/>
    <w:rsid w:val="004315B8"/>
    <w:rsid w:val="00433845"/>
    <w:rsid w:val="00433CEE"/>
    <w:rsid w:val="004352B3"/>
    <w:rsid w:val="00436D92"/>
    <w:rsid w:val="00443097"/>
    <w:rsid w:val="004446D0"/>
    <w:rsid w:val="0044799A"/>
    <w:rsid w:val="0046248F"/>
    <w:rsid w:val="00466293"/>
    <w:rsid w:val="00476E6F"/>
    <w:rsid w:val="00481112"/>
    <w:rsid w:val="0048405A"/>
    <w:rsid w:val="00484356"/>
    <w:rsid w:val="0048564D"/>
    <w:rsid w:val="004A297F"/>
    <w:rsid w:val="004A4026"/>
    <w:rsid w:val="004A5244"/>
    <w:rsid w:val="004A6438"/>
    <w:rsid w:val="004B3A55"/>
    <w:rsid w:val="004C7C9E"/>
    <w:rsid w:val="004D0C8D"/>
    <w:rsid w:val="004D1A39"/>
    <w:rsid w:val="004D25E5"/>
    <w:rsid w:val="004D411D"/>
    <w:rsid w:val="004D60B9"/>
    <w:rsid w:val="004E3C67"/>
    <w:rsid w:val="004E45D4"/>
    <w:rsid w:val="004E602A"/>
    <w:rsid w:val="004F1453"/>
    <w:rsid w:val="0050045B"/>
    <w:rsid w:val="00501BE9"/>
    <w:rsid w:val="00506F33"/>
    <w:rsid w:val="005106E4"/>
    <w:rsid w:val="0051297B"/>
    <w:rsid w:val="005211F1"/>
    <w:rsid w:val="005219C3"/>
    <w:rsid w:val="00521B18"/>
    <w:rsid w:val="0053105B"/>
    <w:rsid w:val="0054064F"/>
    <w:rsid w:val="00541F93"/>
    <w:rsid w:val="00543392"/>
    <w:rsid w:val="00544250"/>
    <w:rsid w:val="00546604"/>
    <w:rsid w:val="005471E2"/>
    <w:rsid w:val="0055110E"/>
    <w:rsid w:val="00552F4B"/>
    <w:rsid w:val="00557960"/>
    <w:rsid w:val="0056411F"/>
    <w:rsid w:val="005674BB"/>
    <w:rsid w:val="00572E93"/>
    <w:rsid w:val="00575165"/>
    <w:rsid w:val="00581961"/>
    <w:rsid w:val="00581AA9"/>
    <w:rsid w:val="0059047D"/>
    <w:rsid w:val="00590FE5"/>
    <w:rsid w:val="00592252"/>
    <w:rsid w:val="005963CC"/>
    <w:rsid w:val="00596957"/>
    <w:rsid w:val="005A0FB1"/>
    <w:rsid w:val="005A1DFF"/>
    <w:rsid w:val="005A20BE"/>
    <w:rsid w:val="005A379F"/>
    <w:rsid w:val="005A4171"/>
    <w:rsid w:val="005B3183"/>
    <w:rsid w:val="005B5689"/>
    <w:rsid w:val="005C4A55"/>
    <w:rsid w:val="005C4C07"/>
    <w:rsid w:val="005E1F04"/>
    <w:rsid w:val="005E269F"/>
    <w:rsid w:val="005E2F12"/>
    <w:rsid w:val="005F04FC"/>
    <w:rsid w:val="005F0DB9"/>
    <w:rsid w:val="005F750D"/>
    <w:rsid w:val="00607252"/>
    <w:rsid w:val="0060794A"/>
    <w:rsid w:val="006119DF"/>
    <w:rsid w:val="00615ECD"/>
    <w:rsid w:val="006176C5"/>
    <w:rsid w:val="006205E8"/>
    <w:rsid w:val="00632346"/>
    <w:rsid w:val="00636403"/>
    <w:rsid w:val="00637E39"/>
    <w:rsid w:val="00641DAB"/>
    <w:rsid w:val="00646084"/>
    <w:rsid w:val="00654423"/>
    <w:rsid w:val="00656A69"/>
    <w:rsid w:val="0066764B"/>
    <w:rsid w:val="00674E67"/>
    <w:rsid w:val="00677687"/>
    <w:rsid w:val="006A063A"/>
    <w:rsid w:val="006A2151"/>
    <w:rsid w:val="006A6A2D"/>
    <w:rsid w:val="006B1E1D"/>
    <w:rsid w:val="006C1823"/>
    <w:rsid w:val="006E0BBE"/>
    <w:rsid w:val="006E4380"/>
    <w:rsid w:val="006E6643"/>
    <w:rsid w:val="006E714F"/>
    <w:rsid w:val="006F3EB3"/>
    <w:rsid w:val="00702CE8"/>
    <w:rsid w:val="007035E9"/>
    <w:rsid w:val="00706A02"/>
    <w:rsid w:val="007149C2"/>
    <w:rsid w:val="00717300"/>
    <w:rsid w:val="007306BA"/>
    <w:rsid w:val="0073180D"/>
    <w:rsid w:val="007405FF"/>
    <w:rsid w:val="0074191C"/>
    <w:rsid w:val="00750612"/>
    <w:rsid w:val="007531B1"/>
    <w:rsid w:val="00753625"/>
    <w:rsid w:val="007618D9"/>
    <w:rsid w:val="007658B1"/>
    <w:rsid w:val="0077254A"/>
    <w:rsid w:val="00774FCC"/>
    <w:rsid w:val="00781D91"/>
    <w:rsid w:val="0078746B"/>
    <w:rsid w:val="007939BB"/>
    <w:rsid w:val="007973F5"/>
    <w:rsid w:val="007A6E49"/>
    <w:rsid w:val="007B09E3"/>
    <w:rsid w:val="007B2EB5"/>
    <w:rsid w:val="007B41CA"/>
    <w:rsid w:val="007D1456"/>
    <w:rsid w:val="007E126E"/>
    <w:rsid w:val="007E2AC4"/>
    <w:rsid w:val="007E7B47"/>
    <w:rsid w:val="007F338F"/>
    <w:rsid w:val="007F384A"/>
    <w:rsid w:val="0080002E"/>
    <w:rsid w:val="00801BF8"/>
    <w:rsid w:val="00802A17"/>
    <w:rsid w:val="0081205B"/>
    <w:rsid w:val="00812744"/>
    <w:rsid w:val="00813820"/>
    <w:rsid w:val="00815E9E"/>
    <w:rsid w:val="00815E9F"/>
    <w:rsid w:val="0082261E"/>
    <w:rsid w:val="00827307"/>
    <w:rsid w:val="00830270"/>
    <w:rsid w:val="008303A1"/>
    <w:rsid w:val="00831EF9"/>
    <w:rsid w:val="00841AFD"/>
    <w:rsid w:val="0084273B"/>
    <w:rsid w:val="00842C7B"/>
    <w:rsid w:val="00843A49"/>
    <w:rsid w:val="00845207"/>
    <w:rsid w:val="008513EF"/>
    <w:rsid w:val="008542F2"/>
    <w:rsid w:val="0085532A"/>
    <w:rsid w:val="00856F4F"/>
    <w:rsid w:val="008706AC"/>
    <w:rsid w:val="0087110B"/>
    <w:rsid w:val="008722EB"/>
    <w:rsid w:val="008765EC"/>
    <w:rsid w:val="00876CF5"/>
    <w:rsid w:val="0088005D"/>
    <w:rsid w:val="00882E3E"/>
    <w:rsid w:val="00897A6C"/>
    <w:rsid w:val="008A218F"/>
    <w:rsid w:val="008A40FB"/>
    <w:rsid w:val="008A44BD"/>
    <w:rsid w:val="008A64A9"/>
    <w:rsid w:val="008A79D2"/>
    <w:rsid w:val="008C163B"/>
    <w:rsid w:val="008C2CB4"/>
    <w:rsid w:val="008C3C5A"/>
    <w:rsid w:val="008E2CB0"/>
    <w:rsid w:val="008E5E98"/>
    <w:rsid w:val="008F2FE4"/>
    <w:rsid w:val="008F3DD9"/>
    <w:rsid w:val="008F7FF6"/>
    <w:rsid w:val="00914001"/>
    <w:rsid w:val="0091433B"/>
    <w:rsid w:val="00916CC9"/>
    <w:rsid w:val="009176CC"/>
    <w:rsid w:val="00920AA6"/>
    <w:rsid w:val="00920D9F"/>
    <w:rsid w:val="009254D9"/>
    <w:rsid w:val="00926C2D"/>
    <w:rsid w:val="00930A1B"/>
    <w:rsid w:val="00930AD3"/>
    <w:rsid w:val="0094199B"/>
    <w:rsid w:val="0094642C"/>
    <w:rsid w:val="009473B0"/>
    <w:rsid w:val="00953366"/>
    <w:rsid w:val="00953D01"/>
    <w:rsid w:val="00957832"/>
    <w:rsid w:val="00962025"/>
    <w:rsid w:val="00962E68"/>
    <w:rsid w:val="00967170"/>
    <w:rsid w:val="00967BAB"/>
    <w:rsid w:val="00976D8B"/>
    <w:rsid w:val="00976F73"/>
    <w:rsid w:val="00984AF8"/>
    <w:rsid w:val="00985716"/>
    <w:rsid w:val="009878DD"/>
    <w:rsid w:val="00994734"/>
    <w:rsid w:val="00994D88"/>
    <w:rsid w:val="0099504A"/>
    <w:rsid w:val="009958ED"/>
    <w:rsid w:val="0099652D"/>
    <w:rsid w:val="00997E4B"/>
    <w:rsid w:val="009A60A4"/>
    <w:rsid w:val="009D09A2"/>
    <w:rsid w:val="009D3263"/>
    <w:rsid w:val="009D5BB2"/>
    <w:rsid w:val="009F1D6E"/>
    <w:rsid w:val="009F3554"/>
    <w:rsid w:val="009F7B77"/>
    <w:rsid w:val="00A1644D"/>
    <w:rsid w:val="00A30750"/>
    <w:rsid w:val="00A3086E"/>
    <w:rsid w:val="00A30D0B"/>
    <w:rsid w:val="00A37E33"/>
    <w:rsid w:val="00A411CD"/>
    <w:rsid w:val="00A429A0"/>
    <w:rsid w:val="00A50FD8"/>
    <w:rsid w:val="00A64604"/>
    <w:rsid w:val="00A6662F"/>
    <w:rsid w:val="00A703FC"/>
    <w:rsid w:val="00A72C85"/>
    <w:rsid w:val="00A75E04"/>
    <w:rsid w:val="00A77F45"/>
    <w:rsid w:val="00A81CED"/>
    <w:rsid w:val="00A83725"/>
    <w:rsid w:val="00A83C6E"/>
    <w:rsid w:val="00A91BFA"/>
    <w:rsid w:val="00AA03A5"/>
    <w:rsid w:val="00AA41BE"/>
    <w:rsid w:val="00AA7554"/>
    <w:rsid w:val="00AB5A71"/>
    <w:rsid w:val="00AB61B2"/>
    <w:rsid w:val="00AB7CF6"/>
    <w:rsid w:val="00AC7956"/>
    <w:rsid w:val="00AD49DD"/>
    <w:rsid w:val="00AD523E"/>
    <w:rsid w:val="00AD575A"/>
    <w:rsid w:val="00AD5F38"/>
    <w:rsid w:val="00AE20D7"/>
    <w:rsid w:val="00AE251F"/>
    <w:rsid w:val="00AE6D74"/>
    <w:rsid w:val="00AF06FC"/>
    <w:rsid w:val="00AF1978"/>
    <w:rsid w:val="00AF37BD"/>
    <w:rsid w:val="00AF4E38"/>
    <w:rsid w:val="00AF6EC0"/>
    <w:rsid w:val="00B03255"/>
    <w:rsid w:val="00B03D1D"/>
    <w:rsid w:val="00B044C5"/>
    <w:rsid w:val="00B05E31"/>
    <w:rsid w:val="00B07CDC"/>
    <w:rsid w:val="00B15D64"/>
    <w:rsid w:val="00B30D16"/>
    <w:rsid w:val="00B36172"/>
    <w:rsid w:val="00B37C24"/>
    <w:rsid w:val="00B417F0"/>
    <w:rsid w:val="00B434EA"/>
    <w:rsid w:val="00B44300"/>
    <w:rsid w:val="00B511E6"/>
    <w:rsid w:val="00B51777"/>
    <w:rsid w:val="00B53568"/>
    <w:rsid w:val="00B61A5D"/>
    <w:rsid w:val="00B66B7A"/>
    <w:rsid w:val="00B7023E"/>
    <w:rsid w:val="00B73168"/>
    <w:rsid w:val="00B87DA9"/>
    <w:rsid w:val="00B92B0D"/>
    <w:rsid w:val="00B954CC"/>
    <w:rsid w:val="00BA0B5C"/>
    <w:rsid w:val="00BA0D03"/>
    <w:rsid w:val="00BA3093"/>
    <w:rsid w:val="00BA4F0F"/>
    <w:rsid w:val="00BA7848"/>
    <w:rsid w:val="00BB1D06"/>
    <w:rsid w:val="00BB7A43"/>
    <w:rsid w:val="00BC573F"/>
    <w:rsid w:val="00BC6B2E"/>
    <w:rsid w:val="00BD4CFA"/>
    <w:rsid w:val="00BF2BDE"/>
    <w:rsid w:val="00BF32A7"/>
    <w:rsid w:val="00BF4106"/>
    <w:rsid w:val="00BF453F"/>
    <w:rsid w:val="00BF53A5"/>
    <w:rsid w:val="00C00E6C"/>
    <w:rsid w:val="00C0329F"/>
    <w:rsid w:val="00C07C7F"/>
    <w:rsid w:val="00C10759"/>
    <w:rsid w:val="00C111E9"/>
    <w:rsid w:val="00C13A55"/>
    <w:rsid w:val="00C17117"/>
    <w:rsid w:val="00C177E8"/>
    <w:rsid w:val="00C17EAD"/>
    <w:rsid w:val="00C20A78"/>
    <w:rsid w:val="00C227F3"/>
    <w:rsid w:val="00C25741"/>
    <w:rsid w:val="00C2753D"/>
    <w:rsid w:val="00C71469"/>
    <w:rsid w:val="00C718D9"/>
    <w:rsid w:val="00C7327E"/>
    <w:rsid w:val="00C7344A"/>
    <w:rsid w:val="00C74C4F"/>
    <w:rsid w:val="00C76F87"/>
    <w:rsid w:val="00C80B81"/>
    <w:rsid w:val="00C81D72"/>
    <w:rsid w:val="00C858A9"/>
    <w:rsid w:val="00C86A35"/>
    <w:rsid w:val="00C9439A"/>
    <w:rsid w:val="00C95756"/>
    <w:rsid w:val="00C97BE3"/>
    <w:rsid w:val="00CA539A"/>
    <w:rsid w:val="00CA6753"/>
    <w:rsid w:val="00CA678E"/>
    <w:rsid w:val="00CB3D42"/>
    <w:rsid w:val="00CC368C"/>
    <w:rsid w:val="00CC49C6"/>
    <w:rsid w:val="00CC66F5"/>
    <w:rsid w:val="00CC6C15"/>
    <w:rsid w:val="00CD074F"/>
    <w:rsid w:val="00CE388C"/>
    <w:rsid w:val="00CE5842"/>
    <w:rsid w:val="00CE78A5"/>
    <w:rsid w:val="00CF12F0"/>
    <w:rsid w:val="00D00859"/>
    <w:rsid w:val="00D00EA8"/>
    <w:rsid w:val="00D11E2A"/>
    <w:rsid w:val="00D138AD"/>
    <w:rsid w:val="00D21645"/>
    <w:rsid w:val="00D223AF"/>
    <w:rsid w:val="00D322A9"/>
    <w:rsid w:val="00D32CD7"/>
    <w:rsid w:val="00D4648D"/>
    <w:rsid w:val="00D46F72"/>
    <w:rsid w:val="00D4764E"/>
    <w:rsid w:val="00D47CF9"/>
    <w:rsid w:val="00D51DB1"/>
    <w:rsid w:val="00D55624"/>
    <w:rsid w:val="00D5562E"/>
    <w:rsid w:val="00D651EF"/>
    <w:rsid w:val="00D730FF"/>
    <w:rsid w:val="00D735B6"/>
    <w:rsid w:val="00D7542B"/>
    <w:rsid w:val="00D76633"/>
    <w:rsid w:val="00D849F9"/>
    <w:rsid w:val="00D87B72"/>
    <w:rsid w:val="00D90B7F"/>
    <w:rsid w:val="00D93F03"/>
    <w:rsid w:val="00D96585"/>
    <w:rsid w:val="00DA0242"/>
    <w:rsid w:val="00DA2CC0"/>
    <w:rsid w:val="00DA3A54"/>
    <w:rsid w:val="00DA3BAC"/>
    <w:rsid w:val="00DA3FAD"/>
    <w:rsid w:val="00DA78D5"/>
    <w:rsid w:val="00DA7FCF"/>
    <w:rsid w:val="00DB1972"/>
    <w:rsid w:val="00DB5AC2"/>
    <w:rsid w:val="00DB60D5"/>
    <w:rsid w:val="00DB7131"/>
    <w:rsid w:val="00DC0FAF"/>
    <w:rsid w:val="00DC1E97"/>
    <w:rsid w:val="00DD38B8"/>
    <w:rsid w:val="00DE206B"/>
    <w:rsid w:val="00DE7C14"/>
    <w:rsid w:val="00DF136B"/>
    <w:rsid w:val="00DF292C"/>
    <w:rsid w:val="00DF6326"/>
    <w:rsid w:val="00DF7897"/>
    <w:rsid w:val="00E00DAC"/>
    <w:rsid w:val="00E143CF"/>
    <w:rsid w:val="00E20F64"/>
    <w:rsid w:val="00E338D1"/>
    <w:rsid w:val="00E370D4"/>
    <w:rsid w:val="00E42501"/>
    <w:rsid w:val="00E44F39"/>
    <w:rsid w:val="00E5293F"/>
    <w:rsid w:val="00E57644"/>
    <w:rsid w:val="00E60E2B"/>
    <w:rsid w:val="00E62DBA"/>
    <w:rsid w:val="00E636BA"/>
    <w:rsid w:val="00E71216"/>
    <w:rsid w:val="00E74BD1"/>
    <w:rsid w:val="00E80CDB"/>
    <w:rsid w:val="00E85E7E"/>
    <w:rsid w:val="00E87EBB"/>
    <w:rsid w:val="00EA1491"/>
    <w:rsid w:val="00EA16F7"/>
    <w:rsid w:val="00EA3EB9"/>
    <w:rsid w:val="00EB039E"/>
    <w:rsid w:val="00EB1D42"/>
    <w:rsid w:val="00EB307B"/>
    <w:rsid w:val="00EB5D4C"/>
    <w:rsid w:val="00EB7B7C"/>
    <w:rsid w:val="00EC4A31"/>
    <w:rsid w:val="00EC6257"/>
    <w:rsid w:val="00ED3436"/>
    <w:rsid w:val="00ED6881"/>
    <w:rsid w:val="00EE1648"/>
    <w:rsid w:val="00EF2672"/>
    <w:rsid w:val="00EF642F"/>
    <w:rsid w:val="00F008DC"/>
    <w:rsid w:val="00F016EA"/>
    <w:rsid w:val="00F11B8B"/>
    <w:rsid w:val="00F2392F"/>
    <w:rsid w:val="00F27FEB"/>
    <w:rsid w:val="00F32345"/>
    <w:rsid w:val="00F32660"/>
    <w:rsid w:val="00F347A3"/>
    <w:rsid w:val="00F35E00"/>
    <w:rsid w:val="00F37728"/>
    <w:rsid w:val="00F378DC"/>
    <w:rsid w:val="00F521E4"/>
    <w:rsid w:val="00F56A70"/>
    <w:rsid w:val="00F57E35"/>
    <w:rsid w:val="00F605C8"/>
    <w:rsid w:val="00F60B01"/>
    <w:rsid w:val="00F617CF"/>
    <w:rsid w:val="00F645A3"/>
    <w:rsid w:val="00F660CA"/>
    <w:rsid w:val="00F72FE5"/>
    <w:rsid w:val="00F74BD7"/>
    <w:rsid w:val="00F778B2"/>
    <w:rsid w:val="00F82B85"/>
    <w:rsid w:val="00F854AB"/>
    <w:rsid w:val="00F860AC"/>
    <w:rsid w:val="00F86292"/>
    <w:rsid w:val="00F87219"/>
    <w:rsid w:val="00F90092"/>
    <w:rsid w:val="00F96B5F"/>
    <w:rsid w:val="00F97163"/>
    <w:rsid w:val="00FA1F1A"/>
    <w:rsid w:val="00FB4D54"/>
    <w:rsid w:val="00FC03EA"/>
    <w:rsid w:val="00FC13CD"/>
    <w:rsid w:val="00FD1D25"/>
    <w:rsid w:val="00FD3E22"/>
    <w:rsid w:val="00FD7B36"/>
    <w:rsid w:val="00FE2C8F"/>
    <w:rsid w:val="00FE2F82"/>
    <w:rsid w:val="00FE5A83"/>
    <w:rsid w:val="00FE66CC"/>
    <w:rsid w:val="00FE68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BCA7A"/>
  <w15:docId w15:val="{3DEA7F69-9131-4F65-B047-B8285B31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E98"/>
    <w:pPr>
      <w:spacing w:after="200" w:line="276" w:lineRule="auto"/>
    </w:pPr>
    <w:rPr>
      <w:rFonts w:ascii="Tw Cen MT" w:eastAsia="Times New Roman" w:hAnsi="Tw Cen MT" w:cs="Times New Roman"/>
      <w:kern w:val="0"/>
      <w:lang w:val="en-US"/>
    </w:rPr>
  </w:style>
  <w:style w:type="paragraph" w:styleId="Heading1">
    <w:name w:val="heading 1"/>
    <w:basedOn w:val="Normal"/>
    <w:next w:val="Normal"/>
    <w:link w:val="Heading1Char"/>
    <w:uiPriority w:val="9"/>
    <w:qFormat/>
    <w:rsid w:val="00C86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A35"/>
    <w:rPr>
      <w:rFonts w:eastAsiaTheme="majorEastAsia" w:cstheme="majorBidi"/>
      <w:color w:val="272727" w:themeColor="text1" w:themeTint="D8"/>
    </w:rPr>
  </w:style>
  <w:style w:type="paragraph" w:styleId="Title">
    <w:name w:val="Title"/>
    <w:basedOn w:val="Normal"/>
    <w:next w:val="Normal"/>
    <w:link w:val="TitleChar"/>
    <w:uiPriority w:val="10"/>
    <w:qFormat/>
    <w:rsid w:val="00C8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A35"/>
    <w:pPr>
      <w:spacing w:before="160"/>
      <w:jc w:val="center"/>
    </w:pPr>
    <w:rPr>
      <w:i/>
      <w:iCs/>
      <w:color w:val="404040" w:themeColor="text1" w:themeTint="BF"/>
    </w:rPr>
  </w:style>
  <w:style w:type="character" w:customStyle="1" w:styleId="QuoteChar">
    <w:name w:val="Quote Char"/>
    <w:basedOn w:val="DefaultParagraphFont"/>
    <w:link w:val="Quote"/>
    <w:uiPriority w:val="29"/>
    <w:rsid w:val="00C86A35"/>
    <w:rPr>
      <w:i/>
      <w:iCs/>
      <w:color w:val="404040" w:themeColor="text1" w:themeTint="BF"/>
    </w:rPr>
  </w:style>
  <w:style w:type="paragraph" w:styleId="ListParagraph">
    <w:name w:val="List Paragraph"/>
    <w:basedOn w:val="Normal"/>
    <w:link w:val="ListParagraphChar"/>
    <w:uiPriority w:val="34"/>
    <w:qFormat/>
    <w:rsid w:val="00C86A35"/>
    <w:pPr>
      <w:ind w:left="720"/>
      <w:contextualSpacing/>
    </w:pPr>
  </w:style>
  <w:style w:type="character" w:styleId="IntenseEmphasis">
    <w:name w:val="Intense Emphasis"/>
    <w:basedOn w:val="DefaultParagraphFont"/>
    <w:uiPriority w:val="21"/>
    <w:qFormat/>
    <w:rsid w:val="00C86A35"/>
    <w:rPr>
      <w:i/>
      <w:iCs/>
      <w:color w:val="2F5496" w:themeColor="accent1" w:themeShade="BF"/>
    </w:rPr>
  </w:style>
  <w:style w:type="paragraph" w:styleId="IntenseQuote">
    <w:name w:val="Intense Quote"/>
    <w:basedOn w:val="Normal"/>
    <w:next w:val="Normal"/>
    <w:link w:val="IntenseQuoteChar"/>
    <w:uiPriority w:val="30"/>
    <w:qFormat/>
    <w:rsid w:val="00C86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A35"/>
    <w:rPr>
      <w:i/>
      <w:iCs/>
      <w:color w:val="2F5496" w:themeColor="accent1" w:themeShade="BF"/>
    </w:rPr>
  </w:style>
  <w:style w:type="character" w:styleId="IntenseReference">
    <w:name w:val="Intense Reference"/>
    <w:basedOn w:val="DefaultParagraphFont"/>
    <w:uiPriority w:val="32"/>
    <w:qFormat/>
    <w:rsid w:val="00C86A35"/>
    <w:rPr>
      <w:b/>
      <w:bCs/>
      <w:smallCaps/>
      <w:color w:val="2F5496" w:themeColor="accent1" w:themeShade="BF"/>
      <w:spacing w:val="5"/>
    </w:rPr>
  </w:style>
  <w:style w:type="paragraph" w:styleId="NoSpacing">
    <w:name w:val="No Spacing"/>
    <w:link w:val="NoSpacingChar"/>
    <w:uiPriority w:val="1"/>
    <w:qFormat/>
    <w:rsid w:val="00C86A35"/>
    <w:pPr>
      <w:spacing w:after="0" w:line="240" w:lineRule="auto"/>
    </w:pPr>
    <w:rPr>
      <w:rFonts w:ascii="Tw Cen MT" w:eastAsia="Times New Roman" w:hAnsi="Tw Cen MT" w:cs="Times New Roman"/>
      <w:kern w:val="0"/>
      <w:lang w:val="en-US"/>
    </w:rPr>
  </w:style>
  <w:style w:type="character" w:customStyle="1" w:styleId="blackres1">
    <w:name w:val="blackres1"/>
    <w:rsid w:val="00C86A35"/>
    <w:rPr>
      <w:rFonts w:ascii="Arial" w:hAnsi="Arial" w:cs="Arial" w:hint="default"/>
      <w:color w:val="000000"/>
      <w:sz w:val="20"/>
      <w:szCs w:val="20"/>
    </w:rPr>
  </w:style>
  <w:style w:type="character" w:customStyle="1" w:styleId="txtempstyle">
    <w:name w:val="txtempstyle"/>
    <w:basedOn w:val="DefaultParagraphFont"/>
    <w:rsid w:val="00C86A35"/>
  </w:style>
  <w:style w:type="character" w:customStyle="1" w:styleId="resume-font">
    <w:name w:val="resume-font"/>
    <w:basedOn w:val="DefaultParagraphFont"/>
    <w:rsid w:val="00C86A35"/>
  </w:style>
  <w:style w:type="paragraph" w:styleId="Footer">
    <w:name w:val="footer"/>
    <w:basedOn w:val="Normal"/>
    <w:link w:val="FooterChar"/>
    <w:uiPriority w:val="99"/>
    <w:unhideWhenUsed/>
    <w:rsid w:val="00C86A35"/>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C86A35"/>
    <w:rPr>
      <w:rFonts w:ascii="Tw Cen MT" w:eastAsia="Times New Roman" w:hAnsi="Tw Cen MT" w:cs="Times New Roman"/>
      <w:kern w:val="0"/>
      <w:sz w:val="20"/>
      <w:szCs w:val="20"/>
      <w:lang w:val="en-US"/>
    </w:rPr>
  </w:style>
  <w:style w:type="character" w:customStyle="1" w:styleId="NoSpacingChar">
    <w:name w:val="No Spacing Char"/>
    <w:link w:val="NoSpacing"/>
    <w:uiPriority w:val="1"/>
    <w:rsid w:val="00C86A35"/>
    <w:rPr>
      <w:rFonts w:ascii="Tw Cen MT" w:eastAsia="Times New Roman" w:hAnsi="Tw Cen MT" w:cs="Times New Roman"/>
      <w:kern w:val="0"/>
      <w:lang w:val="en-US"/>
    </w:rPr>
  </w:style>
  <w:style w:type="paragraph" w:customStyle="1" w:styleId="Normal1">
    <w:name w:val="Normal1"/>
    <w:rsid w:val="00C86A35"/>
    <w:pPr>
      <w:spacing w:after="0" w:line="276" w:lineRule="auto"/>
    </w:pPr>
    <w:rPr>
      <w:rFonts w:ascii="Arial" w:eastAsia="Arial" w:hAnsi="Arial" w:cs="Arial"/>
      <w:color w:val="000000"/>
      <w:kern w:val="0"/>
      <w:lang w:val="en-US"/>
    </w:rPr>
  </w:style>
  <w:style w:type="character" w:customStyle="1" w:styleId="hl">
    <w:name w:val="hl"/>
    <w:basedOn w:val="DefaultParagraphFont"/>
    <w:rsid w:val="00C86A35"/>
  </w:style>
  <w:style w:type="character" w:customStyle="1" w:styleId="ListParagraphChar">
    <w:name w:val="List Paragraph Char"/>
    <w:link w:val="ListParagraph"/>
    <w:uiPriority w:val="34"/>
    <w:locked/>
    <w:rsid w:val="00C86A35"/>
  </w:style>
  <w:style w:type="character" w:styleId="BookTitle">
    <w:name w:val="Book Title"/>
    <w:basedOn w:val="DefaultParagraphFont"/>
    <w:uiPriority w:val="33"/>
    <w:qFormat/>
    <w:rsid w:val="00C86A35"/>
    <w:rPr>
      <w:b/>
      <w:bCs/>
      <w:i/>
      <w:iCs/>
      <w:spacing w:val="5"/>
    </w:rPr>
  </w:style>
  <w:style w:type="table" w:styleId="TableGrid">
    <w:name w:val="Table Grid"/>
    <w:basedOn w:val="TableNormal"/>
    <w:uiPriority w:val="59"/>
    <w:rsid w:val="00C86A35"/>
    <w:pPr>
      <w:spacing w:after="0" w:line="240" w:lineRule="auto"/>
    </w:pPr>
    <w:rPr>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C86A35"/>
    <w:pPr>
      <w:autoSpaceDE w:val="0"/>
      <w:autoSpaceDN w:val="0"/>
      <w:adjustRightInd w:val="0"/>
      <w:spacing w:after="0" w:line="240" w:lineRule="auto"/>
    </w:pPr>
    <w:rPr>
      <w:rFonts w:ascii="Calibri" w:hAnsi="Calibri" w:cs="Calibri"/>
      <w:color w:val="000000"/>
      <w:kern w:val="0"/>
      <w:sz w:val="24"/>
      <w:szCs w:val="24"/>
      <w:lang w:val="en-US"/>
    </w:rPr>
  </w:style>
  <w:style w:type="character" w:styleId="Hyperlink">
    <w:name w:val="Hyperlink"/>
    <w:basedOn w:val="DefaultParagraphFont"/>
    <w:uiPriority w:val="99"/>
    <w:unhideWhenUsed/>
    <w:rsid w:val="00914001"/>
    <w:rPr>
      <w:color w:val="0563C1" w:themeColor="hyperlink"/>
      <w:u w:val="single"/>
    </w:rPr>
  </w:style>
  <w:style w:type="character" w:customStyle="1" w:styleId="UnresolvedMention1">
    <w:name w:val="Unresolved Mention1"/>
    <w:basedOn w:val="DefaultParagraphFont"/>
    <w:uiPriority w:val="99"/>
    <w:semiHidden/>
    <w:unhideWhenUsed/>
    <w:rsid w:val="00914001"/>
    <w:rPr>
      <w:color w:val="605E5C"/>
      <w:shd w:val="clear" w:color="auto" w:fill="E1DFDD"/>
    </w:rPr>
  </w:style>
  <w:style w:type="paragraph" w:styleId="NormalWeb">
    <w:name w:val="Normal (Web)"/>
    <w:basedOn w:val="Normal"/>
    <w:uiPriority w:val="99"/>
    <w:unhideWhenUsed/>
    <w:rsid w:val="008C2CB4"/>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8722EB"/>
    <w:rPr>
      <w:b/>
      <w:bCs/>
    </w:rPr>
  </w:style>
  <w:style w:type="character" w:styleId="HTMLCode">
    <w:name w:val="HTML Code"/>
    <w:basedOn w:val="DefaultParagraphFont"/>
    <w:uiPriority w:val="99"/>
    <w:semiHidden/>
    <w:unhideWhenUsed/>
    <w:rsid w:val="008722EB"/>
    <w:rPr>
      <w:rFonts w:ascii="Courier New" w:eastAsia="Times New Roman" w:hAnsi="Courier New" w:cs="Courier New"/>
      <w:sz w:val="20"/>
      <w:szCs w:val="20"/>
    </w:rPr>
  </w:style>
  <w:style w:type="paragraph" w:styleId="PlainText">
    <w:name w:val="Plain Text"/>
    <w:basedOn w:val="Normal"/>
    <w:link w:val="PlainTextChar"/>
    <w:uiPriority w:val="99"/>
    <w:unhideWhenUsed/>
    <w:rsid w:val="00916CC9"/>
    <w:pPr>
      <w:spacing w:after="0"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sid w:val="00916CC9"/>
    <w:rPr>
      <w:rFonts w:ascii="Consolas" w:eastAsia="Calibri" w:hAnsi="Consolas" w:cs="Times New Roman"/>
      <w:kern w:val="0"/>
      <w:sz w:val="21"/>
      <w:szCs w:val="21"/>
      <w:lang w:val="en-US"/>
    </w:rPr>
  </w:style>
  <w:style w:type="character" w:styleId="UnresolvedMention">
    <w:name w:val="Unresolved Mention"/>
    <w:basedOn w:val="DefaultParagraphFont"/>
    <w:uiPriority w:val="99"/>
    <w:semiHidden/>
    <w:unhideWhenUsed/>
    <w:rsid w:val="00E71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4179">
      <w:bodyDiv w:val="1"/>
      <w:marLeft w:val="0"/>
      <w:marRight w:val="0"/>
      <w:marTop w:val="0"/>
      <w:marBottom w:val="0"/>
      <w:divBdr>
        <w:top w:val="none" w:sz="0" w:space="0" w:color="auto"/>
        <w:left w:val="none" w:sz="0" w:space="0" w:color="auto"/>
        <w:bottom w:val="none" w:sz="0" w:space="0" w:color="auto"/>
        <w:right w:val="none" w:sz="0" w:space="0" w:color="auto"/>
      </w:divBdr>
    </w:div>
    <w:div w:id="35356341">
      <w:bodyDiv w:val="1"/>
      <w:marLeft w:val="0"/>
      <w:marRight w:val="0"/>
      <w:marTop w:val="0"/>
      <w:marBottom w:val="0"/>
      <w:divBdr>
        <w:top w:val="none" w:sz="0" w:space="0" w:color="auto"/>
        <w:left w:val="none" w:sz="0" w:space="0" w:color="auto"/>
        <w:bottom w:val="none" w:sz="0" w:space="0" w:color="auto"/>
        <w:right w:val="none" w:sz="0" w:space="0" w:color="auto"/>
      </w:divBdr>
    </w:div>
    <w:div w:id="115567652">
      <w:bodyDiv w:val="1"/>
      <w:marLeft w:val="0"/>
      <w:marRight w:val="0"/>
      <w:marTop w:val="0"/>
      <w:marBottom w:val="0"/>
      <w:divBdr>
        <w:top w:val="none" w:sz="0" w:space="0" w:color="auto"/>
        <w:left w:val="none" w:sz="0" w:space="0" w:color="auto"/>
        <w:bottom w:val="none" w:sz="0" w:space="0" w:color="auto"/>
        <w:right w:val="none" w:sz="0" w:space="0" w:color="auto"/>
      </w:divBdr>
    </w:div>
    <w:div w:id="145821881">
      <w:bodyDiv w:val="1"/>
      <w:marLeft w:val="0"/>
      <w:marRight w:val="0"/>
      <w:marTop w:val="0"/>
      <w:marBottom w:val="0"/>
      <w:divBdr>
        <w:top w:val="none" w:sz="0" w:space="0" w:color="auto"/>
        <w:left w:val="none" w:sz="0" w:space="0" w:color="auto"/>
        <w:bottom w:val="none" w:sz="0" w:space="0" w:color="auto"/>
        <w:right w:val="none" w:sz="0" w:space="0" w:color="auto"/>
      </w:divBdr>
    </w:div>
    <w:div w:id="148910104">
      <w:bodyDiv w:val="1"/>
      <w:marLeft w:val="0"/>
      <w:marRight w:val="0"/>
      <w:marTop w:val="0"/>
      <w:marBottom w:val="0"/>
      <w:divBdr>
        <w:top w:val="none" w:sz="0" w:space="0" w:color="auto"/>
        <w:left w:val="none" w:sz="0" w:space="0" w:color="auto"/>
        <w:bottom w:val="none" w:sz="0" w:space="0" w:color="auto"/>
        <w:right w:val="none" w:sz="0" w:space="0" w:color="auto"/>
      </w:divBdr>
    </w:div>
    <w:div w:id="283921987">
      <w:bodyDiv w:val="1"/>
      <w:marLeft w:val="0"/>
      <w:marRight w:val="0"/>
      <w:marTop w:val="0"/>
      <w:marBottom w:val="0"/>
      <w:divBdr>
        <w:top w:val="none" w:sz="0" w:space="0" w:color="auto"/>
        <w:left w:val="none" w:sz="0" w:space="0" w:color="auto"/>
        <w:bottom w:val="none" w:sz="0" w:space="0" w:color="auto"/>
        <w:right w:val="none" w:sz="0" w:space="0" w:color="auto"/>
      </w:divBdr>
    </w:div>
    <w:div w:id="303315436">
      <w:bodyDiv w:val="1"/>
      <w:marLeft w:val="0"/>
      <w:marRight w:val="0"/>
      <w:marTop w:val="0"/>
      <w:marBottom w:val="0"/>
      <w:divBdr>
        <w:top w:val="none" w:sz="0" w:space="0" w:color="auto"/>
        <w:left w:val="none" w:sz="0" w:space="0" w:color="auto"/>
        <w:bottom w:val="none" w:sz="0" w:space="0" w:color="auto"/>
        <w:right w:val="none" w:sz="0" w:space="0" w:color="auto"/>
      </w:divBdr>
    </w:div>
    <w:div w:id="317004309">
      <w:bodyDiv w:val="1"/>
      <w:marLeft w:val="0"/>
      <w:marRight w:val="0"/>
      <w:marTop w:val="0"/>
      <w:marBottom w:val="0"/>
      <w:divBdr>
        <w:top w:val="none" w:sz="0" w:space="0" w:color="auto"/>
        <w:left w:val="none" w:sz="0" w:space="0" w:color="auto"/>
        <w:bottom w:val="none" w:sz="0" w:space="0" w:color="auto"/>
        <w:right w:val="none" w:sz="0" w:space="0" w:color="auto"/>
      </w:divBdr>
    </w:div>
    <w:div w:id="391119172">
      <w:bodyDiv w:val="1"/>
      <w:marLeft w:val="0"/>
      <w:marRight w:val="0"/>
      <w:marTop w:val="0"/>
      <w:marBottom w:val="0"/>
      <w:divBdr>
        <w:top w:val="none" w:sz="0" w:space="0" w:color="auto"/>
        <w:left w:val="none" w:sz="0" w:space="0" w:color="auto"/>
        <w:bottom w:val="none" w:sz="0" w:space="0" w:color="auto"/>
        <w:right w:val="none" w:sz="0" w:space="0" w:color="auto"/>
      </w:divBdr>
    </w:div>
    <w:div w:id="442574849">
      <w:bodyDiv w:val="1"/>
      <w:marLeft w:val="0"/>
      <w:marRight w:val="0"/>
      <w:marTop w:val="0"/>
      <w:marBottom w:val="0"/>
      <w:divBdr>
        <w:top w:val="none" w:sz="0" w:space="0" w:color="auto"/>
        <w:left w:val="none" w:sz="0" w:space="0" w:color="auto"/>
        <w:bottom w:val="none" w:sz="0" w:space="0" w:color="auto"/>
        <w:right w:val="none" w:sz="0" w:space="0" w:color="auto"/>
      </w:divBdr>
    </w:div>
    <w:div w:id="473497601">
      <w:bodyDiv w:val="1"/>
      <w:marLeft w:val="0"/>
      <w:marRight w:val="0"/>
      <w:marTop w:val="0"/>
      <w:marBottom w:val="0"/>
      <w:divBdr>
        <w:top w:val="none" w:sz="0" w:space="0" w:color="auto"/>
        <w:left w:val="none" w:sz="0" w:space="0" w:color="auto"/>
        <w:bottom w:val="none" w:sz="0" w:space="0" w:color="auto"/>
        <w:right w:val="none" w:sz="0" w:space="0" w:color="auto"/>
      </w:divBdr>
    </w:div>
    <w:div w:id="485165501">
      <w:bodyDiv w:val="1"/>
      <w:marLeft w:val="0"/>
      <w:marRight w:val="0"/>
      <w:marTop w:val="0"/>
      <w:marBottom w:val="0"/>
      <w:divBdr>
        <w:top w:val="none" w:sz="0" w:space="0" w:color="auto"/>
        <w:left w:val="none" w:sz="0" w:space="0" w:color="auto"/>
        <w:bottom w:val="none" w:sz="0" w:space="0" w:color="auto"/>
        <w:right w:val="none" w:sz="0" w:space="0" w:color="auto"/>
      </w:divBdr>
    </w:div>
    <w:div w:id="494734878">
      <w:bodyDiv w:val="1"/>
      <w:marLeft w:val="0"/>
      <w:marRight w:val="0"/>
      <w:marTop w:val="0"/>
      <w:marBottom w:val="0"/>
      <w:divBdr>
        <w:top w:val="none" w:sz="0" w:space="0" w:color="auto"/>
        <w:left w:val="none" w:sz="0" w:space="0" w:color="auto"/>
        <w:bottom w:val="none" w:sz="0" w:space="0" w:color="auto"/>
        <w:right w:val="none" w:sz="0" w:space="0" w:color="auto"/>
      </w:divBdr>
    </w:div>
    <w:div w:id="510722624">
      <w:bodyDiv w:val="1"/>
      <w:marLeft w:val="0"/>
      <w:marRight w:val="0"/>
      <w:marTop w:val="0"/>
      <w:marBottom w:val="0"/>
      <w:divBdr>
        <w:top w:val="none" w:sz="0" w:space="0" w:color="auto"/>
        <w:left w:val="none" w:sz="0" w:space="0" w:color="auto"/>
        <w:bottom w:val="none" w:sz="0" w:space="0" w:color="auto"/>
        <w:right w:val="none" w:sz="0" w:space="0" w:color="auto"/>
      </w:divBdr>
    </w:div>
    <w:div w:id="535585581">
      <w:bodyDiv w:val="1"/>
      <w:marLeft w:val="0"/>
      <w:marRight w:val="0"/>
      <w:marTop w:val="0"/>
      <w:marBottom w:val="0"/>
      <w:divBdr>
        <w:top w:val="none" w:sz="0" w:space="0" w:color="auto"/>
        <w:left w:val="none" w:sz="0" w:space="0" w:color="auto"/>
        <w:bottom w:val="none" w:sz="0" w:space="0" w:color="auto"/>
        <w:right w:val="none" w:sz="0" w:space="0" w:color="auto"/>
      </w:divBdr>
    </w:div>
    <w:div w:id="554974274">
      <w:bodyDiv w:val="1"/>
      <w:marLeft w:val="0"/>
      <w:marRight w:val="0"/>
      <w:marTop w:val="0"/>
      <w:marBottom w:val="0"/>
      <w:divBdr>
        <w:top w:val="none" w:sz="0" w:space="0" w:color="auto"/>
        <w:left w:val="none" w:sz="0" w:space="0" w:color="auto"/>
        <w:bottom w:val="none" w:sz="0" w:space="0" w:color="auto"/>
        <w:right w:val="none" w:sz="0" w:space="0" w:color="auto"/>
      </w:divBdr>
    </w:div>
    <w:div w:id="578903238">
      <w:bodyDiv w:val="1"/>
      <w:marLeft w:val="0"/>
      <w:marRight w:val="0"/>
      <w:marTop w:val="0"/>
      <w:marBottom w:val="0"/>
      <w:divBdr>
        <w:top w:val="none" w:sz="0" w:space="0" w:color="auto"/>
        <w:left w:val="none" w:sz="0" w:space="0" w:color="auto"/>
        <w:bottom w:val="none" w:sz="0" w:space="0" w:color="auto"/>
        <w:right w:val="none" w:sz="0" w:space="0" w:color="auto"/>
      </w:divBdr>
    </w:div>
    <w:div w:id="583759978">
      <w:bodyDiv w:val="1"/>
      <w:marLeft w:val="0"/>
      <w:marRight w:val="0"/>
      <w:marTop w:val="0"/>
      <w:marBottom w:val="0"/>
      <w:divBdr>
        <w:top w:val="none" w:sz="0" w:space="0" w:color="auto"/>
        <w:left w:val="none" w:sz="0" w:space="0" w:color="auto"/>
        <w:bottom w:val="none" w:sz="0" w:space="0" w:color="auto"/>
        <w:right w:val="none" w:sz="0" w:space="0" w:color="auto"/>
      </w:divBdr>
    </w:div>
    <w:div w:id="586352052">
      <w:bodyDiv w:val="1"/>
      <w:marLeft w:val="0"/>
      <w:marRight w:val="0"/>
      <w:marTop w:val="0"/>
      <w:marBottom w:val="0"/>
      <w:divBdr>
        <w:top w:val="none" w:sz="0" w:space="0" w:color="auto"/>
        <w:left w:val="none" w:sz="0" w:space="0" w:color="auto"/>
        <w:bottom w:val="none" w:sz="0" w:space="0" w:color="auto"/>
        <w:right w:val="none" w:sz="0" w:space="0" w:color="auto"/>
      </w:divBdr>
      <w:divsChild>
        <w:div w:id="399332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441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247711">
      <w:bodyDiv w:val="1"/>
      <w:marLeft w:val="0"/>
      <w:marRight w:val="0"/>
      <w:marTop w:val="0"/>
      <w:marBottom w:val="0"/>
      <w:divBdr>
        <w:top w:val="none" w:sz="0" w:space="0" w:color="auto"/>
        <w:left w:val="none" w:sz="0" w:space="0" w:color="auto"/>
        <w:bottom w:val="none" w:sz="0" w:space="0" w:color="auto"/>
        <w:right w:val="none" w:sz="0" w:space="0" w:color="auto"/>
      </w:divBdr>
    </w:div>
    <w:div w:id="613172006">
      <w:bodyDiv w:val="1"/>
      <w:marLeft w:val="0"/>
      <w:marRight w:val="0"/>
      <w:marTop w:val="0"/>
      <w:marBottom w:val="0"/>
      <w:divBdr>
        <w:top w:val="none" w:sz="0" w:space="0" w:color="auto"/>
        <w:left w:val="none" w:sz="0" w:space="0" w:color="auto"/>
        <w:bottom w:val="none" w:sz="0" w:space="0" w:color="auto"/>
        <w:right w:val="none" w:sz="0" w:space="0" w:color="auto"/>
      </w:divBdr>
    </w:div>
    <w:div w:id="648174710">
      <w:bodyDiv w:val="1"/>
      <w:marLeft w:val="0"/>
      <w:marRight w:val="0"/>
      <w:marTop w:val="0"/>
      <w:marBottom w:val="0"/>
      <w:divBdr>
        <w:top w:val="none" w:sz="0" w:space="0" w:color="auto"/>
        <w:left w:val="none" w:sz="0" w:space="0" w:color="auto"/>
        <w:bottom w:val="none" w:sz="0" w:space="0" w:color="auto"/>
        <w:right w:val="none" w:sz="0" w:space="0" w:color="auto"/>
      </w:divBdr>
    </w:div>
    <w:div w:id="671102886">
      <w:bodyDiv w:val="1"/>
      <w:marLeft w:val="0"/>
      <w:marRight w:val="0"/>
      <w:marTop w:val="0"/>
      <w:marBottom w:val="0"/>
      <w:divBdr>
        <w:top w:val="none" w:sz="0" w:space="0" w:color="auto"/>
        <w:left w:val="none" w:sz="0" w:space="0" w:color="auto"/>
        <w:bottom w:val="none" w:sz="0" w:space="0" w:color="auto"/>
        <w:right w:val="none" w:sz="0" w:space="0" w:color="auto"/>
      </w:divBdr>
    </w:div>
    <w:div w:id="677200619">
      <w:bodyDiv w:val="1"/>
      <w:marLeft w:val="0"/>
      <w:marRight w:val="0"/>
      <w:marTop w:val="0"/>
      <w:marBottom w:val="0"/>
      <w:divBdr>
        <w:top w:val="none" w:sz="0" w:space="0" w:color="auto"/>
        <w:left w:val="none" w:sz="0" w:space="0" w:color="auto"/>
        <w:bottom w:val="none" w:sz="0" w:space="0" w:color="auto"/>
        <w:right w:val="none" w:sz="0" w:space="0" w:color="auto"/>
      </w:divBdr>
    </w:div>
    <w:div w:id="777791603">
      <w:bodyDiv w:val="1"/>
      <w:marLeft w:val="0"/>
      <w:marRight w:val="0"/>
      <w:marTop w:val="0"/>
      <w:marBottom w:val="0"/>
      <w:divBdr>
        <w:top w:val="none" w:sz="0" w:space="0" w:color="auto"/>
        <w:left w:val="none" w:sz="0" w:space="0" w:color="auto"/>
        <w:bottom w:val="none" w:sz="0" w:space="0" w:color="auto"/>
        <w:right w:val="none" w:sz="0" w:space="0" w:color="auto"/>
      </w:divBdr>
    </w:div>
    <w:div w:id="825628216">
      <w:bodyDiv w:val="1"/>
      <w:marLeft w:val="0"/>
      <w:marRight w:val="0"/>
      <w:marTop w:val="0"/>
      <w:marBottom w:val="0"/>
      <w:divBdr>
        <w:top w:val="none" w:sz="0" w:space="0" w:color="auto"/>
        <w:left w:val="none" w:sz="0" w:space="0" w:color="auto"/>
        <w:bottom w:val="none" w:sz="0" w:space="0" w:color="auto"/>
        <w:right w:val="none" w:sz="0" w:space="0" w:color="auto"/>
      </w:divBdr>
    </w:div>
    <w:div w:id="846677131">
      <w:bodyDiv w:val="1"/>
      <w:marLeft w:val="0"/>
      <w:marRight w:val="0"/>
      <w:marTop w:val="0"/>
      <w:marBottom w:val="0"/>
      <w:divBdr>
        <w:top w:val="none" w:sz="0" w:space="0" w:color="auto"/>
        <w:left w:val="none" w:sz="0" w:space="0" w:color="auto"/>
        <w:bottom w:val="none" w:sz="0" w:space="0" w:color="auto"/>
        <w:right w:val="none" w:sz="0" w:space="0" w:color="auto"/>
      </w:divBdr>
      <w:divsChild>
        <w:div w:id="3743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392238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12571">
      <w:bodyDiv w:val="1"/>
      <w:marLeft w:val="0"/>
      <w:marRight w:val="0"/>
      <w:marTop w:val="0"/>
      <w:marBottom w:val="0"/>
      <w:divBdr>
        <w:top w:val="none" w:sz="0" w:space="0" w:color="auto"/>
        <w:left w:val="none" w:sz="0" w:space="0" w:color="auto"/>
        <w:bottom w:val="none" w:sz="0" w:space="0" w:color="auto"/>
        <w:right w:val="none" w:sz="0" w:space="0" w:color="auto"/>
      </w:divBdr>
    </w:div>
    <w:div w:id="943195945">
      <w:bodyDiv w:val="1"/>
      <w:marLeft w:val="0"/>
      <w:marRight w:val="0"/>
      <w:marTop w:val="0"/>
      <w:marBottom w:val="0"/>
      <w:divBdr>
        <w:top w:val="none" w:sz="0" w:space="0" w:color="auto"/>
        <w:left w:val="none" w:sz="0" w:space="0" w:color="auto"/>
        <w:bottom w:val="none" w:sz="0" w:space="0" w:color="auto"/>
        <w:right w:val="none" w:sz="0" w:space="0" w:color="auto"/>
      </w:divBdr>
    </w:div>
    <w:div w:id="1044016284">
      <w:bodyDiv w:val="1"/>
      <w:marLeft w:val="0"/>
      <w:marRight w:val="0"/>
      <w:marTop w:val="0"/>
      <w:marBottom w:val="0"/>
      <w:divBdr>
        <w:top w:val="none" w:sz="0" w:space="0" w:color="auto"/>
        <w:left w:val="none" w:sz="0" w:space="0" w:color="auto"/>
        <w:bottom w:val="none" w:sz="0" w:space="0" w:color="auto"/>
        <w:right w:val="none" w:sz="0" w:space="0" w:color="auto"/>
      </w:divBdr>
    </w:div>
    <w:div w:id="1191915930">
      <w:bodyDiv w:val="1"/>
      <w:marLeft w:val="0"/>
      <w:marRight w:val="0"/>
      <w:marTop w:val="0"/>
      <w:marBottom w:val="0"/>
      <w:divBdr>
        <w:top w:val="none" w:sz="0" w:space="0" w:color="auto"/>
        <w:left w:val="none" w:sz="0" w:space="0" w:color="auto"/>
        <w:bottom w:val="none" w:sz="0" w:space="0" w:color="auto"/>
        <w:right w:val="none" w:sz="0" w:space="0" w:color="auto"/>
      </w:divBdr>
    </w:div>
    <w:div w:id="1206061338">
      <w:bodyDiv w:val="1"/>
      <w:marLeft w:val="0"/>
      <w:marRight w:val="0"/>
      <w:marTop w:val="0"/>
      <w:marBottom w:val="0"/>
      <w:divBdr>
        <w:top w:val="none" w:sz="0" w:space="0" w:color="auto"/>
        <w:left w:val="none" w:sz="0" w:space="0" w:color="auto"/>
        <w:bottom w:val="none" w:sz="0" w:space="0" w:color="auto"/>
        <w:right w:val="none" w:sz="0" w:space="0" w:color="auto"/>
      </w:divBdr>
    </w:div>
    <w:div w:id="1213467662">
      <w:bodyDiv w:val="1"/>
      <w:marLeft w:val="0"/>
      <w:marRight w:val="0"/>
      <w:marTop w:val="0"/>
      <w:marBottom w:val="0"/>
      <w:divBdr>
        <w:top w:val="none" w:sz="0" w:space="0" w:color="auto"/>
        <w:left w:val="none" w:sz="0" w:space="0" w:color="auto"/>
        <w:bottom w:val="none" w:sz="0" w:space="0" w:color="auto"/>
        <w:right w:val="none" w:sz="0" w:space="0" w:color="auto"/>
      </w:divBdr>
    </w:div>
    <w:div w:id="1228957791">
      <w:bodyDiv w:val="1"/>
      <w:marLeft w:val="0"/>
      <w:marRight w:val="0"/>
      <w:marTop w:val="0"/>
      <w:marBottom w:val="0"/>
      <w:divBdr>
        <w:top w:val="none" w:sz="0" w:space="0" w:color="auto"/>
        <w:left w:val="none" w:sz="0" w:space="0" w:color="auto"/>
        <w:bottom w:val="none" w:sz="0" w:space="0" w:color="auto"/>
        <w:right w:val="none" w:sz="0" w:space="0" w:color="auto"/>
      </w:divBdr>
    </w:div>
    <w:div w:id="1275477377">
      <w:bodyDiv w:val="1"/>
      <w:marLeft w:val="0"/>
      <w:marRight w:val="0"/>
      <w:marTop w:val="0"/>
      <w:marBottom w:val="0"/>
      <w:divBdr>
        <w:top w:val="none" w:sz="0" w:space="0" w:color="auto"/>
        <w:left w:val="none" w:sz="0" w:space="0" w:color="auto"/>
        <w:bottom w:val="none" w:sz="0" w:space="0" w:color="auto"/>
        <w:right w:val="none" w:sz="0" w:space="0" w:color="auto"/>
      </w:divBdr>
    </w:div>
    <w:div w:id="1280377605">
      <w:bodyDiv w:val="1"/>
      <w:marLeft w:val="0"/>
      <w:marRight w:val="0"/>
      <w:marTop w:val="0"/>
      <w:marBottom w:val="0"/>
      <w:divBdr>
        <w:top w:val="none" w:sz="0" w:space="0" w:color="auto"/>
        <w:left w:val="none" w:sz="0" w:space="0" w:color="auto"/>
        <w:bottom w:val="none" w:sz="0" w:space="0" w:color="auto"/>
        <w:right w:val="none" w:sz="0" w:space="0" w:color="auto"/>
      </w:divBdr>
    </w:div>
    <w:div w:id="1315142966">
      <w:bodyDiv w:val="1"/>
      <w:marLeft w:val="0"/>
      <w:marRight w:val="0"/>
      <w:marTop w:val="0"/>
      <w:marBottom w:val="0"/>
      <w:divBdr>
        <w:top w:val="none" w:sz="0" w:space="0" w:color="auto"/>
        <w:left w:val="none" w:sz="0" w:space="0" w:color="auto"/>
        <w:bottom w:val="none" w:sz="0" w:space="0" w:color="auto"/>
        <w:right w:val="none" w:sz="0" w:space="0" w:color="auto"/>
      </w:divBdr>
    </w:div>
    <w:div w:id="1317682614">
      <w:bodyDiv w:val="1"/>
      <w:marLeft w:val="0"/>
      <w:marRight w:val="0"/>
      <w:marTop w:val="0"/>
      <w:marBottom w:val="0"/>
      <w:divBdr>
        <w:top w:val="none" w:sz="0" w:space="0" w:color="auto"/>
        <w:left w:val="none" w:sz="0" w:space="0" w:color="auto"/>
        <w:bottom w:val="none" w:sz="0" w:space="0" w:color="auto"/>
        <w:right w:val="none" w:sz="0" w:space="0" w:color="auto"/>
      </w:divBdr>
    </w:div>
    <w:div w:id="1321692944">
      <w:bodyDiv w:val="1"/>
      <w:marLeft w:val="0"/>
      <w:marRight w:val="0"/>
      <w:marTop w:val="0"/>
      <w:marBottom w:val="0"/>
      <w:divBdr>
        <w:top w:val="none" w:sz="0" w:space="0" w:color="auto"/>
        <w:left w:val="none" w:sz="0" w:space="0" w:color="auto"/>
        <w:bottom w:val="none" w:sz="0" w:space="0" w:color="auto"/>
        <w:right w:val="none" w:sz="0" w:space="0" w:color="auto"/>
      </w:divBdr>
    </w:div>
    <w:div w:id="1352687791">
      <w:bodyDiv w:val="1"/>
      <w:marLeft w:val="0"/>
      <w:marRight w:val="0"/>
      <w:marTop w:val="0"/>
      <w:marBottom w:val="0"/>
      <w:divBdr>
        <w:top w:val="none" w:sz="0" w:space="0" w:color="auto"/>
        <w:left w:val="none" w:sz="0" w:space="0" w:color="auto"/>
        <w:bottom w:val="none" w:sz="0" w:space="0" w:color="auto"/>
        <w:right w:val="none" w:sz="0" w:space="0" w:color="auto"/>
      </w:divBdr>
    </w:div>
    <w:div w:id="1356233328">
      <w:bodyDiv w:val="1"/>
      <w:marLeft w:val="0"/>
      <w:marRight w:val="0"/>
      <w:marTop w:val="0"/>
      <w:marBottom w:val="0"/>
      <w:divBdr>
        <w:top w:val="none" w:sz="0" w:space="0" w:color="auto"/>
        <w:left w:val="none" w:sz="0" w:space="0" w:color="auto"/>
        <w:bottom w:val="none" w:sz="0" w:space="0" w:color="auto"/>
        <w:right w:val="none" w:sz="0" w:space="0" w:color="auto"/>
      </w:divBdr>
    </w:div>
    <w:div w:id="1448887264">
      <w:bodyDiv w:val="1"/>
      <w:marLeft w:val="0"/>
      <w:marRight w:val="0"/>
      <w:marTop w:val="0"/>
      <w:marBottom w:val="0"/>
      <w:divBdr>
        <w:top w:val="none" w:sz="0" w:space="0" w:color="auto"/>
        <w:left w:val="none" w:sz="0" w:space="0" w:color="auto"/>
        <w:bottom w:val="none" w:sz="0" w:space="0" w:color="auto"/>
        <w:right w:val="none" w:sz="0" w:space="0" w:color="auto"/>
      </w:divBdr>
    </w:div>
    <w:div w:id="1468622391">
      <w:bodyDiv w:val="1"/>
      <w:marLeft w:val="0"/>
      <w:marRight w:val="0"/>
      <w:marTop w:val="0"/>
      <w:marBottom w:val="0"/>
      <w:divBdr>
        <w:top w:val="none" w:sz="0" w:space="0" w:color="auto"/>
        <w:left w:val="none" w:sz="0" w:space="0" w:color="auto"/>
        <w:bottom w:val="none" w:sz="0" w:space="0" w:color="auto"/>
        <w:right w:val="none" w:sz="0" w:space="0" w:color="auto"/>
      </w:divBdr>
    </w:div>
    <w:div w:id="1496609510">
      <w:bodyDiv w:val="1"/>
      <w:marLeft w:val="0"/>
      <w:marRight w:val="0"/>
      <w:marTop w:val="0"/>
      <w:marBottom w:val="0"/>
      <w:divBdr>
        <w:top w:val="none" w:sz="0" w:space="0" w:color="auto"/>
        <w:left w:val="none" w:sz="0" w:space="0" w:color="auto"/>
        <w:bottom w:val="none" w:sz="0" w:space="0" w:color="auto"/>
        <w:right w:val="none" w:sz="0" w:space="0" w:color="auto"/>
      </w:divBdr>
    </w:div>
    <w:div w:id="1505247557">
      <w:bodyDiv w:val="1"/>
      <w:marLeft w:val="0"/>
      <w:marRight w:val="0"/>
      <w:marTop w:val="0"/>
      <w:marBottom w:val="0"/>
      <w:divBdr>
        <w:top w:val="none" w:sz="0" w:space="0" w:color="auto"/>
        <w:left w:val="none" w:sz="0" w:space="0" w:color="auto"/>
        <w:bottom w:val="none" w:sz="0" w:space="0" w:color="auto"/>
        <w:right w:val="none" w:sz="0" w:space="0" w:color="auto"/>
      </w:divBdr>
    </w:div>
    <w:div w:id="1528324536">
      <w:bodyDiv w:val="1"/>
      <w:marLeft w:val="0"/>
      <w:marRight w:val="0"/>
      <w:marTop w:val="0"/>
      <w:marBottom w:val="0"/>
      <w:divBdr>
        <w:top w:val="none" w:sz="0" w:space="0" w:color="auto"/>
        <w:left w:val="none" w:sz="0" w:space="0" w:color="auto"/>
        <w:bottom w:val="none" w:sz="0" w:space="0" w:color="auto"/>
        <w:right w:val="none" w:sz="0" w:space="0" w:color="auto"/>
      </w:divBdr>
    </w:div>
    <w:div w:id="1562642043">
      <w:bodyDiv w:val="1"/>
      <w:marLeft w:val="0"/>
      <w:marRight w:val="0"/>
      <w:marTop w:val="0"/>
      <w:marBottom w:val="0"/>
      <w:divBdr>
        <w:top w:val="none" w:sz="0" w:space="0" w:color="auto"/>
        <w:left w:val="none" w:sz="0" w:space="0" w:color="auto"/>
        <w:bottom w:val="none" w:sz="0" w:space="0" w:color="auto"/>
        <w:right w:val="none" w:sz="0" w:space="0" w:color="auto"/>
      </w:divBdr>
    </w:div>
    <w:div w:id="1666401057">
      <w:bodyDiv w:val="1"/>
      <w:marLeft w:val="0"/>
      <w:marRight w:val="0"/>
      <w:marTop w:val="0"/>
      <w:marBottom w:val="0"/>
      <w:divBdr>
        <w:top w:val="none" w:sz="0" w:space="0" w:color="auto"/>
        <w:left w:val="none" w:sz="0" w:space="0" w:color="auto"/>
        <w:bottom w:val="none" w:sz="0" w:space="0" w:color="auto"/>
        <w:right w:val="none" w:sz="0" w:space="0" w:color="auto"/>
      </w:divBdr>
    </w:div>
    <w:div w:id="1858538259">
      <w:bodyDiv w:val="1"/>
      <w:marLeft w:val="0"/>
      <w:marRight w:val="0"/>
      <w:marTop w:val="0"/>
      <w:marBottom w:val="0"/>
      <w:divBdr>
        <w:top w:val="none" w:sz="0" w:space="0" w:color="auto"/>
        <w:left w:val="none" w:sz="0" w:space="0" w:color="auto"/>
        <w:bottom w:val="none" w:sz="0" w:space="0" w:color="auto"/>
        <w:right w:val="none" w:sz="0" w:space="0" w:color="auto"/>
      </w:divBdr>
    </w:div>
    <w:div w:id="1877309379">
      <w:bodyDiv w:val="1"/>
      <w:marLeft w:val="0"/>
      <w:marRight w:val="0"/>
      <w:marTop w:val="0"/>
      <w:marBottom w:val="0"/>
      <w:divBdr>
        <w:top w:val="none" w:sz="0" w:space="0" w:color="auto"/>
        <w:left w:val="none" w:sz="0" w:space="0" w:color="auto"/>
        <w:bottom w:val="none" w:sz="0" w:space="0" w:color="auto"/>
        <w:right w:val="none" w:sz="0" w:space="0" w:color="auto"/>
      </w:divBdr>
    </w:div>
    <w:div w:id="2002460286">
      <w:bodyDiv w:val="1"/>
      <w:marLeft w:val="0"/>
      <w:marRight w:val="0"/>
      <w:marTop w:val="0"/>
      <w:marBottom w:val="0"/>
      <w:divBdr>
        <w:top w:val="none" w:sz="0" w:space="0" w:color="auto"/>
        <w:left w:val="none" w:sz="0" w:space="0" w:color="auto"/>
        <w:bottom w:val="none" w:sz="0" w:space="0" w:color="auto"/>
        <w:right w:val="none" w:sz="0" w:space="0" w:color="auto"/>
      </w:divBdr>
    </w:div>
    <w:div w:id="210576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amshidevuni.saper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5014</TotalTime>
  <Pages>6</Pages>
  <Words>3355</Words>
  <Characters>19128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Lingala s</dc:creator>
  <cp:keywords/>
  <dc:description/>
  <cp:lastModifiedBy>Vamshi Krishna Devuni</cp:lastModifiedBy>
  <cp:revision>352</cp:revision>
  <dcterms:created xsi:type="dcterms:W3CDTF">2025-06-30T15:23:00Z</dcterms:created>
  <dcterms:modified xsi:type="dcterms:W3CDTF">2025-11-24T19:16:00Z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96ee2529-047f-4408-8230-723d4f285441</vt:lpwstr>
  </property>
</Properties>
</file>