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DCB82B" w14:textId="7CEE0796" w:rsidR="00663F25" w:rsidRPr="00A45031" w:rsidRDefault="00663F25" w:rsidP="005F0DF1">
      <w:pPr>
        <w:shd w:val="clear" w:color="auto" w:fill="FFFFFF"/>
        <w:spacing w:after="0"/>
        <w:ind w:left="270"/>
        <w:jc w:val="both"/>
        <w:rPr>
          <w:rFonts w:ascii="Tahoma" w:eastAsia="Times New Roman" w:hAnsi="Tahoma" w:cs="Tahoma"/>
          <w:b/>
          <w:bCs/>
          <w:color w:val="1C525B" w:themeColor="accent1" w:themeShade="80"/>
          <w:kern w:val="36"/>
          <w:sz w:val="40"/>
          <w:szCs w:val="32"/>
        </w:rPr>
      </w:pPr>
    </w:p>
    <w:p w14:paraId="0C80AFDB" w14:textId="576EC1FF" w:rsidR="00B0423C" w:rsidRDefault="006D3BBF" w:rsidP="005F0DF1">
      <w:pPr>
        <w:shd w:val="clear" w:color="auto" w:fill="FFFFFF"/>
        <w:spacing w:after="0"/>
        <w:ind w:left="270"/>
        <w:jc w:val="center"/>
        <w:rPr>
          <w:rFonts w:ascii="Calibri" w:eastAsia="Times New Roman" w:hAnsi="Calibri" w:cs="Calibri"/>
          <w:b/>
          <w:bCs/>
          <w:color w:val="308D9C"/>
          <w:kern w:val="36"/>
          <w:sz w:val="36"/>
          <w:szCs w:val="36"/>
          <w:lang w:bidi="en-US"/>
        </w:rPr>
      </w:pPr>
      <w:r>
        <w:rPr>
          <w:rFonts w:ascii="Calibri" w:eastAsia="Times New Roman" w:hAnsi="Calibri" w:cs="Calibri"/>
          <w:b/>
          <w:bCs/>
          <w:color w:val="308D9C"/>
          <w:kern w:val="36"/>
          <w:sz w:val="36"/>
          <w:szCs w:val="36"/>
          <w:lang w:bidi="en-US"/>
        </w:rPr>
        <w:t>Aadi</w:t>
      </w:r>
      <w:bookmarkStart w:id="0" w:name="_GoBack"/>
      <w:bookmarkEnd w:id="0"/>
    </w:p>
    <w:p w14:paraId="6A7DEBCC" w14:textId="77777777" w:rsidR="00D72B54" w:rsidRPr="00107F35" w:rsidRDefault="00D72B54" w:rsidP="00D72B54">
      <w:pPr>
        <w:spacing w:after="0"/>
        <w:jc w:val="center"/>
        <w:rPr>
          <w:rFonts w:cstheme="minorHAnsi"/>
          <w:sz w:val="16"/>
          <w:szCs w:val="16"/>
        </w:rPr>
      </w:pPr>
      <w:r w:rsidRPr="00107F35">
        <w:rPr>
          <w:rFonts w:cstheme="minorHAnsi"/>
          <w:sz w:val="16"/>
          <w:szCs w:val="16"/>
        </w:rPr>
        <w:t>Email: - aadi.192241@gmail.com</w:t>
      </w:r>
    </w:p>
    <w:p w14:paraId="68B1079C" w14:textId="39454928" w:rsidR="00D72B54" w:rsidRPr="00D72B54" w:rsidRDefault="00D72B54" w:rsidP="00D72B54">
      <w:pPr>
        <w:spacing w:after="0"/>
        <w:jc w:val="center"/>
        <w:rPr>
          <w:rFonts w:cstheme="minorHAnsi"/>
          <w:sz w:val="16"/>
          <w:szCs w:val="16"/>
        </w:rPr>
      </w:pPr>
      <w:r w:rsidRPr="00107F35">
        <w:rPr>
          <w:rFonts w:cstheme="minorHAnsi"/>
          <w:sz w:val="16"/>
          <w:szCs w:val="16"/>
        </w:rPr>
        <w:t xml:space="preserve">Contact: - </w:t>
      </w:r>
      <w:dir w:val="ltr">
        <w:r w:rsidRPr="00107F35">
          <w:rPr>
            <w:rFonts w:cstheme="minorHAnsi"/>
            <w:sz w:val="16"/>
            <w:szCs w:val="16"/>
          </w:rPr>
          <w:t>(646) 893-8121</w:t>
        </w:r>
        <w:r w:rsidRPr="00107F35">
          <w:rPr>
            <w:rFonts w:ascii="Cambria" w:hAnsi="Cambria" w:cs="Cambria"/>
            <w:sz w:val="16"/>
            <w:szCs w:val="16"/>
          </w:rPr>
          <w:t>‬</w:t>
        </w:r>
        <w:r w:rsidRPr="00107F35">
          <w:rPr>
            <w:rFonts w:ascii="Cambria" w:hAnsi="Cambria" w:cs="Cambria"/>
            <w:sz w:val="16"/>
            <w:szCs w:val="16"/>
          </w:rPr>
          <w:t>‬</w:t>
        </w:r>
        <w:r w:rsidRPr="00107F35">
          <w:rPr>
            <w:rFonts w:ascii="Cambria" w:hAnsi="Cambria" w:cs="Cambria"/>
            <w:sz w:val="16"/>
            <w:szCs w:val="16"/>
          </w:rPr>
          <w:t>‬</w:t>
        </w:r>
        <w:r w:rsidRPr="00107F35">
          <w:rPr>
            <w:rFonts w:ascii="Cambria" w:hAnsi="Cambria" w:cs="Cambria"/>
            <w:sz w:val="16"/>
            <w:szCs w:val="16"/>
          </w:rPr>
          <w:t>‬</w:t>
        </w:r>
        <w:r w:rsidRPr="00107F35">
          <w:rPr>
            <w:rFonts w:ascii="Cambria" w:hAnsi="Cambria" w:cs="Cambria"/>
            <w:sz w:val="16"/>
            <w:szCs w:val="16"/>
          </w:rPr>
          <w:t>‬</w:t>
        </w:r>
        <w:r w:rsidRPr="00107F35">
          <w:rPr>
            <w:rFonts w:ascii="Cambria" w:hAnsi="Cambria" w:cs="Cambria"/>
            <w:sz w:val="16"/>
            <w:szCs w:val="16"/>
          </w:rPr>
          <w:t>‬</w:t>
        </w:r>
        <w:r w:rsidRPr="00107F35">
          <w:rPr>
            <w:rFonts w:ascii="Cambria" w:hAnsi="Cambria" w:cs="Cambria"/>
            <w:sz w:val="16"/>
            <w:szCs w:val="16"/>
          </w:rPr>
          <w:t>‬</w:t>
        </w:r>
        <w:r w:rsidRPr="00107F35">
          <w:rPr>
            <w:rFonts w:ascii="Cambria" w:hAnsi="Cambria" w:cs="Cambria"/>
            <w:sz w:val="16"/>
            <w:szCs w:val="16"/>
          </w:rPr>
          <w:t>‬</w:t>
        </w:r>
        <w:r w:rsidRPr="00107F35">
          <w:rPr>
            <w:rFonts w:ascii="Cambria" w:hAnsi="Cambria" w:cs="Cambria"/>
            <w:sz w:val="16"/>
            <w:szCs w:val="16"/>
          </w:rPr>
          <w:t>‬</w:t>
        </w:r>
        <w:r w:rsidRPr="00107F35">
          <w:rPr>
            <w:rFonts w:ascii="Cambria" w:hAnsi="Cambria" w:cs="Cambria"/>
          </w:rPr>
          <w:t>‬</w:t>
        </w:r>
        <w:r w:rsidRPr="00107F35">
          <w:rPr>
            <w:rFonts w:ascii="Cambria" w:hAnsi="Cambria" w:cs="Cambria"/>
          </w:rPr>
          <w:t>‬</w:t>
        </w:r>
        <w:r>
          <w:rPr>
            <w:rFonts w:ascii="Cambria" w:hAnsi="Cambria" w:cs="Cambria"/>
          </w:rPr>
          <w:t>‬</w:t>
        </w:r>
        <w:r>
          <w:rPr>
            <w:rFonts w:ascii="Cambria" w:hAnsi="Cambria" w:cs="Cambria"/>
          </w:rPr>
          <w:t>‬</w:t>
        </w:r>
        <w:r>
          <w:rPr>
            <w:rFonts w:ascii="Cambria" w:hAnsi="Cambria" w:cs="Cambria"/>
          </w:rPr>
          <w:t>‬</w:t>
        </w:r>
        <w:r>
          <w:rPr>
            <w:rFonts w:ascii="Cambria" w:hAnsi="Cambria" w:cs="Cambria"/>
          </w:rPr>
          <w:t>‬</w:t>
        </w:r>
        <w:r>
          <w:rPr>
            <w:rFonts w:ascii="Cambria" w:hAnsi="Cambria" w:cs="Cambria"/>
          </w:rPr>
          <w:t>‬</w:t>
        </w:r>
        <w:r w:rsidR="00F6526D">
          <w:t>‬</w:t>
        </w:r>
      </w:dir>
    </w:p>
    <w:p w14:paraId="244EC419" w14:textId="04D17614" w:rsidR="00EC725E" w:rsidRPr="005F0DF1" w:rsidRDefault="00B96297" w:rsidP="005F0DF1">
      <w:pPr>
        <w:pStyle w:val="BodyText"/>
        <w:pBdr>
          <w:top w:val="single" w:sz="4" w:space="6" w:color="auto"/>
        </w:pBdr>
        <w:spacing w:before="120"/>
        <w:ind w:left="270"/>
        <w:jc w:val="both"/>
        <w:rPr>
          <w:rFonts w:eastAsia="Arial" w:cs="Calibri"/>
          <w:b/>
          <w:bCs/>
          <w:color w:val="auto"/>
          <w:sz w:val="20"/>
          <w:szCs w:val="20"/>
        </w:rPr>
      </w:pPr>
      <w:r w:rsidRPr="005F0DF1">
        <w:rPr>
          <w:rFonts w:eastAsia="Arial" w:cs="Calibri"/>
          <w:b/>
          <w:bCs/>
          <w:color w:val="auto"/>
          <w:sz w:val="20"/>
          <w:szCs w:val="20"/>
        </w:rPr>
        <w:t>SUMMARY</w:t>
      </w:r>
    </w:p>
    <w:p w14:paraId="1FE93B30" w14:textId="30C3B5E9"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 xml:space="preserve">Experienced </w:t>
      </w:r>
      <w:r w:rsidR="001B4E6C" w:rsidRPr="001B4E6C">
        <w:rPr>
          <w:rFonts w:eastAsia="Arial" w:cs="Calibri"/>
          <w:color w:val="auto"/>
          <w:sz w:val="20"/>
          <w:szCs w:val="20"/>
        </w:rPr>
        <w:t xml:space="preserve">SR.UKG </w:t>
      </w:r>
      <w:r w:rsidR="00FE2209" w:rsidRPr="001B4E6C">
        <w:rPr>
          <w:rFonts w:eastAsia="Arial" w:cs="Calibri"/>
          <w:color w:val="auto"/>
          <w:sz w:val="20"/>
          <w:szCs w:val="20"/>
        </w:rPr>
        <w:t xml:space="preserve">Consultant </w:t>
      </w:r>
      <w:r w:rsidR="00FE2209">
        <w:rPr>
          <w:rFonts w:eastAsia="Arial" w:cs="Calibri"/>
          <w:color w:val="auto"/>
          <w:sz w:val="20"/>
          <w:szCs w:val="20"/>
        </w:rPr>
        <w:t>with</w:t>
      </w:r>
      <w:r w:rsidRPr="005F0DF1">
        <w:rPr>
          <w:rFonts w:eastAsia="Arial" w:cs="Calibri"/>
          <w:color w:val="auto"/>
          <w:sz w:val="20"/>
          <w:szCs w:val="20"/>
        </w:rPr>
        <w:t xml:space="preserve"> a strong background in implementing, migrating, and optimizing UKG Pro Workforce Management (WFM) and Kronos Workforce Central (WFC) solutions across diverse industries. Adept at configuring and managing Accruals, Timekeeping, Scheduling, Payroll, Pay Rules, Advanced Scheduling, Clocks, and Leave Management to enhance workforce efficiency and compliance.</w:t>
      </w:r>
    </w:p>
    <w:p w14:paraId="519061C6"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Extensive experience in full lifecycle implementations, from requirement gathering, system design, and configuration to data migration, UAT, and post-go-live support. Expertise in developing and executing custom reports and dashboards, providing actionable workforce insights for business leaders.</w:t>
      </w:r>
    </w:p>
    <w:p w14:paraId="4C92B75F"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Strong communicator with a track record of training end-users, creating documentation, and collaborating with stakeholders to drive successful workforce management transformations. Passionate about bridging the gap between technical solutions and business needs, delivering scalable, efficient, and compliant workforce solutions.</w:t>
      </w:r>
    </w:p>
    <w:p w14:paraId="0B6DE3D7" w14:textId="77777777" w:rsidR="003C793F" w:rsidRPr="005F0DF1" w:rsidRDefault="003C793F" w:rsidP="005F0DF1">
      <w:pPr>
        <w:pStyle w:val="BodyText"/>
        <w:spacing w:after="0"/>
        <w:ind w:left="270"/>
        <w:jc w:val="both"/>
        <w:rPr>
          <w:rFonts w:eastAsia="Arial" w:cs="Calibri"/>
          <w:color w:val="auto"/>
          <w:sz w:val="20"/>
          <w:szCs w:val="20"/>
        </w:rPr>
      </w:pPr>
    </w:p>
    <w:p w14:paraId="5CAACB62" w14:textId="50756432" w:rsidR="003C793F" w:rsidRPr="005F0DF1" w:rsidRDefault="005F0DF1" w:rsidP="005F0DF1">
      <w:pPr>
        <w:spacing w:after="0"/>
        <w:ind w:left="270"/>
        <w:jc w:val="both"/>
        <w:rPr>
          <w:rFonts w:cstheme="minorHAnsi"/>
          <w:b/>
          <w:bCs/>
          <w:sz w:val="20"/>
          <w:szCs w:val="20"/>
          <w:u w:val="single"/>
        </w:rPr>
      </w:pPr>
      <w:r>
        <w:rPr>
          <w:rFonts w:cstheme="minorHAnsi"/>
          <w:b/>
          <w:bCs/>
          <w:sz w:val="20"/>
          <w:szCs w:val="20"/>
          <w:u w:val="single"/>
        </w:rPr>
        <w:t xml:space="preserve">UKG </w:t>
      </w:r>
      <w:r w:rsidR="003C793F" w:rsidRPr="005F0DF1">
        <w:rPr>
          <w:rFonts w:cstheme="minorHAnsi"/>
          <w:b/>
          <w:bCs/>
          <w:sz w:val="20"/>
          <w:szCs w:val="20"/>
          <w:u w:val="single"/>
        </w:rPr>
        <w:t>Training and Certification</w:t>
      </w:r>
    </w:p>
    <w:p w14:paraId="26032A6E" w14:textId="77777777" w:rsidR="003C793F" w:rsidRPr="005F0DF1" w:rsidRDefault="003C793F" w:rsidP="005F0DF1">
      <w:pPr>
        <w:spacing w:after="0"/>
        <w:ind w:left="270"/>
        <w:jc w:val="both"/>
        <w:rPr>
          <w:rFonts w:cstheme="minorHAnsi"/>
          <w:sz w:val="20"/>
          <w:szCs w:val="20"/>
        </w:rPr>
      </w:pPr>
    </w:p>
    <w:tbl>
      <w:tblPr>
        <w:tblStyle w:val="TableGrid"/>
        <w:tblW w:w="0" w:type="auto"/>
        <w:tblInd w:w="270" w:type="dxa"/>
        <w:tblLook w:val="04A0" w:firstRow="1" w:lastRow="0" w:firstColumn="1" w:lastColumn="0" w:noHBand="0" w:noVBand="1"/>
      </w:tblPr>
      <w:tblGrid>
        <w:gridCol w:w="5035"/>
        <w:gridCol w:w="5485"/>
      </w:tblGrid>
      <w:tr w:rsidR="005F0DF1" w:rsidRPr="005F0DF1" w14:paraId="467283E8" w14:textId="77777777" w:rsidTr="00FB7096">
        <w:tc>
          <w:tcPr>
            <w:tcW w:w="5035" w:type="dxa"/>
          </w:tcPr>
          <w:p w14:paraId="4826BD08" w14:textId="1F420B4E" w:rsidR="005F0DF1" w:rsidRPr="005F0DF1" w:rsidRDefault="005F0DF1" w:rsidP="00FB7096">
            <w:pPr>
              <w:pStyle w:val="NormalWeb"/>
              <w:numPr>
                <w:ilvl w:val="0"/>
                <w:numId w:val="13"/>
              </w:numPr>
              <w:spacing w:before="0" w:beforeAutospacing="0" w:after="0" w:afterAutospacing="0"/>
              <w:ind w:left="520"/>
              <w:rPr>
                <w:rFonts w:asciiTheme="minorHAnsi" w:hAnsiTheme="minorHAnsi"/>
                <w:sz w:val="20"/>
                <w:szCs w:val="20"/>
              </w:rPr>
            </w:pPr>
            <w:r w:rsidRPr="005F0DF1">
              <w:rPr>
                <w:rFonts w:asciiTheme="minorHAnsi" w:hAnsiTheme="minorHAnsi"/>
                <w:sz w:val="20"/>
                <w:szCs w:val="20"/>
              </w:rPr>
              <w:t>Pro WFM – Business Structures Concepts</w:t>
            </w:r>
          </w:p>
        </w:tc>
        <w:tc>
          <w:tcPr>
            <w:tcW w:w="5485" w:type="dxa"/>
          </w:tcPr>
          <w:p w14:paraId="112EAB69" w14:textId="5A7959E6" w:rsidR="005F0DF1" w:rsidRPr="005F0DF1" w:rsidRDefault="005F0DF1" w:rsidP="00FB7096">
            <w:pPr>
              <w:pStyle w:val="NormalWeb"/>
              <w:numPr>
                <w:ilvl w:val="0"/>
                <w:numId w:val="13"/>
              </w:numPr>
              <w:spacing w:before="0" w:beforeAutospacing="0" w:after="0" w:afterAutospacing="0"/>
              <w:ind w:left="520"/>
              <w:rPr>
                <w:rFonts w:asciiTheme="minorHAnsi" w:hAnsiTheme="minorHAnsi"/>
                <w:sz w:val="20"/>
                <w:szCs w:val="20"/>
              </w:rPr>
            </w:pPr>
            <w:r w:rsidRPr="005F0DF1">
              <w:rPr>
                <w:rFonts w:asciiTheme="minorHAnsi" w:hAnsiTheme="minorHAnsi"/>
                <w:sz w:val="20"/>
                <w:szCs w:val="20"/>
              </w:rPr>
              <w:t>Organizational Set and Job Transfer Set Concepts</w:t>
            </w:r>
          </w:p>
        </w:tc>
      </w:tr>
      <w:tr w:rsidR="005F0DF1" w:rsidRPr="005F0DF1" w14:paraId="5F426FB5" w14:textId="77777777" w:rsidTr="00FB7096">
        <w:tc>
          <w:tcPr>
            <w:tcW w:w="5035" w:type="dxa"/>
          </w:tcPr>
          <w:p w14:paraId="323B2DEE" w14:textId="6AC3C7FB" w:rsidR="005F0DF1" w:rsidRPr="00FB7096" w:rsidRDefault="005F0DF1" w:rsidP="00FB7096">
            <w:pPr>
              <w:pStyle w:val="NormalWeb"/>
              <w:numPr>
                <w:ilvl w:val="0"/>
                <w:numId w:val="13"/>
              </w:numPr>
              <w:spacing w:before="0" w:beforeAutospacing="0" w:after="0" w:afterAutospacing="0"/>
              <w:ind w:left="520"/>
              <w:rPr>
                <w:rFonts w:asciiTheme="minorHAnsi" w:hAnsiTheme="minorHAnsi"/>
                <w:sz w:val="20"/>
                <w:szCs w:val="20"/>
              </w:rPr>
            </w:pPr>
            <w:r w:rsidRPr="005F0DF1">
              <w:rPr>
                <w:rFonts w:asciiTheme="minorHAnsi" w:hAnsiTheme="minorHAnsi"/>
                <w:sz w:val="20"/>
                <w:szCs w:val="20"/>
              </w:rPr>
              <w:t xml:space="preserve">Business Structure Concept </w:t>
            </w:r>
          </w:p>
        </w:tc>
        <w:tc>
          <w:tcPr>
            <w:tcW w:w="5485" w:type="dxa"/>
          </w:tcPr>
          <w:p w14:paraId="235DC45A" w14:textId="707A64BB" w:rsidR="005F0DF1" w:rsidRPr="00FB7096" w:rsidRDefault="005F0DF1" w:rsidP="00FB7096">
            <w:pPr>
              <w:pStyle w:val="NormalWeb"/>
              <w:numPr>
                <w:ilvl w:val="0"/>
                <w:numId w:val="13"/>
              </w:numPr>
              <w:spacing w:before="0" w:beforeAutospacing="0" w:after="0" w:afterAutospacing="0"/>
              <w:ind w:left="520"/>
              <w:rPr>
                <w:rFonts w:asciiTheme="minorHAnsi" w:hAnsiTheme="minorHAnsi"/>
                <w:sz w:val="20"/>
                <w:szCs w:val="20"/>
              </w:rPr>
            </w:pPr>
            <w:r w:rsidRPr="005F0DF1">
              <w:rPr>
                <w:rFonts w:asciiTheme="minorHAnsi" w:hAnsiTheme="minorHAnsi"/>
                <w:sz w:val="20"/>
                <w:szCs w:val="20"/>
              </w:rPr>
              <w:t xml:space="preserve">UKG – Introduction to Pro WFM Overview </w:t>
            </w:r>
          </w:p>
        </w:tc>
      </w:tr>
      <w:tr w:rsidR="005F0DF1" w:rsidRPr="005F0DF1" w14:paraId="2CE7CFB0" w14:textId="77777777" w:rsidTr="00FB7096">
        <w:tc>
          <w:tcPr>
            <w:tcW w:w="5035" w:type="dxa"/>
          </w:tcPr>
          <w:p w14:paraId="12C469BE" w14:textId="03DA1980" w:rsidR="005F0DF1" w:rsidRPr="00FB7096" w:rsidRDefault="005F0DF1" w:rsidP="00FB7096">
            <w:pPr>
              <w:pStyle w:val="NormalWeb"/>
              <w:numPr>
                <w:ilvl w:val="0"/>
                <w:numId w:val="13"/>
              </w:numPr>
              <w:spacing w:before="0" w:beforeAutospacing="0" w:after="0" w:afterAutospacing="0"/>
              <w:ind w:left="520"/>
              <w:rPr>
                <w:rFonts w:asciiTheme="minorHAnsi" w:hAnsiTheme="minorHAnsi"/>
                <w:sz w:val="20"/>
                <w:szCs w:val="20"/>
              </w:rPr>
            </w:pPr>
            <w:r w:rsidRPr="005F0DF1">
              <w:rPr>
                <w:rFonts w:asciiTheme="minorHAnsi" w:hAnsiTheme="minorHAnsi"/>
                <w:sz w:val="20"/>
                <w:szCs w:val="20"/>
              </w:rPr>
              <w:t xml:space="preserve">UKG Pro Workforce Management Overview </w:t>
            </w:r>
          </w:p>
        </w:tc>
        <w:tc>
          <w:tcPr>
            <w:tcW w:w="5485" w:type="dxa"/>
          </w:tcPr>
          <w:p w14:paraId="14196296" w14:textId="2BD1FA28" w:rsidR="005F0DF1" w:rsidRPr="00FB7096" w:rsidRDefault="005F0DF1" w:rsidP="00FB7096">
            <w:pPr>
              <w:pStyle w:val="NormalWeb"/>
              <w:numPr>
                <w:ilvl w:val="0"/>
                <w:numId w:val="13"/>
              </w:numPr>
              <w:spacing w:before="0" w:beforeAutospacing="0" w:after="0" w:afterAutospacing="0"/>
              <w:ind w:left="520"/>
              <w:rPr>
                <w:rFonts w:asciiTheme="minorHAnsi" w:hAnsiTheme="minorHAnsi"/>
                <w:sz w:val="20"/>
                <w:szCs w:val="20"/>
              </w:rPr>
            </w:pPr>
            <w:r w:rsidRPr="005F0DF1">
              <w:rPr>
                <w:rFonts w:asciiTheme="minorHAnsi" w:hAnsiTheme="minorHAnsi"/>
                <w:sz w:val="20"/>
                <w:szCs w:val="20"/>
              </w:rPr>
              <w:t>Labor Category Concepts</w:t>
            </w:r>
          </w:p>
        </w:tc>
      </w:tr>
      <w:tr w:rsidR="005F0DF1" w:rsidRPr="005F0DF1" w14:paraId="100A2855" w14:textId="77777777" w:rsidTr="00FB7096">
        <w:tc>
          <w:tcPr>
            <w:tcW w:w="5035" w:type="dxa"/>
          </w:tcPr>
          <w:p w14:paraId="54175972" w14:textId="1C3C4191" w:rsidR="005F0DF1" w:rsidRPr="00FB7096" w:rsidRDefault="005F0DF1" w:rsidP="00FB7096">
            <w:pPr>
              <w:pStyle w:val="NormalWeb"/>
              <w:numPr>
                <w:ilvl w:val="0"/>
                <w:numId w:val="13"/>
              </w:numPr>
              <w:spacing w:before="0" w:beforeAutospacing="0" w:after="0" w:afterAutospacing="0"/>
              <w:ind w:left="520"/>
              <w:rPr>
                <w:rFonts w:asciiTheme="minorHAnsi" w:hAnsiTheme="minorHAnsi"/>
                <w:sz w:val="20"/>
                <w:szCs w:val="20"/>
              </w:rPr>
            </w:pPr>
            <w:r w:rsidRPr="005F0DF1">
              <w:rPr>
                <w:rFonts w:asciiTheme="minorHAnsi" w:hAnsiTheme="minorHAnsi"/>
                <w:sz w:val="20"/>
                <w:szCs w:val="20"/>
              </w:rPr>
              <w:t xml:space="preserve">Employee Group Concepts </w:t>
            </w:r>
          </w:p>
        </w:tc>
        <w:tc>
          <w:tcPr>
            <w:tcW w:w="5485" w:type="dxa"/>
          </w:tcPr>
          <w:p w14:paraId="1ECF4155" w14:textId="51669877" w:rsidR="005F0DF1" w:rsidRPr="00FB7096" w:rsidRDefault="005F0DF1" w:rsidP="00FB7096">
            <w:pPr>
              <w:pStyle w:val="NormalWeb"/>
              <w:numPr>
                <w:ilvl w:val="0"/>
                <w:numId w:val="13"/>
              </w:numPr>
              <w:spacing w:before="0" w:beforeAutospacing="0" w:after="0" w:afterAutospacing="0"/>
              <w:ind w:left="520"/>
              <w:rPr>
                <w:rFonts w:asciiTheme="minorHAnsi" w:hAnsiTheme="minorHAnsi"/>
                <w:sz w:val="20"/>
                <w:szCs w:val="20"/>
              </w:rPr>
            </w:pPr>
            <w:r w:rsidRPr="005F0DF1">
              <w:rPr>
                <w:rFonts w:asciiTheme="minorHAnsi" w:hAnsiTheme="minorHAnsi"/>
                <w:sz w:val="20"/>
                <w:szCs w:val="20"/>
              </w:rPr>
              <w:t xml:space="preserve">Pro WFM - Business Structure Labor Categories Configuration </w:t>
            </w:r>
          </w:p>
        </w:tc>
      </w:tr>
      <w:tr w:rsidR="005F0DF1" w:rsidRPr="005F0DF1" w14:paraId="6A205F72" w14:textId="77777777" w:rsidTr="00FB7096">
        <w:tc>
          <w:tcPr>
            <w:tcW w:w="5035" w:type="dxa"/>
          </w:tcPr>
          <w:p w14:paraId="70B9FF2C" w14:textId="4161A23E" w:rsidR="005F0DF1" w:rsidRPr="00FB7096" w:rsidRDefault="005F0DF1" w:rsidP="00FB7096">
            <w:pPr>
              <w:pStyle w:val="NormalWeb"/>
              <w:numPr>
                <w:ilvl w:val="0"/>
                <w:numId w:val="13"/>
              </w:numPr>
              <w:spacing w:before="0" w:beforeAutospacing="0" w:after="0" w:afterAutospacing="0"/>
              <w:ind w:left="520"/>
              <w:rPr>
                <w:rFonts w:asciiTheme="minorHAnsi" w:hAnsiTheme="minorHAnsi"/>
                <w:sz w:val="20"/>
                <w:szCs w:val="20"/>
              </w:rPr>
            </w:pPr>
            <w:r w:rsidRPr="005F0DF1">
              <w:rPr>
                <w:rFonts w:asciiTheme="minorHAnsi" w:hAnsiTheme="minorHAnsi"/>
                <w:sz w:val="20"/>
                <w:szCs w:val="20"/>
              </w:rPr>
              <w:t>Pro Timekeeping</w:t>
            </w:r>
          </w:p>
        </w:tc>
        <w:tc>
          <w:tcPr>
            <w:tcW w:w="5485" w:type="dxa"/>
          </w:tcPr>
          <w:p w14:paraId="2A7F20F7" w14:textId="27D88E36" w:rsidR="005F0DF1" w:rsidRPr="00FB7096" w:rsidRDefault="005F0DF1" w:rsidP="00FB7096">
            <w:pPr>
              <w:pStyle w:val="NormalWeb"/>
              <w:numPr>
                <w:ilvl w:val="0"/>
                <w:numId w:val="13"/>
              </w:numPr>
              <w:spacing w:before="0" w:beforeAutospacing="0" w:after="0" w:afterAutospacing="0"/>
              <w:ind w:left="520"/>
              <w:rPr>
                <w:rFonts w:asciiTheme="minorHAnsi" w:hAnsiTheme="minorHAnsi"/>
                <w:sz w:val="20"/>
                <w:szCs w:val="20"/>
              </w:rPr>
            </w:pPr>
            <w:r w:rsidRPr="005F0DF1">
              <w:rPr>
                <w:rFonts w:asciiTheme="minorHAnsi" w:hAnsiTheme="minorHAnsi"/>
                <w:sz w:val="20"/>
                <w:szCs w:val="20"/>
              </w:rPr>
              <w:t xml:space="preserve">Pro Accruals </w:t>
            </w:r>
          </w:p>
        </w:tc>
      </w:tr>
      <w:tr w:rsidR="005F0DF1" w:rsidRPr="005F0DF1" w14:paraId="762BD3A8" w14:textId="77777777" w:rsidTr="00FB7096">
        <w:tc>
          <w:tcPr>
            <w:tcW w:w="5035" w:type="dxa"/>
          </w:tcPr>
          <w:p w14:paraId="4B335043" w14:textId="30F140B6" w:rsidR="005F0DF1" w:rsidRPr="00FB7096" w:rsidRDefault="005F0DF1" w:rsidP="00FB7096">
            <w:pPr>
              <w:pStyle w:val="NormalWeb"/>
              <w:numPr>
                <w:ilvl w:val="0"/>
                <w:numId w:val="13"/>
              </w:numPr>
              <w:spacing w:before="0" w:beforeAutospacing="0" w:after="0" w:afterAutospacing="0"/>
              <w:ind w:left="520"/>
              <w:rPr>
                <w:rFonts w:asciiTheme="minorHAnsi" w:hAnsiTheme="minorHAnsi"/>
                <w:sz w:val="20"/>
                <w:szCs w:val="20"/>
              </w:rPr>
            </w:pPr>
            <w:r w:rsidRPr="005F0DF1">
              <w:rPr>
                <w:rFonts w:asciiTheme="minorHAnsi" w:hAnsiTheme="minorHAnsi"/>
                <w:sz w:val="20"/>
                <w:szCs w:val="20"/>
              </w:rPr>
              <w:t xml:space="preserve">Administration Essentials - Business Structures </w:t>
            </w:r>
          </w:p>
        </w:tc>
        <w:tc>
          <w:tcPr>
            <w:tcW w:w="5485" w:type="dxa"/>
          </w:tcPr>
          <w:p w14:paraId="0A9AF814" w14:textId="6DC2CBB0" w:rsidR="005F0DF1" w:rsidRPr="00FB7096" w:rsidRDefault="005F0DF1" w:rsidP="00FB7096">
            <w:pPr>
              <w:pStyle w:val="NormalWeb"/>
              <w:numPr>
                <w:ilvl w:val="0"/>
                <w:numId w:val="13"/>
              </w:numPr>
              <w:spacing w:before="0" w:beforeAutospacing="0" w:after="0" w:afterAutospacing="0"/>
              <w:ind w:left="520"/>
              <w:rPr>
                <w:rFonts w:asciiTheme="minorHAnsi" w:hAnsiTheme="minorHAnsi"/>
                <w:sz w:val="20"/>
                <w:szCs w:val="20"/>
              </w:rPr>
            </w:pPr>
            <w:r w:rsidRPr="005F0DF1">
              <w:rPr>
                <w:rFonts w:asciiTheme="minorHAnsi" w:hAnsiTheme="minorHAnsi"/>
                <w:sz w:val="20"/>
                <w:szCs w:val="20"/>
              </w:rPr>
              <w:t xml:space="preserve">Pro WFM Access Control </w:t>
            </w:r>
          </w:p>
        </w:tc>
      </w:tr>
      <w:tr w:rsidR="005F0DF1" w:rsidRPr="005F0DF1" w14:paraId="67D7C394" w14:textId="77777777" w:rsidTr="00FB7096">
        <w:tc>
          <w:tcPr>
            <w:tcW w:w="5035" w:type="dxa"/>
          </w:tcPr>
          <w:p w14:paraId="2FE3A8F7" w14:textId="43F0D3E7" w:rsidR="005F0DF1" w:rsidRPr="00FB7096" w:rsidRDefault="005F0DF1" w:rsidP="00FB7096">
            <w:pPr>
              <w:pStyle w:val="NormalWeb"/>
              <w:numPr>
                <w:ilvl w:val="0"/>
                <w:numId w:val="13"/>
              </w:numPr>
              <w:spacing w:before="0" w:beforeAutospacing="0" w:after="0" w:afterAutospacing="0"/>
              <w:ind w:left="520"/>
              <w:rPr>
                <w:rFonts w:asciiTheme="minorHAnsi" w:hAnsiTheme="minorHAnsi"/>
                <w:sz w:val="20"/>
                <w:szCs w:val="20"/>
              </w:rPr>
            </w:pPr>
            <w:r w:rsidRPr="005F0DF1">
              <w:rPr>
                <w:rFonts w:asciiTheme="minorHAnsi" w:hAnsiTheme="minorHAnsi"/>
                <w:sz w:val="20"/>
                <w:szCs w:val="20"/>
              </w:rPr>
              <w:t xml:space="preserve">Pro Advanced Scheduling </w:t>
            </w:r>
          </w:p>
        </w:tc>
        <w:tc>
          <w:tcPr>
            <w:tcW w:w="5485" w:type="dxa"/>
          </w:tcPr>
          <w:p w14:paraId="4BD5E5A5" w14:textId="13FE018F" w:rsidR="005F0DF1" w:rsidRPr="00FB7096" w:rsidRDefault="005F0DF1" w:rsidP="00FB7096">
            <w:pPr>
              <w:pStyle w:val="NormalWeb"/>
              <w:numPr>
                <w:ilvl w:val="0"/>
                <w:numId w:val="13"/>
              </w:numPr>
              <w:spacing w:before="0" w:beforeAutospacing="0" w:after="0" w:afterAutospacing="0"/>
              <w:ind w:left="520"/>
              <w:rPr>
                <w:rFonts w:asciiTheme="minorHAnsi" w:hAnsiTheme="minorHAnsi"/>
                <w:sz w:val="20"/>
                <w:szCs w:val="20"/>
              </w:rPr>
            </w:pPr>
            <w:r w:rsidRPr="005F0DF1">
              <w:rPr>
                <w:rFonts w:asciiTheme="minorHAnsi" w:hAnsiTheme="minorHAnsi"/>
                <w:sz w:val="20"/>
                <w:szCs w:val="20"/>
              </w:rPr>
              <w:t xml:space="preserve">Pro Leave </w:t>
            </w:r>
          </w:p>
        </w:tc>
      </w:tr>
      <w:tr w:rsidR="005F0DF1" w:rsidRPr="005F0DF1" w14:paraId="3DD10716" w14:textId="77777777" w:rsidTr="00FB7096">
        <w:tc>
          <w:tcPr>
            <w:tcW w:w="5035" w:type="dxa"/>
          </w:tcPr>
          <w:p w14:paraId="01264871" w14:textId="67AF04F5" w:rsidR="005F0DF1" w:rsidRPr="00FB7096" w:rsidRDefault="005F0DF1" w:rsidP="00FB7096">
            <w:pPr>
              <w:pStyle w:val="NormalWeb"/>
              <w:numPr>
                <w:ilvl w:val="0"/>
                <w:numId w:val="13"/>
              </w:numPr>
              <w:spacing w:before="0" w:beforeAutospacing="0" w:after="0" w:afterAutospacing="0"/>
              <w:ind w:left="520"/>
              <w:rPr>
                <w:rFonts w:asciiTheme="minorHAnsi" w:hAnsiTheme="minorHAnsi"/>
                <w:sz w:val="20"/>
                <w:szCs w:val="20"/>
              </w:rPr>
            </w:pPr>
            <w:r w:rsidRPr="005F0DF1">
              <w:rPr>
                <w:rFonts w:asciiTheme="minorHAnsi" w:hAnsiTheme="minorHAnsi"/>
                <w:sz w:val="20"/>
                <w:szCs w:val="20"/>
              </w:rPr>
              <w:t xml:space="preserve">Pro WFM Timekeeping Validation Lab </w:t>
            </w:r>
          </w:p>
        </w:tc>
        <w:tc>
          <w:tcPr>
            <w:tcW w:w="5485" w:type="dxa"/>
          </w:tcPr>
          <w:p w14:paraId="34B5CEF3" w14:textId="3FDD646D" w:rsidR="005F0DF1" w:rsidRPr="00FB7096" w:rsidRDefault="005F0DF1" w:rsidP="00FB7096">
            <w:pPr>
              <w:pStyle w:val="NormalWeb"/>
              <w:numPr>
                <w:ilvl w:val="0"/>
                <w:numId w:val="13"/>
              </w:numPr>
              <w:spacing w:before="0" w:beforeAutospacing="0" w:after="0" w:afterAutospacing="0"/>
              <w:ind w:left="520"/>
              <w:rPr>
                <w:rFonts w:asciiTheme="minorHAnsi" w:hAnsiTheme="minorHAnsi"/>
                <w:sz w:val="20"/>
                <w:szCs w:val="20"/>
              </w:rPr>
            </w:pPr>
            <w:r w:rsidRPr="005F0DF1">
              <w:rPr>
                <w:rFonts w:asciiTheme="minorHAnsi" w:hAnsiTheme="minorHAnsi"/>
                <w:sz w:val="20"/>
                <w:szCs w:val="20"/>
              </w:rPr>
              <w:t xml:space="preserve">Pro Timekeeping and Pro Accruals Configuration Fundamentals (Self-Paced) </w:t>
            </w:r>
          </w:p>
        </w:tc>
      </w:tr>
      <w:tr w:rsidR="005F0DF1" w:rsidRPr="005F0DF1" w14:paraId="1193BEE3" w14:textId="77777777" w:rsidTr="00FB7096">
        <w:tc>
          <w:tcPr>
            <w:tcW w:w="5035" w:type="dxa"/>
          </w:tcPr>
          <w:p w14:paraId="74655104" w14:textId="3AC3C20D" w:rsidR="005F0DF1" w:rsidRPr="00FB7096" w:rsidRDefault="005F0DF1" w:rsidP="00FB7096">
            <w:pPr>
              <w:pStyle w:val="NormalWeb"/>
              <w:numPr>
                <w:ilvl w:val="0"/>
                <w:numId w:val="13"/>
              </w:numPr>
              <w:spacing w:before="0" w:beforeAutospacing="0" w:after="0" w:afterAutospacing="0"/>
              <w:ind w:left="520"/>
              <w:rPr>
                <w:rFonts w:asciiTheme="minorHAnsi" w:hAnsiTheme="minorHAnsi"/>
                <w:sz w:val="20"/>
                <w:szCs w:val="20"/>
              </w:rPr>
            </w:pPr>
            <w:r w:rsidRPr="005F0DF1">
              <w:rPr>
                <w:rFonts w:asciiTheme="minorHAnsi" w:hAnsiTheme="minorHAnsi"/>
                <w:sz w:val="20"/>
                <w:szCs w:val="20"/>
              </w:rPr>
              <w:t xml:space="preserve">Pro Timekeeping and Pro Accruals Configuration Exam </w:t>
            </w:r>
          </w:p>
        </w:tc>
        <w:tc>
          <w:tcPr>
            <w:tcW w:w="5485" w:type="dxa"/>
          </w:tcPr>
          <w:p w14:paraId="6DE1FC2A" w14:textId="0CA059E9" w:rsidR="005F0DF1" w:rsidRPr="00FB7096" w:rsidRDefault="005F0DF1" w:rsidP="00FB7096">
            <w:pPr>
              <w:pStyle w:val="NormalWeb"/>
              <w:numPr>
                <w:ilvl w:val="0"/>
                <w:numId w:val="13"/>
              </w:numPr>
              <w:spacing w:before="0" w:beforeAutospacing="0" w:after="0" w:afterAutospacing="0"/>
              <w:ind w:left="520"/>
              <w:rPr>
                <w:rFonts w:asciiTheme="minorHAnsi" w:hAnsiTheme="minorHAnsi"/>
                <w:sz w:val="20"/>
                <w:szCs w:val="20"/>
              </w:rPr>
            </w:pPr>
            <w:r w:rsidRPr="005F0DF1">
              <w:rPr>
                <w:rFonts w:asciiTheme="minorHAnsi" w:hAnsiTheme="minorHAnsi"/>
                <w:sz w:val="20"/>
                <w:szCs w:val="20"/>
              </w:rPr>
              <w:t xml:space="preserve">Pro WFM Universal Device Manager </w:t>
            </w:r>
          </w:p>
        </w:tc>
      </w:tr>
      <w:tr w:rsidR="005F0DF1" w:rsidRPr="005F0DF1" w14:paraId="24203D23" w14:textId="77777777" w:rsidTr="00FB7096">
        <w:tc>
          <w:tcPr>
            <w:tcW w:w="5035" w:type="dxa"/>
          </w:tcPr>
          <w:p w14:paraId="0A68762C" w14:textId="7A166B6D" w:rsidR="005F0DF1" w:rsidRPr="00FB7096" w:rsidRDefault="005F0DF1" w:rsidP="00FB7096">
            <w:pPr>
              <w:pStyle w:val="NormalWeb"/>
              <w:numPr>
                <w:ilvl w:val="0"/>
                <w:numId w:val="13"/>
              </w:numPr>
              <w:spacing w:before="0" w:beforeAutospacing="0" w:after="0" w:afterAutospacing="0"/>
              <w:ind w:left="520"/>
              <w:rPr>
                <w:rFonts w:asciiTheme="minorHAnsi" w:hAnsiTheme="minorHAnsi"/>
                <w:sz w:val="20"/>
                <w:szCs w:val="20"/>
              </w:rPr>
            </w:pPr>
            <w:r w:rsidRPr="005F0DF1">
              <w:rPr>
                <w:rFonts w:asciiTheme="minorHAnsi" w:hAnsiTheme="minorHAnsi"/>
                <w:sz w:val="20"/>
                <w:szCs w:val="20"/>
              </w:rPr>
              <w:t xml:space="preserve">Pro WFM Information Access </w:t>
            </w:r>
          </w:p>
        </w:tc>
        <w:tc>
          <w:tcPr>
            <w:tcW w:w="5485" w:type="dxa"/>
          </w:tcPr>
          <w:p w14:paraId="648A2E54" w14:textId="467F8C01" w:rsidR="005F0DF1" w:rsidRPr="00FB7096" w:rsidRDefault="005F0DF1" w:rsidP="00FB7096">
            <w:pPr>
              <w:pStyle w:val="NormalWeb"/>
              <w:numPr>
                <w:ilvl w:val="0"/>
                <w:numId w:val="13"/>
              </w:numPr>
              <w:spacing w:before="0" w:beforeAutospacing="0" w:after="0" w:afterAutospacing="0"/>
              <w:ind w:left="520"/>
              <w:rPr>
                <w:rFonts w:asciiTheme="minorHAnsi" w:hAnsiTheme="minorHAnsi"/>
                <w:sz w:val="20"/>
                <w:szCs w:val="20"/>
              </w:rPr>
            </w:pPr>
            <w:r w:rsidRPr="005F0DF1">
              <w:rPr>
                <w:rFonts w:asciiTheme="minorHAnsi" w:hAnsiTheme="minorHAnsi"/>
                <w:sz w:val="20"/>
                <w:szCs w:val="20"/>
              </w:rPr>
              <w:t xml:space="preserve">Pro WFM Mobile </w:t>
            </w:r>
          </w:p>
        </w:tc>
      </w:tr>
    </w:tbl>
    <w:p w14:paraId="1BDE83AF" w14:textId="77777777" w:rsidR="003C793F" w:rsidRPr="005F0DF1" w:rsidRDefault="003C793F" w:rsidP="005F0DF1">
      <w:pPr>
        <w:pStyle w:val="BodyText"/>
        <w:spacing w:after="0"/>
        <w:ind w:left="270"/>
        <w:jc w:val="both"/>
        <w:rPr>
          <w:rFonts w:eastAsia="Arial" w:cs="Calibri"/>
          <w:color w:val="auto"/>
          <w:sz w:val="20"/>
          <w:szCs w:val="20"/>
        </w:rPr>
      </w:pPr>
    </w:p>
    <w:p w14:paraId="154A6A9A" w14:textId="6CB2658D" w:rsidR="00AB4DCA" w:rsidRPr="005F0DF1" w:rsidRDefault="002F286B" w:rsidP="005F0DF1">
      <w:pPr>
        <w:pStyle w:val="BodyText"/>
        <w:pBdr>
          <w:top w:val="single" w:sz="4" w:space="6" w:color="auto"/>
        </w:pBdr>
        <w:spacing w:before="120"/>
        <w:ind w:left="270"/>
        <w:jc w:val="both"/>
        <w:rPr>
          <w:rFonts w:cs="Calibri"/>
          <w:b/>
          <w:caps/>
          <w:color w:val="auto"/>
          <w:sz w:val="20"/>
          <w:szCs w:val="20"/>
        </w:rPr>
      </w:pPr>
      <w:r w:rsidRPr="005F0DF1">
        <w:rPr>
          <w:rFonts w:cs="Calibri"/>
          <w:b/>
          <w:caps/>
          <w:color w:val="auto"/>
          <w:sz w:val="20"/>
          <w:szCs w:val="20"/>
        </w:rPr>
        <w:t>Professional Experience</w:t>
      </w:r>
      <w:r w:rsidR="008E6FF8" w:rsidRPr="005F0DF1">
        <w:rPr>
          <w:rFonts w:eastAsia="Arial" w:cs="Calibri"/>
          <w:color w:val="auto"/>
          <w:sz w:val="20"/>
          <w:szCs w:val="20"/>
        </w:rPr>
        <w:tab/>
      </w:r>
      <w:r w:rsidR="00222E40" w:rsidRPr="005F0DF1">
        <w:rPr>
          <w:rFonts w:eastAsia="Arial" w:cs="Calibri"/>
          <w:color w:val="auto"/>
          <w:sz w:val="20"/>
          <w:szCs w:val="20"/>
        </w:rPr>
        <w:tab/>
      </w:r>
    </w:p>
    <w:p w14:paraId="7AB6834A" w14:textId="0C4C99F8" w:rsidR="001117B4" w:rsidRPr="005F0DF1" w:rsidRDefault="009D3FE4" w:rsidP="005F0DF1">
      <w:pPr>
        <w:pStyle w:val="BodyText"/>
        <w:spacing w:after="0"/>
        <w:ind w:left="270"/>
        <w:jc w:val="both"/>
        <w:rPr>
          <w:rFonts w:eastAsia="Arial" w:cs="Calibri"/>
          <w:b/>
          <w:bCs/>
          <w:color w:val="auto"/>
          <w:sz w:val="20"/>
          <w:szCs w:val="20"/>
        </w:rPr>
      </w:pPr>
      <w:r w:rsidRPr="005F0DF1">
        <w:rPr>
          <w:rFonts w:eastAsia="Arial" w:cs="Calibri"/>
          <w:b/>
          <w:bCs/>
          <w:color w:val="auto"/>
          <w:sz w:val="20"/>
          <w:szCs w:val="20"/>
        </w:rPr>
        <w:t>Deloitte</w:t>
      </w:r>
      <w:r w:rsidRPr="005F0DF1">
        <w:rPr>
          <w:rFonts w:eastAsia="Arial" w:cs="Calibri"/>
          <w:b/>
          <w:bCs/>
          <w:color w:val="auto"/>
          <w:sz w:val="20"/>
          <w:szCs w:val="20"/>
        </w:rPr>
        <w:tab/>
      </w:r>
      <w:r w:rsidR="00B96297" w:rsidRPr="005F0DF1">
        <w:rPr>
          <w:rFonts w:eastAsia="Arial" w:cs="Calibri"/>
          <w:b/>
          <w:bCs/>
          <w:color w:val="auto"/>
          <w:sz w:val="20"/>
          <w:szCs w:val="20"/>
        </w:rPr>
        <w:tab/>
      </w:r>
      <w:r w:rsidR="00B96297" w:rsidRPr="005F0DF1">
        <w:rPr>
          <w:rFonts w:eastAsia="Arial" w:cs="Calibri"/>
          <w:b/>
          <w:bCs/>
          <w:color w:val="auto"/>
          <w:sz w:val="20"/>
          <w:szCs w:val="20"/>
        </w:rPr>
        <w:tab/>
      </w:r>
      <w:r w:rsidR="00B96297" w:rsidRPr="005F0DF1">
        <w:rPr>
          <w:rFonts w:eastAsia="Arial" w:cs="Calibri"/>
          <w:b/>
          <w:bCs/>
          <w:color w:val="auto"/>
          <w:sz w:val="20"/>
          <w:szCs w:val="20"/>
        </w:rPr>
        <w:tab/>
      </w:r>
      <w:r w:rsidR="00B96297" w:rsidRPr="005F0DF1">
        <w:rPr>
          <w:rFonts w:eastAsia="Arial" w:cs="Calibri"/>
          <w:b/>
          <w:bCs/>
          <w:color w:val="auto"/>
          <w:sz w:val="20"/>
          <w:szCs w:val="20"/>
        </w:rPr>
        <w:tab/>
      </w:r>
      <w:r w:rsidR="001117B4" w:rsidRPr="005F0DF1">
        <w:rPr>
          <w:rFonts w:eastAsia="Arial" w:cs="Calibri"/>
          <w:b/>
          <w:bCs/>
          <w:color w:val="auto"/>
          <w:sz w:val="20"/>
          <w:szCs w:val="20"/>
        </w:rPr>
        <w:t xml:space="preserve">                   </w:t>
      </w:r>
      <w:r w:rsidR="009C178E" w:rsidRPr="005F0DF1">
        <w:rPr>
          <w:rFonts w:eastAsia="Arial" w:cs="Calibri"/>
          <w:b/>
          <w:bCs/>
          <w:color w:val="auto"/>
          <w:sz w:val="20"/>
          <w:szCs w:val="20"/>
        </w:rPr>
        <w:t xml:space="preserve">                                                                           </w:t>
      </w:r>
      <w:r w:rsidRPr="005F0DF1">
        <w:rPr>
          <w:rFonts w:eastAsia="Arial" w:cs="Calibri"/>
          <w:b/>
          <w:bCs/>
          <w:color w:val="auto"/>
          <w:sz w:val="20"/>
          <w:szCs w:val="20"/>
        </w:rPr>
        <w:t>Dec</w:t>
      </w:r>
      <w:r w:rsidR="009C178E" w:rsidRPr="005F0DF1">
        <w:rPr>
          <w:rFonts w:eastAsia="Arial" w:cs="Calibri"/>
          <w:b/>
          <w:bCs/>
          <w:color w:val="auto"/>
          <w:sz w:val="20"/>
          <w:szCs w:val="20"/>
        </w:rPr>
        <w:t xml:space="preserve"> 2023 - Present</w:t>
      </w:r>
    </w:p>
    <w:p w14:paraId="6E3E3907" w14:textId="0B387583" w:rsidR="00B96297" w:rsidRPr="005F0DF1" w:rsidRDefault="001B4E6C" w:rsidP="005F0DF1">
      <w:pPr>
        <w:pStyle w:val="BodyText"/>
        <w:spacing w:after="0"/>
        <w:ind w:left="270"/>
        <w:jc w:val="both"/>
        <w:rPr>
          <w:rFonts w:eastAsia="Arial" w:cs="Calibri"/>
          <w:color w:val="auto"/>
          <w:sz w:val="20"/>
          <w:szCs w:val="20"/>
        </w:rPr>
      </w:pPr>
      <w:r>
        <w:rPr>
          <w:rFonts w:eastAsia="Arial" w:cs="Calibri"/>
          <w:b/>
          <w:bCs/>
          <w:color w:val="auto"/>
          <w:sz w:val="20"/>
          <w:szCs w:val="20"/>
        </w:rPr>
        <w:t>SR.</w:t>
      </w:r>
      <w:r w:rsidR="009D3FE4" w:rsidRPr="005F0DF1">
        <w:rPr>
          <w:rFonts w:eastAsia="Arial" w:cs="Calibri"/>
          <w:b/>
          <w:bCs/>
          <w:color w:val="auto"/>
          <w:sz w:val="20"/>
          <w:szCs w:val="20"/>
        </w:rPr>
        <w:t xml:space="preserve">UKG Consultant </w:t>
      </w:r>
    </w:p>
    <w:p w14:paraId="63BE9DE0"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bookmarkStart w:id="1" w:name="_Hlk190833298"/>
      <w:r w:rsidRPr="005F0DF1">
        <w:rPr>
          <w:rFonts w:eastAsia="Arial" w:cs="Calibri"/>
          <w:color w:val="auto"/>
          <w:sz w:val="20"/>
          <w:szCs w:val="20"/>
        </w:rPr>
        <w:t>Led the migration from Kronos Workforce Central (WFC) to UKG Pro WFM, managing all phases from planning to execution with minimal disruption to daily operations. Ensured seamless transfer of historical data, including time records, pay rules, accrual balances, and employee schedules. Coordinated with IT, HR, and Payroll teams to resolve integration issues, maintaining continuity in payroll processing during system cutover.</w:t>
      </w:r>
    </w:p>
    <w:p w14:paraId="22BB7C15"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Led end-to-end UKG Pro WFM implementations, from gathering business requirements and designing system configurations to conducting rigorous testing, providing go-live support, and delivering user training, ensuring a smooth deployment, post-implementation support, and continuous optimization for operational efficiency.</w:t>
      </w:r>
    </w:p>
    <w:p w14:paraId="43D5440A" w14:textId="1DC50544" w:rsidR="00F54F66" w:rsidRPr="005F0DF1" w:rsidRDefault="00F54F66" w:rsidP="005F0DF1">
      <w:pPr>
        <w:pStyle w:val="NormalWeb"/>
        <w:numPr>
          <w:ilvl w:val="0"/>
          <w:numId w:val="4"/>
        </w:numPr>
        <w:ind w:left="270"/>
        <w:jc w:val="both"/>
        <w:rPr>
          <w:rFonts w:asciiTheme="minorHAnsi" w:hAnsiTheme="minorHAnsi"/>
          <w:sz w:val="20"/>
          <w:szCs w:val="20"/>
        </w:rPr>
      </w:pPr>
      <w:r w:rsidRPr="005F0DF1">
        <w:rPr>
          <w:rFonts w:asciiTheme="minorHAnsi" w:hAnsiTheme="minorHAnsi"/>
          <w:sz w:val="20"/>
          <w:szCs w:val="20"/>
        </w:rPr>
        <w:t>Designed and configured complex Accrual Policies in UKG Pro WFM—addressing vacation, sick, PTO, FMLA, and union-specific entitlements—by developing tier-based rules based on tenure, job classification, and location; integrated balances with Leave and Absence Management to automate workflows and validations, and partnered with HR and Payroll to ensure accurate leave payouts, carryovers, and forfeitures.</w:t>
      </w:r>
    </w:p>
    <w:p w14:paraId="6775E2F4" w14:textId="77777777" w:rsidR="00F54F66" w:rsidRPr="005F0DF1" w:rsidRDefault="00F54F66" w:rsidP="005F0DF1">
      <w:pPr>
        <w:pStyle w:val="NormalWeb"/>
        <w:numPr>
          <w:ilvl w:val="0"/>
          <w:numId w:val="4"/>
        </w:numPr>
        <w:ind w:left="270"/>
        <w:jc w:val="both"/>
        <w:rPr>
          <w:rFonts w:asciiTheme="minorHAnsi" w:hAnsiTheme="minorHAnsi"/>
          <w:sz w:val="20"/>
          <w:szCs w:val="20"/>
        </w:rPr>
      </w:pPr>
      <w:r w:rsidRPr="005F0DF1">
        <w:rPr>
          <w:rFonts w:asciiTheme="minorHAnsi" w:hAnsiTheme="minorHAnsi"/>
          <w:sz w:val="20"/>
          <w:szCs w:val="20"/>
        </w:rPr>
        <w:t>Implemented and supported the UKG Timekeeping module by configuring rules-based automation for breaks, meals, and overtime to ensure accurate hour capture; managed Time Tracking workflows including timesheet validations, missed punch alerts, and approval hierarchies; and worked with Time Collection Devices—from setup and testing to device profiles, punch rounding rules, and pay rule mapping.</w:t>
      </w:r>
    </w:p>
    <w:p w14:paraId="435E038D" w14:textId="77777777" w:rsidR="00F54F66" w:rsidRPr="005F0DF1" w:rsidRDefault="00F54F66" w:rsidP="005F0DF1">
      <w:pPr>
        <w:pStyle w:val="NormalWeb"/>
        <w:numPr>
          <w:ilvl w:val="0"/>
          <w:numId w:val="4"/>
        </w:numPr>
        <w:ind w:left="270"/>
        <w:jc w:val="both"/>
        <w:rPr>
          <w:rFonts w:asciiTheme="minorHAnsi" w:hAnsiTheme="minorHAnsi"/>
          <w:sz w:val="20"/>
          <w:szCs w:val="20"/>
        </w:rPr>
      </w:pPr>
      <w:r w:rsidRPr="005F0DF1">
        <w:rPr>
          <w:rFonts w:asciiTheme="minorHAnsi" w:hAnsiTheme="minorHAnsi"/>
          <w:sz w:val="20"/>
          <w:szCs w:val="20"/>
        </w:rPr>
        <w:t>Created and optimized Pay Rules and Work Rules in UKG to support diverse labor environments—including shift differentials, call-in premiums, on-call policies, and night shifts—while defining and maintaining Pay Codes for earnings, bonuses, unpaid time, and payroll adjustments; ensured alignment with payroll policies, union agreements, and organizational guidelines to reduce manual interventions and errors.</w:t>
      </w:r>
    </w:p>
    <w:p w14:paraId="6A92755E" w14:textId="44561F43" w:rsidR="00F54F66" w:rsidRPr="005F0DF1" w:rsidRDefault="00F54F66" w:rsidP="005F0DF1">
      <w:pPr>
        <w:pStyle w:val="NormalWeb"/>
        <w:numPr>
          <w:ilvl w:val="0"/>
          <w:numId w:val="4"/>
        </w:numPr>
        <w:ind w:left="270"/>
        <w:jc w:val="both"/>
        <w:rPr>
          <w:rFonts w:asciiTheme="minorHAnsi" w:hAnsiTheme="minorHAnsi"/>
          <w:sz w:val="20"/>
          <w:szCs w:val="20"/>
        </w:rPr>
      </w:pPr>
      <w:r w:rsidRPr="005F0DF1">
        <w:rPr>
          <w:rFonts w:asciiTheme="minorHAnsi" w:hAnsiTheme="minorHAnsi"/>
          <w:sz w:val="20"/>
          <w:szCs w:val="20"/>
        </w:rPr>
        <w:t>Deployed UKG Scheduler and Advanced Scheduling modules to automate shift creation, manage employee availability, and ensure labor law compliance; configured predictive scheduling rules, rotating shifts, shift bidding, availability constraints, and seniority-based scheduling logic.</w:t>
      </w:r>
    </w:p>
    <w:p w14:paraId="5D96308A" w14:textId="05B1E82D" w:rsidR="00F54F66" w:rsidRPr="005F0DF1" w:rsidRDefault="00F54F66" w:rsidP="005F0DF1">
      <w:pPr>
        <w:pStyle w:val="NormalWeb"/>
        <w:numPr>
          <w:ilvl w:val="0"/>
          <w:numId w:val="4"/>
        </w:numPr>
        <w:ind w:left="270"/>
        <w:jc w:val="both"/>
        <w:rPr>
          <w:rFonts w:asciiTheme="minorHAnsi" w:hAnsiTheme="minorHAnsi"/>
          <w:sz w:val="20"/>
          <w:szCs w:val="20"/>
        </w:rPr>
      </w:pPr>
      <w:r w:rsidRPr="005F0DF1">
        <w:rPr>
          <w:rFonts w:asciiTheme="minorHAnsi" w:hAnsiTheme="minorHAnsi"/>
          <w:sz w:val="20"/>
          <w:szCs w:val="20"/>
        </w:rPr>
        <w:lastRenderedPageBreak/>
        <w:t>Leveraged UKG Forecaster tools to generate accurate labor forecasts using historical trends, business drivers, and sales data; enabled demand-driven scheduling to minimize over- and under-staffing, ensuring optimal coverage, and collaborated with operational leaders to fine-tune forecasting algorithms for peak periods and special events.</w:t>
      </w:r>
    </w:p>
    <w:p w14:paraId="16F027A0" w14:textId="1F573B43" w:rsidR="00F54F66" w:rsidRPr="005F0DF1" w:rsidRDefault="00F54F66" w:rsidP="005F0DF1">
      <w:pPr>
        <w:pStyle w:val="NormalWeb"/>
        <w:numPr>
          <w:ilvl w:val="0"/>
          <w:numId w:val="4"/>
        </w:numPr>
        <w:ind w:left="270"/>
        <w:jc w:val="both"/>
        <w:rPr>
          <w:rFonts w:asciiTheme="minorHAnsi" w:hAnsiTheme="minorHAnsi"/>
          <w:sz w:val="20"/>
          <w:szCs w:val="20"/>
        </w:rPr>
      </w:pPr>
      <w:r w:rsidRPr="005F0DF1">
        <w:rPr>
          <w:rFonts w:asciiTheme="minorHAnsi" w:hAnsiTheme="minorHAnsi"/>
          <w:sz w:val="20"/>
          <w:szCs w:val="20"/>
        </w:rPr>
        <w:t xml:space="preserve">Implemented and customized the </w:t>
      </w:r>
      <w:r w:rsidRPr="001B4E6C">
        <w:rPr>
          <w:rFonts w:asciiTheme="minorHAnsi" w:hAnsiTheme="minorHAnsi"/>
          <w:sz w:val="20"/>
          <w:szCs w:val="20"/>
        </w:rPr>
        <w:t>Attestation Toolkit</w:t>
      </w:r>
      <w:r w:rsidRPr="005F0DF1">
        <w:rPr>
          <w:rFonts w:asciiTheme="minorHAnsi" w:hAnsiTheme="minorHAnsi"/>
          <w:sz w:val="20"/>
          <w:szCs w:val="20"/>
        </w:rPr>
        <w:t>, collecting employee confirmations for breaks, hours worked, and attestation responses in compliance with labor regulations (e.g., California break laws).</w:t>
      </w:r>
    </w:p>
    <w:p w14:paraId="008F633C" w14:textId="5041DD46" w:rsidR="00F54F66" w:rsidRPr="005F0DF1" w:rsidRDefault="00F54F66" w:rsidP="005F0DF1">
      <w:pPr>
        <w:pStyle w:val="NormalWeb"/>
        <w:numPr>
          <w:ilvl w:val="0"/>
          <w:numId w:val="4"/>
        </w:numPr>
        <w:ind w:left="270"/>
        <w:jc w:val="both"/>
        <w:rPr>
          <w:rFonts w:asciiTheme="minorHAnsi" w:hAnsiTheme="minorHAnsi"/>
          <w:sz w:val="20"/>
          <w:szCs w:val="20"/>
        </w:rPr>
      </w:pPr>
      <w:r w:rsidRPr="005F0DF1">
        <w:rPr>
          <w:rFonts w:asciiTheme="minorHAnsi" w:hAnsiTheme="minorHAnsi"/>
          <w:sz w:val="20"/>
          <w:szCs w:val="20"/>
        </w:rPr>
        <w:t xml:space="preserve">Collaborated with Payroll teams to ensure accurate time data flow to payroll </w:t>
      </w:r>
      <w:r w:rsidR="004F266B" w:rsidRPr="005F0DF1">
        <w:rPr>
          <w:rFonts w:asciiTheme="minorHAnsi" w:hAnsiTheme="minorHAnsi"/>
          <w:sz w:val="20"/>
          <w:szCs w:val="20"/>
        </w:rPr>
        <w:t>systems,</w:t>
      </w:r>
      <w:r w:rsidRPr="005F0DF1">
        <w:rPr>
          <w:rFonts w:asciiTheme="minorHAnsi" w:hAnsiTheme="minorHAnsi"/>
          <w:sz w:val="20"/>
          <w:szCs w:val="20"/>
        </w:rPr>
        <w:t xml:space="preserve"> minimizing discrepancies and retro adjustments; validated time and accrual data prior to exports to enhance payroll accuracy, and partnered with HR to maintain consistent employee master data and align policies with time and attendance configurations.</w:t>
      </w:r>
    </w:p>
    <w:p w14:paraId="021C5957" w14:textId="5FF76E92" w:rsidR="00F54F66" w:rsidRPr="005F0DF1" w:rsidRDefault="00F54F66" w:rsidP="005F0DF1">
      <w:pPr>
        <w:pStyle w:val="NormalWeb"/>
        <w:numPr>
          <w:ilvl w:val="0"/>
          <w:numId w:val="4"/>
        </w:numPr>
        <w:ind w:left="270"/>
        <w:jc w:val="both"/>
        <w:rPr>
          <w:rFonts w:asciiTheme="minorHAnsi" w:hAnsiTheme="minorHAnsi"/>
          <w:sz w:val="20"/>
          <w:szCs w:val="20"/>
        </w:rPr>
      </w:pPr>
      <w:r w:rsidRPr="005F0DF1">
        <w:rPr>
          <w:rFonts w:asciiTheme="minorHAnsi" w:hAnsiTheme="minorHAnsi"/>
          <w:sz w:val="20"/>
          <w:szCs w:val="20"/>
        </w:rPr>
        <w:t>Built custom reports and dashboards using UKG reporting tools and Data Hub to track attendance, exceptions, labor costs, and leave utilization; automated report delivery to managers and payroll teams for proactive issue resolution and compliance tracking, and created exception and audit reports to monitor missed punches, unapproved timesheets, overtime thresholds, and attestation discrepancies.</w:t>
      </w:r>
    </w:p>
    <w:p w14:paraId="0D940614"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Spearheaded data validation and migration strategy to accurately map employee classifications, pay codes, and work rules from legacy systems to UKG Pro WFM. Collaborated with business analysts and functional teams to align configurations with operational needs, reducing errors and downtime during go-live.</w:t>
      </w:r>
    </w:p>
    <w:p w14:paraId="2E435DF7" w14:textId="77777777" w:rsidR="009D3FE4"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Designed and implemented automated absence tracking reports and dashboards, providing real-time insights into leave utilization, absenteeism trends, and compliance risks. Enabled HR and managers to proactively address attendance issues and workforce coverage gaps.</w:t>
      </w:r>
    </w:p>
    <w:p w14:paraId="5492781A" w14:textId="12651BC6" w:rsidR="009D3FE4" w:rsidRPr="001B4E6C" w:rsidRDefault="001B4E6C" w:rsidP="00936A48">
      <w:pPr>
        <w:pStyle w:val="BodyText"/>
        <w:numPr>
          <w:ilvl w:val="0"/>
          <w:numId w:val="4"/>
        </w:numPr>
        <w:spacing w:after="0"/>
        <w:ind w:left="270"/>
        <w:jc w:val="both"/>
        <w:rPr>
          <w:rFonts w:eastAsia="Arial" w:cs="Calibri"/>
          <w:color w:val="auto"/>
          <w:sz w:val="20"/>
          <w:szCs w:val="20"/>
        </w:rPr>
      </w:pPr>
      <w:r w:rsidRPr="001B4E6C">
        <w:rPr>
          <w:rFonts w:eastAsia="Arial" w:cs="Calibri"/>
          <w:color w:val="auto"/>
          <w:sz w:val="20"/>
          <w:szCs w:val="20"/>
        </w:rPr>
        <w:t xml:space="preserve">Configured UKG Data Hub to extract and integrate real-time workforce data from UKG Pro WFM into Google </w:t>
      </w:r>
      <w:proofErr w:type="spellStart"/>
      <w:r w:rsidRPr="001B4E6C">
        <w:rPr>
          <w:rFonts w:eastAsia="Arial" w:cs="Calibri"/>
          <w:color w:val="auto"/>
          <w:sz w:val="20"/>
          <w:szCs w:val="20"/>
        </w:rPr>
        <w:t>BigQuery</w:t>
      </w:r>
      <w:proofErr w:type="spellEnd"/>
      <w:r w:rsidRPr="001B4E6C">
        <w:rPr>
          <w:rFonts w:eastAsia="Arial" w:cs="Calibri"/>
          <w:color w:val="auto"/>
          <w:sz w:val="20"/>
          <w:szCs w:val="20"/>
        </w:rPr>
        <w:t xml:space="preserve">, ensuring seamless synchronization with Workday HCM and ADP Payroll. Developed automated pipelines and event-driven updates to maintain data </w:t>
      </w:r>
      <w:r w:rsidR="009D3FE4" w:rsidRPr="001B4E6C">
        <w:rPr>
          <w:rFonts w:eastAsia="Arial" w:cs="Calibri"/>
          <w:color w:val="auto"/>
          <w:sz w:val="20"/>
          <w:szCs w:val="20"/>
        </w:rPr>
        <w:t>Delivered HR shared services in a high-volume environment, resolving employee and manager inquiries related to benefits, payroll, talent, and policy compliance via case management systems. Balanced customer-facing support (ticketing, live chats, emails) with back-end operations, ensuring seamless HR service delivery and SLA adherence.</w:t>
      </w:r>
    </w:p>
    <w:p w14:paraId="12165A22"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Built and optimized digital forms (Microsoft Forms, Power Apps) and workflows to automate HR requests (leave, approvals, ticket routing), cutting processing time.</w:t>
      </w:r>
    </w:p>
    <w:p w14:paraId="7E8C9846"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Leveraged case management systems to track, prioritize, and resolve employee inquiries, ensuring compliance and audit readiness. Designed intuitive digital forms and workflows aligned with HR policies, reducing errors and manual follow-ups.</w:t>
      </w:r>
    </w:p>
    <w:p w14:paraId="01EB6D56" w14:textId="57F6B7F6" w:rsidR="003C793F" w:rsidRPr="005F0DF1" w:rsidRDefault="003C793F"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Optimized InTouch/DX clock systems for precise time tracking and labor law compliance (breaks, OT, shifts). Deployed real-time violation alerts (missed breaks, unauthorized OT) to drive corrections and reduce payroll errors. Expanded functionality with self-service (schedules, swaps), mobile clocking, and biometric security. Produced attendance analytics and proactive alerts to ensure shift adherence.</w:t>
      </w:r>
    </w:p>
    <w:p w14:paraId="72BAB208" w14:textId="6C9ACAE6" w:rsidR="009D3FE4"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Trained HR teams on knowledge management best practices, ensuring consistent content updates and employee self-service engagement.</w:t>
      </w:r>
    </w:p>
    <w:p w14:paraId="19E780E6" w14:textId="4C7C308D" w:rsidR="001B4E6C" w:rsidRPr="001B4E6C" w:rsidRDefault="001B4E6C" w:rsidP="001B4E6C">
      <w:pPr>
        <w:pStyle w:val="BodyText"/>
        <w:numPr>
          <w:ilvl w:val="0"/>
          <w:numId w:val="4"/>
        </w:numPr>
        <w:spacing w:after="0"/>
        <w:ind w:left="270"/>
        <w:jc w:val="both"/>
        <w:rPr>
          <w:rFonts w:eastAsia="Arial" w:cs="Calibri"/>
          <w:color w:val="auto"/>
          <w:sz w:val="20"/>
          <w:szCs w:val="20"/>
        </w:rPr>
      </w:pPr>
      <w:r w:rsidRPr="001B4E6C">
        <w:rPr>
          <w:rFonts w:eastAsia="Arial" w:cs="Calibri"/>
          <w:color w:val="auto"/>
          <w:sz w:val="20"/>
          <w:szCs w:val="20"/>
        </w:rPr>
        <w:t xml:space="preserve">Optimized </w:t>
      </w:r>
      <w:proofErr w:type="spellStart"/>
      <w:r w:rsidRPr="001B4E6C">
        <w:rPr>
          <w:rFonts w:eastAsia="Arial" w:cs="Calibri"/>
          <w:color w:val="auto"/>
          <w:sz w:val="20"/>
          <w:szCs w:val="20"/>
        </w:rPr>
        <w:t>Boomi</w:t>
      </w:r>
      <w:proofErr w:type="spellEnd"/>
      <w:r w:rsidRPr="001B4E6C">
        <w:rPr>
          <w:rFonts w:eastAsia="Arial" w:cs="Calibri"/>
          <w:color w:val="auto"/>
          <w:sz w:val="20"/>
          <w:szCs w:val="20"/>
        </w:rPr>
        <w:t xml:space="preserve"> workflows to streamline data flows across systems, improving operational efficiency and reducing errors. Created training materials, user guides, and SOPs to ensure successful adoption of UKG functionalities post-go-live.</w:t>
      </w:r>
    </w:p>
    <w:p w14:paraId="7F4CDFCD"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Spearheaded the migration of historical absence data from legacy systems into UKG Pro WFM, ensuring accurate accrual balances and seamless transition during system cutover. Implemented data validation protocols to maintain integrity and compliance.</w:t>
      </w:r>
    </w:p>
    <w:p w14:paraId="4332C843"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Configured and automated absence-related disciplinary actions, linking attendance violations with HR case management tools. Developed workflows to track progressive disciplinary steps, ensuring adherence to company policies.</w:t>
      </w:r>
    </w:p>
    <w:p w14:paraId="44C3ECAE"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Streamlined workforce planning by automating the creation of employee schedules in Advanced Scheduling based on real-time data, improving equity and fairness in shift assignments. Ensured compliance with labor laws and contractual obligations by designing Advanced Scheduling rules that adhered to federal, state, and union-specific regulations.</w:t>
      </w:r>
    </w:p>
    <w:p w14:paraId="5A14A3FF" w14:textId="13762226" w:rsidR="00F54F66" w:rsidRPr="005F0DF1" w:rsidRDefault="00F54F66" w:rsidP="005F0DF1">
      <w:pPr>
        <w:pStyle w:val="NormalWeb"/>
        <w:numPr>
          <w:ilvl w:val="0"/>
          <w:numId w:val="4"/>
        </w:numPr>
        <w:ind w:left="270"/>
        <w:jc w:val="both"/>
        <w:rPr>
          <w:rFonts w:asciiTheme="minorHAnsi" w:hAnsiTheme="minorHAnsi"/>
          <w:sz w:val="20"/>
          <w:szCs w:val="20"/>
        </w:rPr>
      </w:pPr>
      <w:r w:rsidRPr="005F0DF1">
        <w:rPr>
          <w:rFonts w:asciiTheme="minorHAnsi" w:hAnsiTheme="minorHAnsi"/>
          <w:sz w:val="20"/>
          <w:szCs w:val="20"/>
        </w:rPr>
        <w:t>Authored detailed configuration documents, training materials, and SOPs for end users, system admins, and payroll analysts; delivered targeted training sessions and led User Acceptance Testing (UAT) with HR, Payroll, and Operations teams; and provided go-live and post-go-live support, resolving defects, addressing user feedback, and enhancing system performance based on usage trends.</w:t>
      </w:r>
    </w:p>
    <w:p w14:paraId="649B7F20"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Led the integration of UKG Pro WFM with Workday HCM, ensuring smooth data flow for new hires, terminations, and employee updates. Developed automated processes to eliminate manual data entry errors and ensure timely updates to payroll and workforce systems.</w:t>
      </w:r>
    </w:p>
    <w:bookmarkEnd w:id="1"/>
    <w:p w14:paraId="59857A2E" w14:textId="77777777" w:rsidR="001117B4" w:rsidRPr="005F0DF1" w:rsidRDefault="001117B4" w:rsidP="005F0DF1">
      <w:pPr>
        <w:pStyle w:val="BodyText"/>
        <w:spacing w:after="0"/>
        <w:ind w:left="270"/>
        <w:jc w:val="both"/>
        <w:rPr>
          <w:rFonts w:eastAsia="Arial" w:cs="Calibri"/>
          <w:color w:val="auto"/>
          <w:sz w:val="20"/>
          <w:szCs w:val="20"/>
        </w:rPr>
      </w:pPr>
    </w:p>
    <w:p w14:paraId="328754F7" w14:textId="30C2E9E6" w:rsidR="001117B4" w:rsidRPr="005F0DF1" w:rsidRDefault="009D3FE4" w:rsidP="005F0DF1">
      <w:pPr>
        <w:pStyle w:val="BodyText"/>
        <w:spacing w:after="0"/>
        <w:ind w:left="270"/>
        <w:jc w:val="both"/>
        <w:rPr>
          <w:rFonts w:eastAsia="Arial" w:cs="Calibri"/>
          <w:b/>
          <w:bCs/>
          <w:color w:val="auto"/>
          <w:sz w:val="20"/>
          <w:szCs w:val="20"/>
        </w:rPr>
      </w:pPr>
      <w:proofErr w:type="spellStart"/>
      <w:r w:rsidRPr="005F0DF1">
        <w:rPr>
          <w:rFonts w:eastAsia="Arial" w:cs="Calibri"/>
          <w:b/>
          <w:bCs/>
          <w:color w:val="auto"/>
          <w:sz w:val="20"/>
          <w:szCs w:val="20"/>
        </w:rPr>
        <w:t>Xanterra</w:t>
      </w:r>
      <w:proofErr w:type="spellEnd"/>
      <w:r w:rsidRPr="005F0DF1">
        <w:rPr>
          <w:rFonts w:eastAsia="Arial" w:cs="Calibri"/>
          <w:b/>
          <w:bCs/>
          <w:color w:val="auto"/>
          <w:sz w:val="20"/>
          <w:szCs w:val="20"/>
        </w:rPr>
        <w:t xml:space="preserve"> Travel Collection </w:t>
      </w:r>
      <w:r w:rsidR="00B96297" w:rsidRPr="005F0DF1">
        <w:rPr>
          <w:rFonts w:eastAsia="Arial" w:cs="Calibri"/>
          <w:b/>
          <w:bCs/>
          <w:color w:val="auto"/>
          <w:sz w:val="20"/>
          <w:szCs w:val="20"/>
        </w:rPr>
        <w:tab/>
      </w:r>
      <w:r w:rsidR="00B96297" w:rsidRPr="005F0DF1">
        <w:rPr>
          <w:rFonts w:eastAsia="Arial" w:cs="Calibri"/>
          <w:b/>
          <w:bCs/>
          <w:color w:val="auto"/>
          <w:sz w:val="20"/>
          <w:szCs w:val="20"/>
        </w:rPr>
        <w:tab/>
      </w:r>
      <w:r w:rsidR="00B96297" w:rsidRPr="005F0DF1">
        <w:rPr>
          <w:rFonts w:eastAsia="Arial" w:cs="Calibri"/>
          <w:b/>
          <w:bCs/>
          <w:color w:val="auto"/>
          <w:sz w:val="20"/>
          <w:szCs w:val="20"/>
        </w:rPr>
        <w:tab/>
      </w:r>
      <w:r w:rsidR="00B96297" w:rsidRPr="005F0DF1">
        <w:rPr>
          <w:rFonts w:eastAsia="Arial" w:cs="Calibri"/>
          <w:b/>
          <w:bCs/>
          <w:color w:val="auto"/>
          <w:sz w:val="20"/>
          <w:szCs w:val="20"/>
        </w:rPr>
        <w:tab/>
      </w:r>
      <w:r w:rsidR="00B96297" w:rsidRPr="005F0DF1">
        <w:rPr>
          <w:rFonts w:eastAsia="Arial" w:cs="Calibri"/>
          <w:b/>
          <w:bCs/>
          <w:color w:val="auto"/>
          <w:sz w:val="20"/>
          <w:szCs w:val="20"/>
        </w:rPr>
        <w:tab/>
      </w:r>
      <w:r w:rsidR="00B96297" w:rsidRPr="005F0DF1">
        <w:rPr>
          <w:rFonts w:eastAsia="Arial" w:cs="Calibri"/>
          <w:b/>
          <w:bCs/>
          <w:color w:val="auto"/>
          <w:sz w:val="20"/>
          <w:szCs w:val="20"/>
        </w:rPr>
        <w:tab/>
      </w:r>
      <w:r w:rsidR="00B96297" w:rsidRPr="005F0DF1">
        <w:rPr>
          <w:rFonts w:eastAsia="Arial" w:cs="Calibri"/>
          <w:b/>
          <w:bCs/>
          <w:color w:val="auto"/>
          <w:sz w:val="20"/>
          <w:szCs w:val="20"/>
        </w:rPr>
        <w:tab/>
      </w:r>
      <w:r w:rsidR="001117B4" w:rsidRPr="005F0DF1">
        <w:rPr>
          <w:rFonts w:eastAsia="Arial" w:cs="Calibri"/>
          <w:b/>
          <w:bCs/>
          <w:color w:val="auto"/>
          <w:sz w:val="20"/>
          <w:szCs w:val="20"/>
        </w:rPr>
        <w:t xml:space="preserve">        </w:t>
      </w:r>
      <w:r w:rsidR="009C178E" w:rsidRPr="005F0DF1">
        <w:rPr>
          <w:rFonts w:eastAsia="Arial" w:cs="Calibri"/>
          <w:b/>
          <w:bCs/>
          <w:color w:val="auto"/>
          <w:sz w:val="20"/>
          <w:szCs w:val="20"/>
        </w:rPr>
        <w:t xml:space="preserve">                   January 2</w:t>
      </w:r>
      <w:r w:rsidRPr="005F0DF1">
        <w:rPr>
          <w:rFonts w:eastAsia="Arial" w:cs="Calibri"/>
          <w:b/>
          <w:bCs/>
          <w:color w:val="auto"/>
          <w:sz w:val="20"/>
          <w:szCs w:val="20"/>
        </w:rPr>
        <w:t>022</w:t>
      </w:r>
      <w:r w:rsidR="009C178E" w:rsidRPr="005F0DF1">
        <w:rPr>
          <w:rFonts w:eastAsia="Arial" w:cs="Calibri"/>
          <w:b/>
          <w:bCs/>
          <w:color w:val="auto"/>
          <w:sz w:val="20"/>
          <w:szCs w:val="20"/>
        </w:rPr>
        <w:t xml:space="preserve"> – </w:t>
      </w:r>
      <w:r w:rsidRPr="005F0DF1">
        <w:rPr>
          <w:rFonts w:eastAsia="Arial" w:cs="Calibri"/>
          <w:b/>
          <w:bCs/>
          <w:color w:val="auto"/>
          <w:sz w:val="20"/>
          <w:szCs w:val="20"/>
        </w:rPr>
        <w:t>Nov</w:t>
      </w:r>
      <w:r w:rsidR="009C178E" w:rsidRPr="005F0DF1">
        <w:rPr>
          <w:rFonts w:eastAsia="Arial" w:cs="Calibri"/>
          <w:b/>
          <w:bCs/>
          <w:color w:val="auto"/>
          <w:sz w:val="20"/>
          <w:szCs w:val="20"/>
        </w:rPr>
        <w:t xml:space="preserve"> 2023</w:t>
      </w:r>
    </w:p>
    <w:p w14:paraId="22FFBEF9" w14:textId="7E967E05" w:rsidR="001117B4" w:rsidRPr="005F0DF1" w:rsidRDefault="009D3FE4" w:rsidP="005F0DF1">
      <w:pPr>
        <w:pStyle w:val="BodyText"/>
        <w:spacing w:after="0"/>
        <w:ind w:left="270"/>
        <w:jc w:val="both"/>
        <w:rPr>
          <w:rFonts w:eastAsia="Arial" w:cs="Calibri"/>
          <w:b/>
          <w:bCs/>
          <w:color w:val="auto"/>
          <w:sz w:val="20"/>
          <w:szCs w:val="20"/>
        </w:rPr>
      </w:pPr>
      <w:r w:rsidRPr="005F0DF1">
        <w:rPr>
          <w:rFonts w:eastAsia="Arial" w:cs="Calibri"/>
          <w:b/>
          <w:bCs/>
          <w:color w:val="auto"/>
          <w:sz w:val="20"/>
          <w:szCs w:val="20"/>
        </w:rPr>
        <w:t xml:space="preserve">UKG Consultant </w:t>
      </w:r>
      <w:r w:rsidR="009C178E" w:rsidRPr="005F0DF1">
        <w:rPr>
          <w:rFonts w:eastAsia="Arial" w:cs="Calibri"/>
          <w:b/>
          <w:bCs/>
          <w:color w:val="auto"/>
          <w:sz w:val="20"/>
          <w:szCs w:val="20"/>
        </w:rPr>
        <w:t xml:space="preserve"> </w:t>
      </w:r>
    </w:p>
    <w:p w14:paraId="5CB167B5"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Managed the implementation and optimization of UKG Pro Workforce Management (WFM) modules, including Accruals, Timekeeping, Advanced Scheduling, Forecasting, and Leave Management, from inception through post-go-live support. Ensured seamless project delivery by coordinating all stages, including requirements gathering, system configuration, integration, testing, and training.</w:t>
      </w:r>
    </w:p>
    <w:p w14:paraId="1CE46B6A"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Led the full lifecycle implementation of UKG Pro WFM modules from requirement gathering and system configuration to data migration, integration with PeopleSoft and ADP, testing, and post-go-live support. Collaborated with HR, payroll, and operations teams to define requirements, customize pay rules, and ensure seamless system integration. Provided ongoing support after go-live, optimizing performance, troubleshooting issues, and delivering comprehensive documentation and training to ensure smooth adoption and system success.</w:t>
      </w:r>
    </w:p>
    <w:p w14:paraId="242457A0" w14:textId="47968592" w:rsidR="000F3C59" w:rsidRPr="005F0DF1" w:rsidRDefault="000F3C59" w:rsidP="005F0DF1">
      <w:pPr>
        <w:pStyle w:val="NormalWeb"/>
        <w:numPr>
          <w:ilvl w:val="0"/>
          <w:numId w:val="4"/>
        </w:numPr>
        <w:ind w:left="270"/>
        <w:jc w:val="both"/>
        <w:rPr>
          <w:rFonts w:asciiTheme="minorHAnsi" w:hAnsiTheme="minorHAnsi"/>
          <w:sz w:val="20"/>
          <w:szCs w:val="20"/>
        </w:rPr>
      </w:pPr>
      <w:r w:rsidRPr="005F0DF1">
        <w:rPr>
          <w:rFonts w:asciiTheme="minorHAnsi" w:hAnsiTheme="minorHAnsi"/>
          <w:sz w:val="20"/>
          <w:szCs w:val="20"/>
        </w:rPr>
        <w:t>Implemented an automated shift bidding process in UKG Pro WFM Advanced Scheduling, allowing employees to swap shifts based on availability and preferences, improving satisfaction and resource allocation. Enabled real-time scheduling adjustments for business fluctuations, optimized staffing with predictive scheduling, and created shift rotations balancing efficiency and employee preferences for fairness and work-life balance.</w:t>
      </w:r>
    </w:p>
    <w:p w14:paraId="12D64DE6" w14:textId="094C88B6" w:rsidR="000F3C59" w:rsidRPr="005F0DF1" w:rsidRDefault="000F3C59" w:rsidP="005F0DF1">
      <w:pPr>
        <w:pStyle w:val="NormalWeb"/>
        <w:numPr>
          <w:ilvl w:val="0"/>
          <w:numId w:val="4"/>
        </w:numPr>
        <w:ind w:left="270"/>
        <w:jc w:val="both"/>
        <w:rPr>
          <w:rFonts w:asciiTheme="minorHAnsi" w:hAnsiTheme="minorHAnsi"/>
          <w:sz w:val="20"/>
          <w:szCs w:val="20"/>
        </w:rPr>
      </w:pPr>
      <w:r w:rsidRPr="005F0DF1">
        <w:rPr>
          <w:rFonts w:asciiTheme="minorHAnsi" w:hAnsiTheme="minorHAnsi"/>
          <w:sz w:val="20"/>
          <w:szCs w:val="20"/>
        </w:rPr>
        <w:t>Developed automated workflows for shift assignments based on real-time data, reducing manual effort and improving workforce allocation. Customized scheduling templates across departments to account for peak seasons, special events, and skill sets, ensuring efficiency and minimizing conflicts.</w:t>
      </w:r>
    </w:p>
    <w:p w14:paraId="250CBBB7" w14:textId="27708ED5" w:rsidR="000F3C59" w:rsidRPr="005F0DF1" w:rsidRDefault="000F3C59" w:rsidP="005F0DF1">
      <w:pPr>
        <w:pStyle w:val="NormalWeb"/>
        <w:numPr>
          <w:ilvl w:val="0"/>
          <w:numId w:val="4"/>
        </w:numPr>
        <w:ind w:left="270"/>
        <w:jc w:val="both"/>
        <w:rPr>
          <w:rFonts w:asciiTheme="minorHAnsi" w:hAnsiTheme="minorHAnsi"/>
          <w:sz w:val="20"/>
          <w:szCs w:val="20"/>
        </w:rPr>
      </w:pPr>
      <w:r w:rsidRPr="005F0DF1">
        <w:rPr>
          <w:rFonts w:asciiTheme="minorHAnsi" w:hAnsiTheme="minorHAnsi"/>
          <w:sz w:val="20"/>
          <w:szCs w:val="20"/>
        </w:rPr>
        <w:t>Developed and implemented customized Accrual Policies in UKG Pro WFM for vacation, sick leave, and PTO, aligning with company policies, collective bargaining agreements, and regional labor laws. Streamlined Leave Management by designing automated approval workflows and integrating them with employee accrual balances for accurate time-off tracking. Additionally, configured automated Leave of Absence processes, including FMLA, medical, and personal leaves, ensuring full compliance with federal and state regulations.</w:t>
      </w:r>
    </w:p>
    <w:p w14:paraId="6C086749" w14:textId="4AA97625" w:rsidR="000F3C59" w:rsidRPr="005F0DF1" w:rsidRDefault="000F3C59" w:rsidP="005F0DF1">
      <w:pPr>
        <w:pStyle w:val="NormalWeb"/>
        <w:numPr>
          <w:ilvl w:val="0"/>
          <w:numId w:val="4"/>
        </w:numPr>
        <w:ind w:left="270"/>
        <w:jc w:val="both"/>
        <w:rPr>
          <w:rFonts w:asciiTheme="minorHAnsi" w:hAnsiTheme="minorHAnsi"/>
          <w:sz w:val="20"/>
          <w:szCs w:val="20"/>
        </w:rPr>
      </w:pPr>
      <w:r w:rsidRPr="005F0DF1">
        <w:rPr>
          <w:rFonts w:asciiTheme="minorHAnsi" w:hAnsiTheme="minorHAnsi"/>
          <w:sz w:val="20"/>
          <w:szCs w:val="20"/>
        </w:rPr>
        <w:t>Directed the implementation of Timekeeping features to ensure precise tracking of worked hours, including break compliance, overtime, and shift differentials. Streamlined timecard approval processes by configuring Time Tracking workflows and validation rules for diverse employee groups, minimizing data entry errors. Led the integration of UKG Clocks, overseeing setup, testing, configuration, and troubleshooting to ensure seamless data transfer to payroll and attendance systems.</w:t>
      </w:r>
    </w:p>
    <w:p w14:paraId="19224DAB" w14:textId="3D98214D" w:rsidR="000F3C59" w:rsidRPr="005F0DF1" w:rsidRDefault="000F3C59" w:rsidP="005F0DF1">
      <w:pPr>
        <w:pStyle w:val="NormalWeb"/>
        <w:numPr>
          <w:ilvl w:val="0"/>
          <w:numId w:val="4"/>
        </w:numPr>
        <w:ind w:left="270"/>
        <w:jc w:val="both"/>
        <w:rPr>
          <w:rFonts w:asciiTheme="minorHAnsi" w:hAnsiTheme="minorHAnsi"/>
          <w:sz w:val="20"/>
          <w:szCs w:val="20"/>
        </w:rPr>
      </w:pPr>
      <w:r w:rsidRPr="005F0DF1">
        <w:rPr>
          <w:rFonts w:asciiTheme="minorHAnsi" w:hAnsiTheme="minorHAnsi"/>
          <w:sz w:val="20"/>
          <w:szCs w:val="20"/>
        </w:rPr>
        <w:t>Designed complex Pay Rules to accommodate shift types, pay premiums (e.g., night shifts, holidays), and overtime based on job classifications and union agreements. Developed Work Rules for managing meal/break periods, shift rotations, and weekly hours to ensure compliance and efficiency. Configured Pay Codes to track earnings such as regular time, overtime, bonuses, and allowances, optimizing payroll accuracy and processing.</w:t>
      </w:r>
    </w:p>
    <w:p w14:paraId="4B4E3E0D"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Implemented UKG Pro WFM Absence Management to automate and streamline leave tracking, ensuring compliance with federal, state, and union regulations. Enhanced system workflows to minimize errors in leave balances and approvals.</w:t>
      </w:r>
    </w:p>
    <w:p w14:paraId="46291DD3" w14:textId="5D9DC37E" w:rsidR="000F3C59" w:rsidRPr="005F0DF1" w:rsidRDefault="000F3C59"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Collaborated with HR and Payroll teams to ensure seamless integration between UKG Pro WFM and external payroll systems (e.g., ADP), enhancing payroll efficiency and accuracy. Configured data mappings for employee time data, ensuring consistency and precision across all employee classifications.</w:t>
      </w:r>
    </w:p>
    <w:p w14:paraId="13AF5E41"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Designed custom leave policies tailored to seasonal workforce fluctuations, ensuring accurate tracking of PTO, sick leave, and vacation accruals while optimizing labor cost management. Developed and configured automated absence notifications to alert managers and HR teams about unplanned leaves, improving workforce visibility and proactive scheduling adjustments.</w:t>
      </w:r>
    </w:p>
    <w:p w14:paraId="49BF9BCF"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Led the data migration of absence records from legacy systems into UKG Pro WFM, ensuring a smooth transition with minimal impact on payroll accuracy. Conducted extensive validation and reconciliation efforts to maintain data integrity. Created custom absence reports and dashboards to provide real-time insights into leave trends, absenteeism rates, and compliance risks, enabling data-driven decision-making for HR leadership.</w:t>
      </w:r>
    </w:p>
    <w:p w14:paraId="56C936E1"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Assisted in the implementation of predictive absence analytics, leveraging historical trends to forecast staffing needs and reduce labor costs associated with unplanned absences.</w:t>
      </w:r>
    </w:p>
    <w:p w14:paraId="004B380C"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Served as primary HR systems consultant in shared services environment, addressing employee and manager inquiries across multiple HR disciplines. Managed operational workflows while maintaining high-quality customer service standards for HR system users.</w:t>
      </w:r>
    </w:p>
    <w:p w14:paraId="60B1E3D2"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Developed a comprehensive HR knowledge base by consolidating and restructuring policy documents and procedures, creating employee-centric content to enhance accessibility and understanding of HR programs, while continuously optimizing articles based on user feedback and evolving business needs.</w:t>
      </w:r>
    </w:p>
    <w:p w14:paraId="237DE9BA"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Developed custom workflows for leave of absence (LOA) requests, ensuring compliance with FMLA and company policies while improving tracking and reporting accuracy.</w:t>
      </w:r>
    </w:p>
    <w:p w14:paraId="036203A1"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Authored detailed system documentation, including configuration guides, user manuals, and process workflows. Developed and maintained a knowledge base to support ongoing user training, system maintenance, and troubleshooting.</w:t>
      </w:r>
    </w:p>
    <w:p w14:paraId="0D3F050E" w14:textId="710252E4" w:rsidR="000F3C59" w:rsidRPr="005F0DF1" w:rsidRDefault="000F3C59"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Provided end-user training and support for HR, payroll, and operations teams to ensure successful adoption of UKG Pro WFM. Authored user guides, training documentation, and SOPs for timekeeping, payroll, scheduling, and accruals. Led User Acceptance Testing (UAT), supported go-live activities, and resolved issues post-implementation to ensure system stability and user satisfaction.</w:t>
      </w:r>
    </w:p>
    <w:p w14:paraId="0FA13968" w14:textId="77777777" w:rsidR="009D3FE4" w:rsidRPr="005F0DF1" w:rsidRDefault="009D3FE4" w:rsidP="005F0DF1">
      <w:pPr>
        <w:spacing w:after="0"/>
        <w:ind w:left="270"/>
        <w:jc w:val="both"/>
        <w:rPr>
          <w:rFonts w:cstheme="minorHAnsi"/>
          <w:b/>
          <w:bCs/>
          <w:sz w:val="20"/>
          <w:szCs w:val="20"/>
        </w:rPr>
      </w:pPr>
    </w:p>
    <w:p w14:paraId="0A1BFC6B" w14:textId="77777777" w:rsidR="001117B4" w:rsidRPr="005F0DF1" w:rsidRDefault="001117B4" w:rsidP="005F0DF1">
      <w:pPr>
        <w:pStyle w:val="BodyText"/>
        <w:spacing w:after="0"/>
        <w:ind w:left="270"/>
        <w:jc w:val="both"/>
        <w:rPr>
          <w:rFonts w:eastAsia="Arial" w:cs="Calibri"/>
          <w:color w:val="auto"/>
          <w:sz w:val="20"/>
          <w:szCs w:val="20"/>
        </w:rPr>
      </w:pPr>
    </w:p>
    <w:p w14:paraId="4DED85F5" w14:textId="187C63C7" w:rsidR="00B96297" w:rsidRPr="005F0DF1" w:rsidRDefault="009D3FE4" w:rsidP="005F0DF1">
      <w:pPr>
        <w:pStyle w:val="BodyText"/>
        <w:spacing w:after="0"/>
        <w:ind w:left="270"/>
        <w:jc w:val="both"/>
        <w:rPr>
          <w:rFonts w:eastAsia="Arial" w:cs="Calibri"/>
          <w:b/>
          <w:bCs/>
          <w:color w:val="auto"/>
          <w:sz w:val="20"/>
          <w:szCs w:val="20"/>
        </w:rPr>
      </w:pPr>
      <w:r w:rsidRPr="005F0DF1">
        <w:rPr>
          <w:rFonts w:eastAsia="Arial" w:cs="Calibri"/>
          <w:b/>
          <w:bCs/>
          <w:color w:val="auto"/>
          <w:sz w:val="20"/>
          <w:szCs w:val="20"/>
        </w:rPr>
        <w:t>Fit4Bizz</w:t>
      </w:r>
      <w:r w:rsidR="00B96297" w:rsidRPr="005F0DF1">
        <w:rPr>
          <w:rFonts w:eastAsia="Arial" w:cs="Calibri"/>
          <w:b/>
          <w:bCs/>
          <w:color w:val="auto"/>
          <w:sz w:val="20"/>
          <w:szCs w:val="20"/>
        </w:rPr>
        <w:tab/>
      </w:r>
      <w:r w:rsidR="00B96297" w:rsidRPr="005F0DF1">
        <w:rPr>
          <w:rFonts w:eastAsia="Arial" w:cs="Calibri"/>
          <w:b/>
          <w:bCs/>
          <w:color w:val="auto"/>
          <w:sz w:val="20"/>
          <w:szCs w:val="20"/>
        </w:rPr>
        <w:tab/>
      </w:r>
      <w:r w:rsidR="00B96297" w:rsidRPr="005F0DF1">
        <w:rPr>
          <w:rFonts w:eastAsia="Arial" w:cs="Calibri"/>
          <w:b/>
          <w:bCs/>
          <w:color w:val="auto"/>
          <w:sz w:val="20"/>
          <w:szCs w:val="20"/>
        </w:rPr>
        <w:tab/>
      </w:r>
      <w:r w:rsidR="00B96297" w:rsidRPr="005F0DF1">
        <w:rPr>
          <w:rFonts w:eastAsia="Arial" w:cs="Calibri"/>
          <w:b/>
          <w:bCs/>
          <w:color w:val="auto"/>
          <w:sz w:val="20"/>
          <w:szCs w:val="20"/>
        </w:rPr>
        <w:tab/>
      </w:r>
      <w:r w:rsidR="00B96297" w:rsidRPr="005F0DF1">
        <w:rPr>
          <w:rFonts w:eastAsia="Arial" w:cs="Calibri"/>
          <w:b/>
          <w:bCs/>
          <w:color w:val="auto"/>
          <w:sz w:val="20"/>
          <w:szCs w:val="20"/>
        </w:rPr>
        <w:tab/>
      </w:r>
      <w:r w:rsidR="00B96297" w:rsidRPr="005F0DF1">
        <w:rPr>
          <w:rFonts w:eastAsia="Arial" w:cs="Calibri"/>
          <w:b/>
          <w:bCs/>
          <w:color w:val="auto"/>
          <w:sz w:val="20"/>
          <w:szCs w:val="20"/>
        </w:rPr>
        <w:tab/>
      </w:r>
      <w:r w:rsidR="001117B4" w:rsidRPr="005F0DF1">
        <w:rPr>
          <w:rFonts w:eastAsia="Arial" w:cs="Calibri"/>
          <w:b/>
          <w:bCs/>
          <w:color w:val="auto"/>
          <w:sz w:val="20"/>
          <w:szCs w:val="20"/>
        </w:rPr>
        <w:t xml:space="preserve">                  </w:t>
      </w:r>
      <w:r w:rsidR="00F8016D" w:rsidRPr="005F0DF1">
        <w:rPr>
          <w:rFonts w:eastAsia="Arial" w:cs="Calibri"/>
          <w:b/>
          <w:bCs/>
          <w:color w:val="auto"/>
          <w:sz w:val="20"/>
          <w:szCs w:val="20"/>
        </w:rPr>
        <w:t xml:space="preserve">                                                </w:t>
      </w:r>
      <w:r w:rsidRPr="005F0DF1">
        <w:rPr>
          <w:rFonts w:eastAsia="Arial" w:cs="Calibri"/>
          <w:b/>
          <w:bCs/>
          <w:color w:val="auto"/>
          <w:sz w:val="20"/>
          <w:szCs w:val="20"/>
        </w:rPr>
        <w:t xml:space="preserve">                   July 2019 – June 2020</w:t>
      </w:r>
    </w:p>
    <w:p w14:paraId="21F01752" w14:textId="23ABD5A0" w:rsidR="001117B4" w:rsidRPr="005F0DF1" w:rsidRDefault="009D3FE4" w:rsidP="005F0DF1">
      <w:pPr>
        <w:pStyle w:val="BodyText"/>
        <w:spacing w:after="0"/>
        <w:ind w:left="270"/>
        <w:jc w:val="both"/>
        <w:rPr>
          <w:rFonts w:eastAsia="Arial" w:cs="Calibri"/>
          <w:b/>
          <w:bCs/>
          <w:color w:val="auto"/>
          <w:sz w:val="20"/>
          <w:szCs w:val="20"/>
        </w:rPr>
      </w:pPr>
      <w:r w:rsidRPr="005F0DF1">
        <w:rPr>
          <w:rFonts w:eastAsia="Arial" w:cs="Calibri"/>
          <w:b/>
          <w:bCs/>
          <w:color w:val="auto"/>
          <w:sz w:val="20"/>
          <w:szCs w:val="20"/>
        </w:rPr>
        <w:t>Kronos Analyst</w:t>
      </w:r>
    </w:p>
    <w:p w14:paraId="6F72437E"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Provided comprehensive support, maintenance, and configuration for Kronos Workforce Central (WFC) modules, including Timekeeping, Scheduling, Accruals, Payroll, Leaves, and Attestation Toolkit, ensuring system reliability and compliance with labor regulations.</w:t>
      </w:r>
    </w:p>
    <w:p w14:paraId="0D94372E"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Offered day-to-day end-user support, addressing timecard discrepancies, missing punches, incorrect accrual balances, scheduling conflicts, and clock malfunctions, ensuring minimal payroll errors and operational disruptions.</w:t>
      </w:r>
    </w:p>
    <w:p w14:paraId="0A15A3AD"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Led implementation, optimization, and troubleshooting of Timekeeping, Time Tracking, and Clocks, configuring biometric, badge swipe, and mobile punches for accurate real-time data capture.</w:t>
      </w:r>
    </w:p>
    <w:p w14:paraId="7B34CDA8"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Assisted HR, payroll, and managers with system issues, process improvements, and best practices, providing guidance on scheduling, approvals, pay rule configurations, and reporting.</w:t>
      </w:r>
    </w:p>
    <w:p w14:paraId="33C28D82"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Configured and maintained pay rules, work rules, and pay codes, addressing complex pay structures, shift differentials, overtime calculations, and union-based requirements, ensuring compliance with labor laws and company policies.</w:t>
      </w:r>
    </w:p>
    <w:p w14:paraId="49BB8839"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Provided technical support for payroll integration, ensuring accurate time data transfer, troubleshooting export errors, incorrect pay calculations, and approval issues to avoid payroll discrepancies.</w:t>
      </w:r>
    </w:p>
    <w:p w14:paraId="3A65BDF0"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Managed and optimized Accruals setup, configuring rules for vacation, sick leave, PTO, and floating holidays, automating accrual calculations and ensuring accurate carryover balances and usage tracking.</w:t>
      </w:r>
    </w:p>
    <w:p w14:paraId="6C3461BF"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Supported Scheduling configurations, including shift templates, shift swapping rules, workforce demand alignment, and coverage validation, helping managers optimize workforce allocation and reduce overtime costs.</w:t>
      </w:r>
    </w:p>
    <w:p w14:paraId="3096DA1E"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Configured and maintained the Attestation Toolkit, ensuring employees properly validated meal breaks, overtime approvals, and shift adjustments, reducing compliance risks and ensuring legal adherence.</w:t>
      </w:r>
    </w:p>
    <w:p w14:paraId="263A82F2"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Developed and maintained advanced reports and dashboards, tracking attendance trends, labor costs, compliance adherence, scheduling efficiency, overtime trends, and leave utilization, providing actionable insights to HR and leadership teams.</w:t>
      </w:r>
    </w:p>
    <w:p w14:paraId="2DBE53C9"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Conducted data audits and validation processes, ensuring accuracy in employee records, accrual balances, time-off requests, payroll exports, and workforce data integrity, preventing payroll and compliance issues.</w:t>
      </w:r>
    </w:p>
    <w:p w14:paraId="79A0FFA3"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Provided User Acceptance Testing (UAT) support, validating system updates, new feature implementations, and module configurations, identifying and resolving functional gaps before deployment.</w:t>
      </w:r>
    </w:p>
    <w:p w14:paraId="307C0435"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Created and maintained detailed system documentation, including configuration guides, troubleshooting manuals, user SOPs, and process workflows, ensuring knowledge retention for future users and administrators.</w:t>
      </w:r>
    </w:p>
    <w:p w14:paraId="20BA1FA0"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Utilize WFM (Workforce Management) WIM to create extraction processes for key data, including timecards, schedules, accruals, and employee records. Configure WIM to connect to the WFC database and define extraction jobs to pull the required data based on predefined queries or criteria.</w:t>
      </w:r>
    </w:p>
    <w:p w14:paraId="1F5C03B6"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Map WFC data fields to corresponding data elements in UKG Pro or other systems using WIM’s data transformation features. Implement error handling and notifications in WIM to ensure extraction jobs are executed successfully or alert users to failures for quick resolution.</w:t>
      </w:r>
    </w:p>
    <w:p w14:paraId="280714A4"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Led comprehensive training programs for HR, payroll teams, managers, and end-users, covering Timekeeping, Accruals, Scheduling, Attestation Toolkit, and Leave Management, driving adoption and reducing user errors.</w:t>
      </w:r>
    </w:p>
    <w:p w14:paraId="32AFA1E8"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Provided ongoing post-implementation support, troubleshooting system performance issues, security access, and configuration updates, ensuring system stability and long-term usability.</w:t>
      </w:r>
    </w:p>
    <w:p w14:paraId="18279B70" w14:textId="51BF40FB" w:rsidR="00F8016D" w:rsidRPr="005F0DF1" w:rsidRDefault="00F8016D" w:rsidP="005F0DF1">
      <w:pPr>
        <w:spacing w:after="0"/>
        <w:ind w:left="270"/>
        <w:jc w:val="both"/>
        <w:rPr>
          <w:rFonts w:eastAsia="Arial" w:cs="Calibri"/>
          <w:b/>
          <w:bCs/>
          <w:color w:val="auto"/>
          <w:sz w:val="20"/>
          <w:szCs w:val="20"/>
        </w:rPr>
      </w:pPr>
    </w:p>
    <w:p w14:paraId="147D0A5E" w14:textId="7DF8F018" w:rsidR="00F8016D" w:rsidRPr="005F0DF1" w:rsidRDefault="009D3FE4" w:rsidP="005F0DF1">
      <w:pPr>
        <w:spacing w:after="0"/>
        <w:ind w:left="270"/>
        <w:jc w:val="both"/>
        <w:rPr>
          <w:rFonts w:eastAsia="Arial" w:cs="Calibri"/>
          <w:b/>
          <w:bCs/>
          <w:color w:val="auto"/>
          <w:sz w:val="20"/>
          <w:szCs w:val="20"/>
        </w:rPr>
      </w:pPr>
      <w:r w:rsidRPr="005F0DF1">
        <w:rPr>
          <w:rFonts w:eastAsia="Arial" w:cs="Calibri"/>
          <w:b/>
          <w:bCs/>
          <w:color w:val="auto"/>
          <w:sz w:val="20"/>
          <w:szCs w:val="20"/>
        </w:rPr>
        <w:t>Accenture</w:t>
      </w:r>
      <w:r w:rsidRPr="005F0DF1">
        <w:rPr>
          <w:rFonts w:eastAsia="Arial" w:cs="Calibri"/>
          <w:b/>
          <w:bCs/>
          <w:color w:val="auto"/>
          <w:sz w:val="20"/>
          <w:szCs w:val="20"/>
        </w:rPr>
        <w:tab/>
      </w:r>
      <w:r w:rsidRPr="005F0DF1">
        <w:rPr>
          <w:rFonts w:eastAsia="Arial" w:cs="Calibri"/>
          <w:b/>
          <w:bCs/>
          <w:color w:val="auto"/>
          <w:sz w:val="20"/>
          <w:szCs w:val="20"/>
        </w:rPr>
        <w:tab/>
      </w:r>
      <w:r w:rsidRPr="005F0DF1">
        <w:rPr>
          <w:rFonts w:eastAsia="Arial" w:cs="Calibri"/>
          <w:b/>
          <w:bCs/>
          <w:color w:val="auto"/>
          <w:sz w:val="20"/>
          <w:szCs w:val="20"/>
        </w:rPr>
        <w:tab/>
      </w:r>
      <w:r w:rsidRPr="005F0DF1">
        <w:rPr>
          <w:rFonts w:eastAsia="Arial" w:cs="Calibri"/>
          <w:b/>
          <w:bCs/>
          <w:color w:val="auto"/>
          <w:sz w:val="20"/>
          <w:szCs w:val="20"/>
        </w:rPr>
        <w:tab/>
      </w:r>
      <w:r w:rsidRPr="005F0DF1">
        <w:rPr>
          <w:rFonts w:eastAsia="Arial" w:cs="Calibri"/>
          <w:b/>
          <w:bCs/>
          <w:color w:val="auto"/>
          <w:sz w:val="20"/>
          <w:szCs w:val="20"/>
        </w:rPr>
        <w:tab/>
      </w:r>
      <w:r w:rsidRPr="005F0DF1">
        <w:rPr>
          <w:rFonts w:eastAsia="Arial" w:cs="Calibri"/>
          <w:b/>
          <w:bCs/>
          <w:color w:val="auto"/>
          <w:sz w:val="20"/>
          <w:szCs w:val="20"/>
        </w:rPr>
        <w:tab/>
      </w:r>
      <w:r w:rsidRPr="005F0DF1">
        <w:rPr>
          <w:rFonts w:eastAsia="Arial" w:cs="Calibri"/>
          <w:b/>
          <w:bCs/>
          <w:color w:val="auto"/>
          <w:sz w:val="20"/>
          <w:szCs w:val="20"/>
        </w:rPr>
        <w:tab/>
      </w:r>
      <w:r w:rsidRPr="005F0DF1">
        <w:rPr>
          <w:rFonts w:eastAsia="Arial" w:cs="Calibri"/>
          <w:b/>
          <w:bCs/>
          <w:color w:val="auto"/>
          <w:sz w:val="20"/>
          <w:szCs w:val="20"/>
        </w:rPr>
        <w:tab/>
      </w:r>
      <w:r w:rsidRPr="005F0DF1">
        <w:rPr>
          <w:rFonts w:eastAsia="Arial" w:cs="Calibri"/>
          <w:b/>
          <w:bCs/>
          <w:color w:val="auto"/>
          <w:sz w:val="20"/>
          <w:szCs w:val="20"/>
        </w:rPr>
        <w:tab/>
      </w:r>
      <w:r w:rsidRPr="005F0DF1">
        <w:rPr>
          <w:rFonts w:eastAsia="Arial" w:cs="Calibri"/>
          <w:b/>
          <w:bCs/>
          <w:color w:val="auto"/>
          <w:sz w:val="20"/>
          <w:szCs w:val="20"/>
        </w:rPr>
        <w:tab/>
      </w:r>
      <w:proofErr w:type="gramStart"/>
      <w:r w:rsidRPr="005F0DF1">
        <w:rPr>
          <w:rFonts w:eastAsia="Arial" w:cs="Calibri"/>
          <w:b/>
          <w:bCs/>
          <w:color w:val="auto"/>
          <w:sz w:val="20"/>
          <w:szCs w:val="20"/>
        </w:rPr>
        <w:tab/>
        <w:t xml:space="preserve">  May</w:t>
      </w:r>
      <w:proofErr w:type="gramEnd"/>
      <w:r w:rsidRPr="005F0DF1">
        <w:rPr>
          <w:rFonts w:eastAsia="Arial" w:cs="Calibri"/>
          <w:b/>
          <w:bCs/>
          <w:color w:val="auto"/>
          <w:sz w:val="20"/>
          <w:szCs w:val="20"/>
        </w:rPr>
        <w:t xml:space="preserve"> 2017</w:t>
      </w:r>
      <w:r w:rsidR="00F8016D" w:rsidRPr="005F0DF1">
        <w:rPr>
          <w:rFonts w:eastAsia="Arial" w:cs="Calibri"/>
          <w:b/>
          <w:bCs/>
          <w:color w:val="auto"/>
          <w:sz w:val="20"/>
          <w:szCs w:val="20"/>
        </w:rPr>
        <w:t xml:space="preserve"> </w:t>
      </w:r>
      <w:r w:rsidRPr="005F0DF1">
        <w:rPr>
          <w:rFonts w:eastAsia="Arial" w:cs="Calibri"/>
          <w:b/>
          <w:bCs/>
          <w:color w:val="auto"/>
          <w:sz w:val="20"/>
          <w:szCs w:val="20"/>
        </w:rPr>
        <w:t>–</w:t>
      </w:r>
      <w:r w:rsidR="00F8016D" w:rsidRPr="005F0DF1">
        <w:rPr>
          <w:rFonts w:eastAsia="Arial" w:cs="Calibri"/>
          <w:b/>
          <w:bCs/>
          <w:color w:val="auto"/>
          <w:sz w:val="20"/>
          <w:szCs w:val="20"/>
        </w:rPr>
        <w:t xml:space="preserve"> </w:t>
      </w:r>
      <w:r w:rsidRPr="005F0DF1">
        <w:rPr>
          <w:rFonts w:eastAsia="Arial" w:cs="Calibri"/>
          <w:b/>
          <w:bCs/>
          <w:color w:val="auto"/>
          <w:sz w:val="20"/>
          <w:szCs w:val="20"/>
        </w:rPr>
        <w:t>June 2019</w:t>
      </w:r>
    </w:p>
    <w:p w14:paraId="10866FEA" w14:textId="00239ED6" w:rsidR="009D3FE4" w:rsidRPr="005F0DF1" w:rsidRDefault="009D3FE4" w:rsidP="005F0DF1">
      <w:pPr>
        <w:spacing w:after="0"/>
        <w:ind w:left="270"/>
        <w:jc w:val="both"/>
        <w:rPr>
          <w:rFonts w:eastAsia="Arial" w:cs="Calibri"/>
          <w:b/>
          <w:bCs/>
          <w:color w:val="auto"/>
          <w:sz w:val="20"/>
          <w:szCs w:val="20"/>
        </w:rPr>
      </w:pPr>
      <w:r w:rsidRPr="005F0DF1">
        <w:rPr>
          <w:rFonts w:eastAsia="Arial" w:cs="Calibri"/>
          <w:b/>
          <w:bCs/>
          <w:color w:val="auto"/>
          <w:sz w:val="20"/>
          <w:szCs w:val="20"/>
        </w:rPr>
        <w:t>Kronos Analyst</w:t>
      </w:r>
    </w:p>
    <w:p w14:paraId="628D2B93"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Managed the configuration, implementation, and support of Kronos Workforce Central (WFC), ensuring smooth workforce management operations. Designed and implemented pay rules, work rules, shift differentials, holiday rules, and overtime calculations to align with payroll and compliance policies.</w:t>
      </w:r>
    </w:p>
    <w:p w14:paraId="5CCD8D34"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Configured Timekeeping, Accruals, Attendance, Scheduling, and Leave Management modules in Kronos Workforce Central (WFC). Developed and optimized pay rules, work rules, overtime calculations, and shift differentials for accurate payroll processing. Automated accrual policies, carryover rules, forfeiture policies, and proration calculations for vacation, sick leave, and personal time.</w:t>
      </w:r>
    </w:p>
    <w:p w14:paraId="54AEE5D2"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Developed and maintained accrual policies, automating vacation, sick leave, and personal time calculations based on company policies. Led system testing, troubleshooting, and issue resolution, ensuring seamless payroll processing and minimizing discrepancies.</w:t>
      </w:r>
    </w:p>
    <w:p w14:paraId="54B392A3"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Conducted User Acceptance Testing (UAT) to validate system configurations, test payroll accuracy, and ensure smooth go-live. Created and executed test scripts and test cases for validating Kronos WFC functionalities, including timekeeping, accruals, and scheduling.</w:t>
      </w:r>
    </w:p>
    <w:p w14:paraId="080D5FE5"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 xml:space="preserve">Developed and maintained custom reports and dashboards in Kronos WFC, providing insights into workforce trends, labor costs, overtime, and compliance. Designed and optimized </w:t>
      </w:r>
      <w:proofErr w:type="spellStart"/>
      <w:r w:rsidRPr="005F0DF1">
        <w:rPr>
          <w:rFonts w:eastAsia="Arial" w:cs="Calibri"/>
          <w:color w:val="auto"/>
          <w:sz w:val="20"/>
          <w:szCs w:val="20"/>
        </w:rPr>
        <w:t>Hyperfind</w:t>
      </w:r>
      <w:proofErr w:type="spellEnd"/>
      <w:r w:rsidRPr="005F0DF1">
        <w:rPr>
          <w:rFonts w:eastAsia="Arial" w:cs="Calibri"/>
          <w:color w:val="auto"/>
          <w:sz w:val="20"/>
          <w:szCs w:val="20"/>
        </w:rPr>
        <w:t xml:space="preserve"> queries, improving workforce data retrieval and report generation for HR and Payroll teams. </w:t>
      </w:r>
    </w:p>
    <w:p w14:paraId="04247E28"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Assisted in data migration and validation, ensuring accurate employee and payroll data transfer from legacy systems into Kronos WFC. Created detailed system documentation, including configuration guides, troubleshooting manuals, and process workflows for future reference.</w:t>
      </w:r>
    </w:p>
    <w:p w14:paraId="07086D39"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 xml:space="preserve">Developed and maintained training materials and user guides for HR, Payroll, and Operations teams, ensuring seamless adoption of Kronos WFC. Conducted end-user training sessions and workshops, providing hands-on support to ensure effective system utilization. </w:t>
      </w:r>
    </w:p>
    <w:p w14:paraId="6952C905"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 xml:space="preserve">Configured and deployed Attestation workflows, ensuring compliance with labor laws and tracking employee acknowledgments for breaks and overtime. Supported the integration of Kronos WFC with third-party HR and payroll systems, ensuring real-time and accurate data transfer. </w:t>
      </w:r>
    </w:p>
    <w:p w14:paraId="27F6B031"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Designed and automated real-time notifications and alerts for missed punches, overtime limits, and attendance violations. Led efforts in compliance tracking, ensuring adherence to FLSA, union agreements, and internal workforce policies.</w:t>
      </w:r>
    </w:p>
    <w:p w14:paraId="3DD20671" w14:textId="77777777" w:rsidR="009D3FE4" w:rsidRPr="005F0DF1" w:rsidRDefault="009D3FE4" w:rsidP="005F0DF1">
      <w:pPr>
        <w:pStyle w:val="BodyText"/>
        <w:numPr>
          <w:ilvl w:val="0"/>
          <w:numId w:val="4"/>
        </w:numPr>
        <w:spacing w:after="0"/>
        <w:ind w:left="270"/>
        <w:jc w:val="both"/>
        <w:rPr>
          <w:rFonts w:eastAsia="Arial" w:cs="Calibri"/>
          <w:color w:val="auto"/>
          <w:sz w:val="20"/>
          <w:szCs w:val="20"/>
        </w:rPr>
      </w:pPr>
      <w:r w:rsidRPr="005F0DF1">
        <w:rPr>
          <w:rFonts w:eastAsia="Arial" w:cs="Calibri"/>
          <w:color w:val="auto"/>
          <w:sz w:val="20"/>
          <w:szCs w:val="20"/>
        </w:rPr>
        <w:t xml:space="preserve">Developed and monitored real-time dashboards and workforce analytics reports, providing insights into labor costs, overtime trends, and productivity. Configured role-based security access controls, ensuring data protection and restricted access to sensitive employee records. Provided post-implementation support and ongoing system enhancements, optimizing configurations based on business needs. </w:t>
      </w:r>
    </w:p>
    <w:p w14:paraId="76D108E8" w14:textId="4869FF8A" w:rsidR="00B96297" w:rsidRPr="005F0DF1" w:rsidRDefault="00B96297" w:rsidP="005F0DF1">
      <w:pPr>
        <w:pStyle w:val="BodyText"/>
        <w:spacing w:after="0"/>
        <w:ind w:left="270"/>
        <w:jc w:val="both"/>
        <w:rPr>
          <w:rFonts w:eastAsia="Arial" w:cs="Calibri"/>
          <w:color w:val="auto"/>
          <w:sz w:val="20"/>
          <w:szCs w:val="20"/>
        </w:rPr>
      </w:pPr>
    </w:p>
    <w:sectPr w:rsidR="00B96297" w:rsidRPr="005F0DF1" w:rsidSect="001117B4">
      <w:footerReference w:type="default" r:id="rId11"/>
      <w:footerReference w:type="first" r:id="rId12"/>
      <w:pgSz w:w="12240" w:h="15840"/>
      <w:pgMar w:top="288" w:right="720" w:bottom="288" w:left="720" w:header="144"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165E69" w14:textId="77777777" w:rsidR="00F6526D" w:rsidRDefault="00F6526D">
      <w:pPr>
        <w:spacing w:after="0"/>
      </w:pPr>
      <w:r>
        <w:separator/>
      </w:r>
    </w:p>
  </w:endnote>
  <w:endnote w:type="continuationSeparator" w:id="0">
    <w:p w14:paraId="3C9F6214" w14:textId="77777777" w:rsidR="00F6526D" w:rsidRDefault="00F6526D">
      <w:pPr>
        <w:spacing w:after="0"/>
      </w:pPr>
      <w:r>
        <w:continuationSeparator/>
      </w:r>
    </w:p>
  </w:endnote>
  <w:endnote w:type="continuationNotice" w:id="1">
    <w:p w14:paraId="2A647D0E" w14:textId="77777777" w:rsidR="00F6526D" w:rsidRDefault="00F652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GMinchoB">
    <w:altName w:val="Yu Gothic"/>
    <w:panose1 w:val="00000000000000000000"/>
    <w:charset w:val="80"/>
    <w:family w:val="roman"/>
    <w:notTrueType/>
    <w:pitch w:val="default"/>
  </w:font>
  <w:font w:name="Segoe UI">
    <w:altName w:val="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CF0DE3" w14:textId="24502F3E" w:rsidR="004E1407" w:rsidRPr="00212DD7" w:rsidRDefault="00F0068F" w:rsidP="00FC7E2A">
    <w:pPr>
      <w:pStyle w:val="Footer"/>
      <w:rPr>
        <w:rFonts w:ascii="Calibri" w:hAnsi="Calibri" w:cs="Calibri"/>
        <w:noProof/>
      </w:rPr>
    </w:pPr>
    <w:r w:rsidRPr="00212DD7">
      <w:rPr>
        <w:rFonts w:ascii="Calibri" w:hAnsi="Calibri" w:cs="Calibri"/>
      </w:rPr>
      <w:ptab w:relativeTo="margin" w:alignment="right" w:leader="none"/>
    </w:r>
    <w:r w:rsidR="009D5933" w:rsidRPr="00212DD7">
      <w:rPr>
        <w:rFonts w:ascii="Calibri" w:hAnsi="Calibri" w:cs="Calibri"/>
      </w:rPr>
      <w:t xml:space="preserve">Page </w:t>
    </w:r>
    <w:r w:rsidR="00887B90" w:rsidRPr="00212DD7">
      <w:rPr>
        <w:rFonts w:ascii="Calibri" w:hAnsi="Calibri" w:cs="Calibri"/>
      </w:rPr>
      <w:fldChar w:fldCharType="begin"/>
    </w:r>
    <w:r w:rsidR="009D5933" w:rsidRPr="00212DD7">
      <w:rPr>
        <w:rFonts w:ascii="Calibri" w:hAnsi="Calibri" w:cs="Calibri"/>
      </w:rPr>
      <w:instrText xml:space="preserve"> PAGE   \* MERGEFORMAT </w:instrText>
    </w:r>
    <w:r w:rsidR="00887B90" w:rsidRPr="00212DD7">
      <w:rPr>
        <w:rFonts w:ascii="Calibri" w:hAnsi="Calibri" w:cs="Calibri"/>
      </w:rPr>
      <w:fldChar w:fldCharType="separate"/>
    </w:r>
    <w:r w:rsidR="00066B12" w:rsidRPr="00212DD7">
      <w:rPr>
        <w:rFonts w:ascii="Calibri" w:hAnsi="Calibri" w:cs="Calibri"/>
        <w:noProof/>
      </w:rPr>
      <w:t>3</w:t>
    </w:r>
    <w:r w:rsidR="00887B90" w:rsidRPr="00212DD7">
      <w:rPr>
        <w:rFonts w:ascii="Calibri" w:hAnsi="Calibri" w:cs="Calibri"/>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1306CA" w14:textId="2A06FF08" w:rsidR="00C65999" w:rsidRDefault="00C65999">
    <w:pPr>
      <w:pStyle w:val="Footer"/>
    </w:pPr>
    <w:r>
      <w:t>Page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FA0E6E" w14:textId="77777777" w:rsidR="00F6526D" w:rsidRDefault="00F6526D">
      <w:pPr>
        <w:spacing w:after="0"/>
      </w:pPr>
      <w:r>
        <w:separator/>
      </w:r>
    </w:p>
  </w:footnote>
  <w:footnote w:type="continuationSeparator" w:id="0">
    <w:p w14:paraId="3DA30089" w14:textId="77777777" w:rsidR="00F6526D" w:rsidRDefault="00F6526D">
      <w:pPr>
        <w:spacing w:after="0"/>
      </w:pPr>
      <w:r>
        <w:continuationSeparator/>
      </w:r>
    </w:p>
  </w:footnote>
  <w:footnote w:type="continuationNotice" w:id="1">
    <w:p w14:paraId="2820DE46" w14:textId="77777777" w:rsidR="00F6526D" w:rsidRDefault="00F6526D">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872A1"/>
    <w:multiLevelType w:val="hybridMultilevel"/>
    <w:tmpl w:val="A83EEAC0"/>
    <w:lvl w:ilvl="0" w:tplc="AE0C8D28">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92E05"/>
    <w:multiLevelType w:val="hybridMultilevel"/>
    <w:tmpl w:val="180E2EB4"/>
    <w:lvl w:ilvl="0" w:tplc="DF66D26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3" w15:restartNumberingAfterBreak="0">
    <w:nsid w:val="0B85133E"/>
    <w:multiLevelType w:val="hybridMultilevel"/>
    <w:tmpl w:val="E5A215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631548F"/>
    <w:multiLevelType w:val="hybridMultilevel"/>
    <w:tmpl w:val="770EB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A77945"/>
    <w:multiLevelType w:val="hybridMultilevel"/>
    <w:tmpl w:val="22707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6E0BC7"/>
    <w:multiLevelType w:val="hybridMultilevel"/>
    <w:tmpl w:val="1242B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110630C"/>
    <w:multiLevelType w:val="hybridMultilevel"/>
    <w:tmpl w:val="063A4630"/>
    <w:lvl w:ilvl="0" w:tplc="F6C46422">
      <w:numFmt w:val="bullet"/>
      <w:lvlText w:val="●"/>
      <w:lvlJc w:val="left"/>
      <w:pPr>
        <w:ind w:left="720" w:hanging="360"/>
      </w:pPr>
      <w:rPr>
        <w:rFonts w:ascii="Arial" w:eastAsia="Arial" w:hAnsi="Arial" w:cs="Arial" w:hint="default"/>
        <w:b w:val="0"/>
        <w:bCs w:val="0"/>
        <w:i w:val="0"/>
        <w:iCs w:val="0"/>
        <w:spacing w:val="0"/>
        <w:w w:val="100"/>
        <w:sz w:val="22"/>
        <w:szCs w:val="22"/>
        <w:lang w:val="en-US" w:eastAsia="en-US" w:bidi="ar-SA"/>
      </w:rPr>
    </w:lvl>
    <w:lvl w:ilvl="1" w:tplc="D2E423AA">
      <w:numFmt w:val="bullet"/>
      <w:lvlText w:val="•"/>
      <w:lvlJc w:val="left"/>
      <w:pPr>
        <w:ind w:left="1728" w:hanging="360"/>
      </w:pPr>
      <w:rPr>
        <w:rFonts w:hint="default"/>
        <w:lang w:val="en-US" w:eastAsia="en-US" w:bidi="ar-SA"/>
      </w:rPr>
    </w:lvl>
    <w:lvl w:ilvl="2" w:tplc="9E8AB9BE">
      <w:numFmt w:val="bullet"/>
      <w:lvlText w:val="•"/>
      <w:lvlJc w:val="left"/>
      <w:pPr>
        <w:ind w:left="2736" w:hanging="360"/>
      </w:pPr>
      <w:rPr>
        <w:rFonts w:hint="default"/>
        <w:lang w:val="en-US" w:eastAsia="en-US" w:bidi="ar-SA"/>
      </w:rPr>
    </w:lvl>
    <w:lvl w:ilvl="3" w:tplc="65724534">
      <w:numFmt w:val="bullet"/>
      <w:lvlText w:val="•"/>
      <w:lvlJc w:val="left"/>
      <w:pPr>
        <w:ind w:left="3744" w:hanging="360"/>
      </w:pPr>
      <w:rPr>
        <w:rFonts w:hint="default"/>
        <w:lang w:val="en-US" w:eastAsia="en-US" w:bidi="ar-SA"/>
      </w:rPr>
    </w:lvl>
    <w:lvl w:ilvl="4" w:tplc="64A0E1B4">
      <w:numFmt w:val="bullet"/>
      <w:lvlText w:val="•"/>
      <w:lvlJc w:val="left"/>
      <w:pPr>
        <w:ind w:left="4752" w:hanging="360"/>
      </w:pPr>
      <w:rPr>
        <w:rFonts w:hint="default"/>
        <w:lang w:val="en-US" w:eastAsia="en-US" w:bidi="ar-SA"/>
      </w:rPr>
    </w:lvl>
    <w:lvl w:ilvl="5" w:tplc="321EFCBA">
      <w:numFmt w:val="bullet"/>
      <w:lvlText w:val="•"/>
      <w:lvlJc w:val="left"/>
      <w:pPr>
        <w:ind w:left="5760" w:hanging="360"/>
      </w:pPr>
      <w:rPr>
        <w:rFonts w:hint="default"/>
        <w:lang w:val="en-US" w:eastAsia="en-US" w:bidi="ar-SA"/>
      </w:rPr>
    </w:lvl>
    <w:lvl w:ilvl="6" w:tplc="31723C4C">
      <w:numFmt w:val="bullet"/>
      <w:lvlText w:val="•"/>
      <w:lvlJc w:val="left"/>
      <w:pPr>
        <w:ind w:left="6768" w:hanging="360"/>
      </w:pPr>
      <w:rPr>
        <w:rFonts w:hint="default"/>
        <w:lang w:val="en-US" w:eastAsia="en-US" w:bidi="ar-SA"/>
      </w:rPr>
    </w:lvl>
    <w:lvl w:ilvl="7" w:tplc="87984514">
      <w:numFmt w:val="bullet"/>
      <w:lvlText w:val="•"/>
      <w:lvlJc w:val="left"/>
      <w:pPr>
        <w:ind w:left="7776" w:hanging="360"/>
      </w:pPr>
      <w:rPr>
        <w:rFonts w:hint="default"/>
        <w:lang w:val="en-US" w:eastAsia="en-US" w:bidi="ar-SA"/>
      </w:rPr>
    </w:lvl>
    <w:lvl w:ilvl="8" w:tplc="A4ACEAC8">
      <w:numFmt w:val="bullet"/>
      <w:lvlText w:val="•"/>
      <w:lvlJc w:val="left"/>
      <w:pPr>
        <w:ind w:left="8784" w:hanging="360"/>
      </w:pPr>
      <w:rPr>
        <w:rFonts w:hint="default"/>
        <w:lang w:val="en-US" w:eastAsia="en-US" w:bidi="ar-SA"/>
      </w:rPr>
    </w:lvl>
  </w:abstractNum>
  <w:abstractNum w:abstractNumId="8" w15:restartNumberingAfterBreak="0">
    <w:nsid w:val="39B0517F"/>
    <w:multiLevelType w:val="hybridMultilevel"/>
    <w:tmpl w:val="4080CBF6"/>
    <w:lvl w:ilvl="0" w:tplc="7C205228">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09627A"/>
    <w:multiLevelType w:val="hybridMultilevel"/>
    <w:tmpl w:val="42DC7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9377F03"/>
    <w:multiLevelType w:val="hybridMultilevel"/>
    <w:tmpl w:val="865C13CA"/>
    <w:lvl w:ilvl="0" w:tplc="48CE7504">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1B76B1"/>
    <w:multiLevelType w:val="hybridMultilevel"/>
    <w:tmpl w:val="A25420D6"/>
    <w:lvl w:ilvl="0" w:tplc="35C2C582">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C21607"/>
    <w:multiLevelType w:val="hybridMultilevel"/>
    <w:tmpl w:val="A20E9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E812A1"/>
    <w:multiLevelType w:val="hybridMultilevel"/>
    <w:tmpl w:val="FDE0FF24"/>
    <w:lvl w:ilvl="0" w:tplc="9C16A088">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15" w15:restartNumberingAfterBreak="0">
    <w:nsid w:val="761C53A3"/>
    <w:multiLevelType w:val="hybridMultilevel"/>
    <w:tmpl w:val="84646C60"/>
    <w:lvl w:ilvl="0" w:tplc="04090001">
      <w:start w:val="1"/>
      <w:numFmt w:val="bullet"/>
      <w:lvlText w:val=""/>
      <w:lvlJc w:val="left"/>
      <w:pPr>
        <w:ind w:left="720" w:hanging="360"/>
      </w:pPr>
      <w:rPr>
        <w:rFonts w:ascii="Symbol" w:hAnsi="Symbol" w:hint="default"/>
      </w:rPr>
    </w:lvl>
    <w:lvl w:ilvl="1" w:tplc="F62CAB0C">
      <w:numFmt w:val="bullet"/>
      <w:lvlText w:val="•"/>
      <w:lvlJc w:val="left"/>
      <w:pPr>
        <w:ind w:left="1440" w:hanging="360"/>
      </w:pPr>
      <w:rPr>
        <w:rFonts w:ascii="Cambria" w:eastAsia="Times New Roman" w:hAnsi="Cambria"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765BAA"/>
    <w:multiLevelType w:val="hybridMultilevel"/>
    <w:tmpl w:val="8E2E1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CB31FC4"/>
    <w:multiLevelType w:val="hybridMultilevel"/>
    <w:tmpl w:val="A7224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CF05258"/>
    <w:multiLevelType w:val="hybridMultilevel"/>
    <w:tmpl w:val="7B0C1CB4"/>
    <w:lvl w:ilvl="0" w:tplc="0409000F">
      <w:start w:val="1"/>
      <w:numFmt w:val="decimal"/>
      <w:lvlText w:val="%1."/>
      <w:lvlJc w:val="left"/>
      <w:pPr>
        <w:ind w:left="720" w:hanging="360"/>
      </w:pPr>
    </w:lvl>
    <w:lvl w:ilvl="1" w:tplc="0409000F">
      <w:start w:val="1"/>
      <w:numFmt w:val="decimal"/>
      <w:lvlText w:val="%2."/>
      <w:lvlJc w:val="left"/>
      <w:pPr>
        <w:ind w:left="1440" w:hanging="360"/>
      </w:pPr>
      <w:rPr>
        <w:rFonts w:hint="default"/>
      </w:rPr>
    </w:lvl>
    <w:lvl w:ilvl="2" w:tplc="0409000F">
      <w:start w:val="1"/>
      <w:numFmt w:val="decimal"/>
      <w:lvlText w:val="%3."/>
      <w:lvlJc w:val="left"/>
      <w:pPr>
        <w:ind w:left="2340" w:hanging="360"/>
      </w:pPr>
      <w:rPr>
        <w:rFonts w:hint="default"/>
      </w:rPr>
    </w:lvl>
    <w:lvl w:ilvl="3" w:tplc="0409000F">
      <w:start w:val="1"/>
      <w:numFmt w:val="decimal"/>
      <w:lvlText w:val="%4."/>
      <w:lvlJc w:val="left"/>
      <w:pPr>
        <w:ind w:left="2880" w:hanging="360"/>
      </w:pPr>
      <w:rPr>
        <w:rFonts w:hint="default"/>
      </w:rPr>
    </w:lvl>
    <w:lvl w:ilvl="4" w:tplc="0409000F">
      <w:start w:val="1"/>
      <w:numFmt w:val="decimal"/>
      <w:lvlText w:val="%5."/>
      <w:lvlJc w:val="left"/>
      <w:pPr>
        <w:ind w:left="3600" w:hanging="360"/>
      </w:pPr>
      <w:rPr>
        <w:rFonts w:hint="default"/>
      </w:rPr>
    </w:lvl>
    <w:lvl w:ilvl="5" w:tplc="0409000F">
      <w:start w:val="1"/>
      <w:numFmt w:val="decimal"/>
      <w:lvlText w:val="%6."/>
      <w:lvlJc w:val="left"/>
      <w:pPr>
        <w:ind w:left="4500" w:hanging="360"/>
      </w:pPr>
      <w:rPr>
        <w:rFonts w:hint="default"/>
      </w:rPr>
    </w:lvl>
    <w:lvl w:ilvl="6" w:tplc="0409000F">
      <w:start w:val="1"/>
      <w:numFmt w:val="decimal"/>
      <w:lvlText w:val="%7."/>
      <w:lvlJc w:val="left"/>
      <w:pPr>
        <w:ind w:left="5040" w:hanging="360"/>
      </w:pPr>
      <w:rPr>
        <w:rFonts w:hint="default"/>
      </w:rPr>
    </w:lvl>
    <w:lvl w:ilvl="7" w:tplc="0409000F">
      <w:start w:val="1"/>
      <w:numFmt w:val="decimal"/>
      <w:lvlText w:val="%8."/>
      <w:lvlJc w:val="left"/>
      <w:pPr>
        <w:ind w:left="5760" w:hanging="360"/>
      </w:pPr>
      <w:rPr>
        <w:rFonts w:hint="default"/>
      </w:rPr>
    </w:lvl>
    <w:lvl w:ilvl="8" w:tplc="0409000F">
      <w:start w:val="1"/>
      <w:numFmt w:val="decimal"/>
      <w:lvlText w:val="%9."/>
      <w:lvlJc w:val="left"/>
      <w:pPr>
        <w:ind w:left="6660" w:hanging="360"/>
      </w:pPr>
      <w:rPr>
        <w:rFonts w:hint="default"/>
      </w:rPr>
    </w:lvl>
  </w:abstractNum>
  <w:abstractNum w:abstractNumId="19" w15:restartNumberingAfterBreak="0">
    <w:nsid w:val="7F244F7E"/>
    <w:multiLevelType w:val="hybridMultilevel"/>
    <w:tmpl w:val="A8D45A86"/>
    <w:lvl w:ilvl="0" w:tplc="439AFD1C">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4"/>
  </w:num>
  <w:num w:numId="3">
    <w:abstractNumId w:val="4"/>
  </w:num>
  <w:num w:numId="4">
    <w:abstractNumId w:val="15"/>
  </w:num>
  <w:num w:numId="5">
    <w:abstractNumId w:val="12"/>
  </w:num>
  <w:num w:numId="6">
    <w:abstractNumId w:val="7"/>
  </w:num>
  <w:num w:numId="7">
    <w:abstractNumId w:val="5"/>
  </w:num>
  <w:num w:numId="8">
    <w:abstractNumId w:val="16"/>
  </w:num>
  <w:num w:numId="9">
    <w:abstractNumId w:val="3"/>
  </w:num>
  <w:num w:numId="10">
    <w:abstractNumId w:val="9"/>
  </w:num>
  <w:num w:numId="11">
    <w:abstractNumId w:val="17"/>
  </w:num>
  <w:num w:numId="12">
    <w:abstractNumId w:val="6"/>
  </w:num>
  <w:num w:numId="13">
    <w:abstractNumId w:val="18"/>
  </w:num>
  <w:num w:numId="14">
    <w:abstractNumId w:val="10"/>
  </w:num>
  <w:num w:numId="15">
    <w:abstractNumId w:val="11"/>
  </w:num>
  <w:num w:numId="16">
    <w:abstractNumId w:val="13"/>
  </w:num>
  <w:num w:numId="17">
    <w:abstractNumId w:val="8"/>
  </w:num>
  <w:num w:numId="18">
    <w:abstractNumId w:val="0"/>
  </w:num>
  <w:num w:numId="19">
    <w:abstractNumId w:val="19"/>
  </w:num>
  <w:num w:numId="20">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savePreviewPicture/>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67B"/>
    <w:rsid w:val="00000E69"/>
    <w:rsid w:val="00001155"/>
    <w:rsid w:val="0000242D"/>
    <w:rsid w:val="000030CC"/>
    <w:rsid w:val="000031BF"/>
    <w:rsid w:val="00003534"/>
    <w:rsid w:val="000048A2"/>
    <w:rsid w:val="000052A0"/>
    <w:rsid w:val="0000731F"/>
    <w:rsid w:val="00007804"/>
    <w:rsid w:val="00010CE9"/>
    <w:rsid w:val="00011083"/>
    <w:rsid w:val="00011A1F"/>
    <w:rsid w:val="00012982"/>
    <w:rsid w:val="00012DCB"/>
    <w:rsid w:val="00026413"/>
    <w:rsid w:val="00026F89"/>
    <w:rsid w:val="0003025C"/>
    <w:rsid w:val="0003742B"/>
    <w:rsid w:val="00037B38"/>
    <w:rsid w:val="00040CA2"/>
    <w:rsid w:val="000423A6"/>
    <w:rsid w:val="0004485C"/>
    <w:rsid w:val="0005044A"/>
    <w:rsid w:val="00050B23"/>
    <w:rsid w:val="00050FF3"/>
    <w:rsid w:val="00052BB6"/>
    <w:rsid w:val="0005307C"/>
    <w:rsid w:val="0005309D"/>
    <w:rsid w:val="00063725"/>
    <w:rsid w:val="000643C7"/>
    <w:rsid w:val="00066B12"/>
    <w:rsid w:val="00066B65"/>
    <w:rsid w:val="00067CC8"/>
    <w:rsid w:val="00075416"/>
    <w:rsid w:val="00075F31"/>
    <w:rsid w:val="000766A1"/>
    <w:rsid w:val="00077024"/>
    <w:rsid w:val="00077765"/>
    <w:rsid w:val="00077A03"/>
    <w:rsid w:val="00081B04"/>
    <w:rsid w:val="000825C9"/>
    <w:rsid w:val="00084840"/>
    <w:rsid w:val="00085DAB"/>
    <w:rsid w:val="00092858"/>
    <w:rsid w:val="00092E79"/>
    <w:rsid w:val="000A20A5"/>
    <w:rsid w:val="000A3994"/>
    <w:rsid w:val="000A459C"/>
    <w:rsid w:val="000A4F59"/>
    <w:rsid w:val="000A683C"/>
    <w:rsid w:val="000A76B2"/>
    <w:rsid w:val="000B1D32"/>
    <w:rsid w:val="000B2C92"/>
    <w:rsid w:val="000B3048"/>
    <w:rsid w:val="000B3803"/>
    <w:rsid w:val="000B4965"/>
    <w:rsid w:val="000B4E61"/>
    <w:rsid w:val="000C2E1A"/>
    <w:rsid w:val="000D0832"/>
    <w:rsid w:val="000D0988"/>
    <w:rsid w:val="000D25E0"/>
    <w:rsid w:val="000D4D68"/>
    <w:rsid w:val="000D5251"/>
    <w:rsid w:val="000D6F41"/>
    <w:rsid w:val="000E708F"/>
    <w:rsid w:val="000F3C59"/>
    <w:rsid w:val="000F7302"/>
    <w:rsid w:val="000F7CB5"/>
    <w:rsid w:val="000F7E8C"/>
    <w:rsid w:val="0010132E"/>
    <w:rsid w:val="00101D9C"/>
    <w:rsid w:val="00101FCB"/>
    <w:rsid w:val="00104BB0"/>
    <w:rsid w:val="001075FE"/>
    <w:rsid w:val="00107A4B"/>
    <w:rsid w:val="001117B4"/>
    <w:rsid w:val="00112067"/>
    <w:rsid w:val="001137E8"/>
    <w:rsid w:val="0011685E"/>
    <w:rsid w:val="001233E1"/>
    <w:rsid w:val="001233FE"/>
    <w:rsid w:val="00125358"/>
    <w:rsid w:val="00127609"/>
    <w:rsid w:val="00130F1F"/>
    <w:rsid w:val="00131A8B"/>
    <w:rsid w:val="0013439A"/>
    <w:rsid w:val="00136BDA"/>
    <w:rsid w:val="00137A48"/>
    <w:rsid w:val="00141A4C"/>
    <w:rsid w:val="00141B3B"/>
    <w:rsid w:val="00142F34"/>
    <w:rsid w:val="00143849"/>
    <w:rsid w:val="001449B0"/>
    <w:rsid w:val="00150BA8"/>
    <w:rsid w:val="00151D6C"/>
    <w:rsid w:val="00154188"/>
    <w:rsid w:val="00155EE6"/>
    <w:rsid w:val="001605D7"/>
    <w:rsid w:val="001634E3"/>
    <w:rsid w:val="001644D4"/>
    <w:rsid w:val="00166D57"/>
    <w:rsid w:val="00167617"/>
    <w:rsid w:val="00173DD7"/>
    <w:rsid w:val="00175C52"/>
    <w:rsid w:val="0017678D"/>
    <w:rsid w:val="00177263"/>
    <w:rsid w:val="001817C4"/>
    <w:rsid w:val="00183F8C"/>
    <w:rsid w:val="00184AFE"/>
    <w:rsid w:val="00186995"/>
    <w:rsid w:val="001875A5"/>
    <w:rsid w:val="00187B7E"/>
    <w:rsid w:val="00190FC1"/>
    <w:rsid w:val="001924CB"/>
    <w:rsid w:val="0019289E"/>
    <w:rsid w:val="001959C2"/>
    <w:rsid w:val="00197BCE"/>
    <w:rsid w:val="001A0939"/>
    <w:rsid w:val="001A15A1"/>
    <w:rsid w:val="001A253F"/>
    <w:rsid w:val="001A68A2"/>
    <w:rsid w:val="001A6B32"/>
    <w:rsid w:val="001B29CF"/>
    <w:rsid w:val="001B4E6C"/>
    <w:rsid w:val="001B5390"/>
    <w:rsid w:val="001C04E6"/>
    <w:rsid w:val="001C1C3E"/>
    <w:rsid w:val="001C26EF"/>
    <w:rsid w:val="001C30E9"/>
    <w:rsid w:val="001C7CFD"/>
    <w:rsid w:val="001C7F5D"/>
    <w:rsid w:val="001D28E4"/>
    <w:rsid w:val="001D2EBC"/>
    <w:rsid w:val="001D3A83"/>
    <w:rsid w:val="001D6C83"/>
    <w:rsid w:val="001D7C38"/>
    <w:rsid w:val="001E0317"/>
    <w:rsid w:val="001E0D8C"/>
    <w:rsid w:val="001E0FCA"/>
    <w:rsid w:val="001E18EA"/>
    <w:rsid w:val="001E32CA"/>
    <w:rsid w:val="001E3981"/>
    <w:rsid w:val="001E3CB4"/>
    <w:rsid w:val="001E4E28"/>
    <w:rsid w:val="001F20E8"/>
    <w:rsid w:val="001F42AB"/>
    <w:rsid w:val="001F5147"/>
    <w:rsid w:val="001F53CD"/>
    <w:rsid w:val="001F6ABA"/>
    <w:rsid w:val="002048F7"/>
    <w:rsid w:val="002049DB"/>
    <w:rsid w:val="00205135"/>
    <w:rsid w:val="00212161"/>
    <w:rsid w:val="00212DD7"/>
    <w:rsid w:val="00215066"/>
    <w:rsid w:val="002155A1"/>
    <w:rsid w:val="00220174"/>
    <w:rsid w:val="00222E40"/>
    <w:rsid w:val="002232B2"/>
    <w:rsid w:val="002242AB"/>
    <w:rsid w:val="00225C4D"/>
    <w:rsid w:val="00225F04"/>
    <w:rsid w:val="0022643F"/>
    <w:rsid w:val="00226794"/>
    <w:rsid w:val="002333D6"/>
    <w:rsid w:val="00233D9D"/>
    <w:rsid w:val="0024082D"/>
    <w:rsid w:val="00244C70"/>
    <w:rsid w:val="00245957"/>
    <w:rsid w:val="0024700C"/>
    <w:rsid w:val="00250F88"/>
    <w:rsid w:val="0025183B"/>
    <w:rsid w:val="00255CF3"/>
    <w:rsid w:val="00257515"/>
    <w:rsid w:val="00257AF1"/>
    <w:rsid w:val="00257FE9"/>
    <w:rsid w:val="00261420"/>
    <w:rsid w:val="00261C75"/>
    <w:rsid w:val="002620C8"/>
    <w:rsid w:val="0026385E"/>
    <w:rsid w:val="002652BB"/>
    <w:rsid w:val="00266554"/>
    <w:rsid w:val="0026678D"/>
    <w:rsid w:val="00267DE4"/>
    <w:rsid w:val="0027627F"/>
    <w:rsid w:val="0027755E"/>
    <w:rsid w:val="002815FD"/>
    <w:rsid w:val="00281685"/>
    <w:rsid w:val="0028220F"/>
    <w:rsid w:val="002830CD"/>
    <w:rsid w:val="00284BAF"/>
    <w:rsid w:val="0028659B"/>
    <w:rsid w:val="00290C56"/>
    <w:rsid w:val="002A0F34"/>
    <w:rsid w:val="002B2916"/>
    <w:rsid w:val="002B3D39"/>
    <w:rsid w:val="002B5DAF"/>
    <w:rsid w:val="002C2E3A"/>
    <w:rsid w:val="002C3C6C"/>
    <w:rsid w:val="002C5CD1"/>
    <w:rsid w:val="002C72B6"/>
    <w:rsid w:val="002D2641"/>
    <w:rsid w:val="002D27BC"/>
    <w:rsid w:val="002D699F"/>
    <w:rsid w:val="002D70D7"/>
    <w:rsid w:val="002E1904"/>
    <w:rsid w:val="002E4379"/>
    <w:rsid w:val="002E5539"/>
    <w:rsid w:val="002E598F"/>
    <w:rsid w:val="002E7C28"/>
    <w:rsid w:val="002F0D03"/>
    <w:rsid w:val="002F286B"/>
    <w:rsid w:val="002F431F"/>
    <w:rsid w:val="002F5373"/>
    <w:rsid w:val="003020A1"/>
    <w:rsid w:val="00302855"/>
    <w:rsid w:val="00302E90"/>
    <w:rsid w:val="003040E5"/>
    <w:rsid w:val="003051FD"/>
    <w:rsid w:val="00305289"/>
    <w:rsid w:val="00305786"/>
    <w:rsid w:val="003076E8"/>
    <w:rsid w:val="00310AE3"/>
    <w:rsid w:val="003133F1"/>
    <w:rsid w:val="00313643"/>
    <w:rsid w:val="00313802"/>
    <w:rsid w:val="00314696"/>
    <w:rsid w:val="003201DE"/>
    <w:rsid w:val="003220EF"/>
    <w:rsid w:val="00333150"/>
    <w:rsid w:val="0033361D"/>
    <w:rsid w:val="0033568A"/>
    <w:rsid w:val="00336360"/>
    <w:rsid w:val="00336510"/>
    <w:rsid w:val="00337448"/>
    <w:rsid w:val="00340190"/>
    <w:rsid w:val="003409FB"/>
    <w:rsid w:val="00342D46"/>
    <w:rsid w:val="00342D74"/>
    <w:rsid w:val="0034492A"/>
    <w:rsid w:val="00344E0B"/>
    <w:rsid w:val="00345A54"/>
    <w:rsid w:val="00345FA8"/>
    <w:rsid w:val="00347296"/>
    <w:rsid w:val="0035317D"/>
    <w:rsid w:val="00354337"/>
    <w:rsid w:val="00356C14"/>
    <w:rsid w:val="00356E9F"/>
    <w:rsid w:val="003610A8"/>
    <w:rsid w:val="00361A59"/>
    <w:rsid w:val="00364F6C"/>
    <w:rsid w:val="003659C9"/>
    <w:rsid w:val="00372047"/>
    <w:rsid w:val="0037352F"/>
    <w:rsid w:val="00383C5A"/>
    <w:rsid w:val="00383E53"/>
    <w:rsid w:val="0038483E"/>
    <w:rsid w:val="00385982"/>
    <w:rsid w:val="00385A7A"/>
    <w:rsid w:val="00387B04"/>
    <w:rsid w:val="0039266A"/>
    <w:rsid w:val="003932C9"/>
    <w:rsid w:val="00394004"/>
    <w:rsid w:val="0039504C"/>
    <w:rsid w:val="0039663C"/>
    <w:rsid w:val="00396B4E"/>
    <w:rsid w:val="003A171F"/>
    <w:rsid w:val="003A1A34"/>
    <w:rsid w:val="003A43C1"/>
    <w:rsid w:val="003A55C2"/>
    <w:rsid w:val="003A617D"/>
    <w:rsid w:val="003A65A1"/>
    <w:rsid w:val="003A6954"/>
    <w:rsid w:val="003A6A5B"/>
    <w:rsid w:val="003A6F3B"/>
    <w:rsid w:val="003B0E31"/>
    <w:rsid w:val="003B1F35"/>
    <w:rsid w:val="003B32D5"/>
    <w:rsid w:val="003B490C"/>
    <w:rsid w:val="003B684E"/>
    <w:rsid w:val="003C3D02"/>
    <w:rsid w:val="003C418C"/>
    <w:rsid w:val="003C52D4"/>
    <w:rsid w:val="003C5437"/>
    <w:rsid w:val="003C57CE"/>
    <w:rsid w:val="003C5921"/>
    <w:rsid w:val="003C6872"/>
    <w:rsid w:val="003C793F"/>
    <w:rsid w:val="003D4163"/>
    <w:rsid w:val="003D5381"/>
    <w:rsid w:val="003D577C"/>
    <w:rsid w:val="003D60F7"/>
    <w:rsid w:val="003E2183"/>
    <w:rsid w:val="003E3624"/>
    <w:rsid w:val="003E6ABB"/>
    <w:rsid w:val="003E76C4"/>
    <w:rsid w:val="003E771B"/>
    <w:rsid w:val="003F19DC"/>
    <w:rsid w:val="003F5492"/>
    <w:rsid w:val="004004E4"/>
    <w:rsid w:val="004006B8"/>
    <w:rsid w:val="00405027"/>
    <w:rsid w:val="00405331"/>
    <w:rsid w:val="00407410"/>
    <w:rsid w:val="0040741F"/>
    <w:rsid w:val="00407539"/>
    <w:rsid w:val="004175B6"/>
    <w:rsid w:val="004219AF"/>
    <w:rsid w:val="00423309"/>
    <w:rsid w:val="00432365"/>
    <w:rsid w:val="004423CB"/>
    <w:rsid w:val="00442ADD"/>
    <w:rsid w:val="004475B3"/>
    <w:rsid w:val="00447718"/>
    <w:rsid w:val="004508DA"/>
    <w:rsid w:val="004553B4"/>
    <w:rsid w:val="00460718"/>
    <w:rsid w:val="0046100B"/>
    <w:rsid w:val="004614B7"/>
    <w:rsid w:val="00463F5A"/>
    <w:rsid w:val="004655DC"/>
    <w:rsid w:val="00466B25"/>
    <w:rsid w:val="00466E24"/>
    <w:rsid w:val="00470B73"/>
    <w:rsid w:val="00470B76"/>
    <w:rsid w:val="00471FC1"/>
    <w:rsid w:val="00472F8A"/>
    <w:rsid w:val="00476014"/>
    <w:rsid w:val="004934E5"/>
    <w:rsid w:val="004947A6"/>
    <w:rsid w:val="00495307"/>
    <w:rsid w:val="004966E2"/>
    <w:rsid w:val="0049771C"/>
    <w:rsid w:val="00497E66"/>
    <w:rsid w:val="004A23A2"/>
    <w:rsid w:val="004A667B"/>
    <w:rsid w:val="004A7A5F"/>
    <w:rsid w:val="004B2E21"/>
    <w:rsid w:val="004B4C3B"/>
    <w:rsid w:val="004B6B2B"/>
    <w:rsid w:val="004B6E52"/>
    <w:rsid w:val="004B6F13"/>
    <w:rsid w:val="004B7236"/>
    <w:rsid w:val="004B772C"/>
    <w:rsid w:val="004C3400"/>
    <w:rsid w:val="004C5BAA"/>
    <w:rsid w:val="004D43D7"/>
    <w:rsid w:val="004D49FF"/>
    <w:rsid w:val="004D54B0"/>
    <w:rsid w:val="004D5C31"/>
    <w:rsid w:val="004D5EA0"/>
    <w:rsid w:val="004D6026"/>
    <w:rsid w:val="004D743F"/>
    <w:rsid w:val="004D7D9A"/>
    <w:rsid w:val="004E0650"/>
    <w:rsid w:val="004E10E4"/>
    <w:rsid w:val="004E1407"/>
    <w:rsid w:val="004E5C94"/>
    <w:rsid w:val="004E68B0"/>
    <w:rsid w:val="004E7993"/>
    <w:rsid w:val="004E7A68"/>
    <w:rsid w:val="004F0A2F"/>
    <w:rsid w:val="004F0F80"/>
    <w:rsid w:val="004F13AC"/>
    <w:rsid w:val="004F19D5"/>
    <w:rsid w:val="004F266B"/>
    <w:rsid w:val="004F60CB"/>
    <w:rsid w:val="004F65A2"/>
    <w:rsid w:val="004F76AF"/>
    <w:rsid w:val="00501821"/>
    <w:rsid w:val="00502736"/>
    <w:rsid w:val="00503D6B"/>
    <w:rsid w:val="005056AB"/>
    <w:rsid w:val="00510DE9"/>
    <w:rsid w:val="005116EB"/>
    <w:rsid w:val="00512127"/>
    <w:rsid w:val="00514327"/>
    <w:rsid w:val="00514840"/>
    <w:rsid w:val="00517A43"/>
    <w:rsid w:val="0052724B"/>
    <w:rsid w:val="005332B5"/>
    <w:rsid w:val="005349A8"/>
    <w:rsid w:val="00542BE7"/>
    <w:rsid w:val="00543A71"/>
    <w:rsid w:val="00545002"/>
    <w:rsid w:val="00553D67"/>
    <w:rsid w:val="00554CD4"/>
    <w:rsid w:val="0055542E"/>
    <w:rsid w:val="00555E32"/>
    <w:rsid w:val="00556E88"/>
    <w:rsid w:val="005620E9"/>
    <w:rsid w:val="00563179"/>
    <w:rsid w:val="00570E75"/>
    <w:rsid w:val="005721F1"/>
    <w:rsid w:val="00573768"/>
    <w:rsid w:val="00573AE0"/>
    <w:rsid w:val="005740B8"/>
    <w:rsid w:val="00576B5D"/>
    <w:rsid w:val="0057754B"/>
    <w:rsid w:val="00577EAC"/>
    <w:rsid w:val="00581DCE"/>
    <w:rsid w:val="005835AE"/>
    <w:rsid w:val="00583B07"/>
    <w:rsid w:val="005846F7"/>
    <w:rsid w:val="005869D4"/>
    <w:rsid w:val="00586F5F"/>
    <w:rsid w:val="00590839"/>
    <w:rsid w:val="005A0526"/>
    <w:rsid w:val="005A1E95"/>
    <w:rsid w:val="005B41F6"/>
    <w:rsid w:val="005B6DA3"/>
    <w:rsid w:val="005C02B8"/>
    <w:rsid w:val="005C15CE"/>
    <w:rsid w:val="005C1EA7"/>
    <w:rsid w:val="005C4383"/>
    <w:rsid w:val="005C6A52"/>
    <w:rsid w:val="005D1ED8"/>
    <w:rsid w:val="005D3396"/>
    <w:rsid w:val="005D3DD5"/>
    <w:rsid w:val="005D4312"/>
    <w:rsid w:val="005D7640"/>
    <w:rsid w:val="005D7F54"/>
    <w:rsid w:val="005E2097"/>
    <w:rsid w:val="005E23B7"/>
    <w:rsid w:val="005E428C"/>
    <w:rsid w:val="005F0DF1"/>
    <w:rsid w:val="005F36D1"/>
    <w:rsid w:val="005F37C5"/>
    <w:rsid w:val="005F414B"/>
    <w:rsid w:val="005F742F"/>
    <w:rsid w:val="00600405"/>
    <w:rsid w:val="0060212C"/>
    <w:rsid w:val="00602F1E"/>
    <w:rsid w:val="00603212"/>
    <w:rsid w:val="006035B4"/>
    <w:rsid w:val="00610476"/>
    <w:rsid w:val="00611A3F"/>
    <w:rsid w:val="00612BB4"/>
    <w:rsid w:val="00612CA1"/>
    <w:rsid w:val="00614194"/>
    <w:rsid w:val="006151AB"/>
    <w:rsid w:val="00617B26"/>
    <w:rsid w:val="0062074A"/>
    <w:rsid w:val="0062098D"/>
    <w:rsid w:val="00621184"/>
    <w:rsid w:val="00621551"/>
    <w:rsid w:val="0062175A"/>
    <w:rsid w:val="0062438E"/>
    <w:rsid w:val="00626C06"/>
    <w:rsid w:val="006270A9"/>
    <w:rsid w:val="0063419B"/>
    <w:rsid w:val="00640100"/>
    <w:rsid w:val="00640DF1"/>
    <w:rsid w:val="00642F86"/>
    <w:rsid w:val="00644DC9"/>
    <w:rsid w:val="00651828"/>
    <w:rsid w:val="00653A97"/>
    <w:rsid w:val="006579CC"/>
    <w:rsid w:val="00663AB6"/>
    <w:rsid w:val="00663F25"/>
    <w:rsid w:val="00664C4B"/>
    <w:rsid w:val="00664CA7"/>
    <w:rsid w:val="00667A82"/>
    <w:rsid w:val="0067001B"/>
    <w:rsid w:val="00671082"/>
    <w:rsid w:val="006736C2"/>
    <w:rsid w:val="00674B27"/>
    <w:rsid w:val="00674D69"/>
    <w:rsid w:val="00675956"/>
    <w:rsid w:val="00680098"/>
    <w:rsid w:val="00680115"/>
    <w:rsid w:val="00681034"/>
    <w:rsid w:val="006815B1"/>
    <w:rsid w:val="00681862"/>
    <w:rsid w:val="00684DC3"/>
    <w:rsid w:val="006870EC"/>
    <w:rsid w:val="0068791F"/>
    <w:rsid w:val="00690C0E"/>
    <w:rsid w:val="006951D8"/>
    <w:rsid w:val="00696DF8"/>
    <w:rsid w:val="00697415"/>
    <w:rsid w:val="006A4E7E"/>
    <w:rsid w:val="006B134C"/>
    <w:rsid w:val="006B18AC"/>
    <w:rsid w:val="006B1A88"/>
    <w:rsid w:val="006B6365"/>
    <w:rsid w:val="006C03BB"/>
    <w:rsid w:val="006C43EF"/>
    <w:rsid w:val="006C5959"/>
    <w:rsid w:val="006C77AD"/>
    <w:rsid w:val="006D1253"/>
    <w:rsid w:val="006D26F8"/>
    <w:rsid w:val="006D2B41"/>
    <w:rsid w:val="006D3BBF"/>
    <w:rsid w:val="006D462D"/>
    <w:rsid w:val="006E0111"/>
    <w:rsid w:val="006E5C9D"/>
    <w:rsid w:val="006E6BAD"/>
    <w:rsid w:val="006E790B"/>
    <w:rsid w:val="006E7947"/>
    <w:rsid w:val="006F151F"/>
    <w:rsid w:val="006F21A0"/>
    <w:rsid w:val="006F4E50"/>
    <w:rsid w:val="00703454"/>
    <w:rsid w:val="00705FC5"/>
    <w:rsid w:val="007060DE"/>
    <w:rsid w:val="00707D55"/>
    <w:rsid w:val="00710B4B"/>
    <w:rsid w:val="00714383"/>
    <w:rsid w:val="00716810"/>
    <w:rsid w:val="0072451C"/>
    <w:rsid w:val="00724B62"/>
    <w:rsid w:val="0072687B"/>
    <w:rsid w:val="00727C28"/>
    <w:rsid w:val="00731DDE"/>
    <w:rsid w:val="00735856"/>
    <w:rsid w:val="00737131"/>
    <w:rsid w:val="0073771F"/>
    <w:rsid w:val="00742D26"/>
    <w:rsid w:val="00742F05"/>
    <w:rsid w:val="00743929"/>
    <w:rsid w:val="00745714"/>
    <w:rsid w:val="00747594"/>
    <w:rsid w:val="00751118"/>
    <w:rsid w:val="00751600"/>
    <w:rsid w:val="00751650"/>
    <w:rsid w:val="0075269A"/>
    <w:rsid w:val="00752C72"/>
    <w:rsid w:val="00752F41"/>
    <w:rsid w:val="007534C9"/>
    <w:rsid w:val="0075409D"/>
    <w:rsid w:val="00754183"/>
    <w:rsid w:val="0075729D"/>
    <w:rsid w:val="00760C47"/>
    <w:rsid w:val="0076328D"/>
    <w:rsid w:val="00766225"/>
    <w:rsid w:val="00770FEE"/>
    <w:rsid w:val="00776027"/>
    <w:rsid w:val="00782130"/>
    <w:rsid w:val="00783CB1"/>
    <w:rsid w:val="007853D8"/>
    <w:rsid w:val="00785737"/>
    <w:rsid w:val="00791324"/>
    <w:rsid w:val="0079246E"/>
    <w:rsid w:val="00793652"/>
    <w:rsid w:val="00794993"/>
    <w:rsid w:val="00794CE6"/>
    <w:rsid w:val="00796821"/>
    <w:rsid w:val="007A0684"/>
    <w:rsid w:val="007A1491"/>
    <w:rsid w:val="007A5642"/>
    <w:rsid w:val="007A6A07"/>
    <w:rsid w:val="007A79EF"/>
    <w:rsid w:val="007B5EDD"/>
    <w:rsid w:val="007B677D"/>
    <w:rsid w:val="007B6966"/>
    <w:rsid w:val="007B7665"/>
    <w:rsid w:val="007C0BBA"/>
    <w:rsid w:val="007C1F2A"/>
    <w:rsid w:val="007C2CB5"/>
    <w:rsid w:val="007C37CC"/>
    <w:rsid w:val="007C39CD"/>
    <w:rsid w:val="007C47EC"/>
    <w:rsid w:val="007C5F2B"/>
    <w:rsid w:val="007C7AD5"/>
    <w:rsid w:val="007D2064"/>
    <w:rsid w:val="007D60F5"/>
    <w:rsid w:val="007E04AE"/>
    <w:rsid w:val="007E0D8A"/>
    <w:rsid w:val="007E7110"/>
    <w:rsid w:val="007E75E2"/>
    <w:rsid w:val="007F195F"/>
    <w:rsid w:val="007F4171"/>
    <w:rsid w:val="007F559D"/>
    <w:rsid w:val="007F624D"/>
    <w:rsid w:val="007F7D74"/>
    <w:rsid w:val="008002B4"/>
    <w:rsid w:val="0080417A"/>
    <w:rsid w:val="00812876"/>
    <w:rsid w:val="008131F1"/>
    <w:rsid w:val="008157D0"/>
    <w:rsid w:val="00816216"/>
    <w:rsid w:val="00821923"/>
    <w:rsid w:val="0082205E"/>
    <w:rsid w:val="008234E2"/>
    <w:rsid w:val="008244A6"/>
    <w:rsid w:val="0082615C"/>
    <w:rsid w:val="00826819"/>
    <w:rsid w:val="008309CE"/>
    <w:rsid w:val="008317E4"/>
    <w:rsid w:val="00831CF9"/>
    <w:rsid w:val="0084036C"/>
    <w:rsid w:val="0084087A"/>
    <w:rsid w:val="00843AAB"/>
    <w:rsid w:val="00851430"/>
    <w:rsid w:val="008517F8"/>
    <w:rsid w:val="008526E6"/>
    <w:rsid w:val="00852B45"/>
    <w:rsid w:val="00855B76"/>
    <w:rsid w:val="00855CFB"/>
    <w:rsid w:val="00856495"/>
    <w:rsid w:val="00860F51"/>
    <w:rsid w:val="00862DC3"/>
    <w:rsid w:val="00873AA8"/>
    <w:rsid w:val="00875AAA"/>
    <w:rsid w:val="0087734B"/>
    <w:rsid w:val="00877841"/>
    <w:rsid w:val="00881803"/>
    <w:rsid w:val="00881D39"/>
    <w:rsid w:val="008835B6"/>
    <w:rsid w:val="008846CE"/>
    <w:rsid w:val="00885738"/>
    <w:rsid w:val="008868C9"/>
    <w:rsid w:val="00887B90"/>
    <w:rsid w:val="00890F5E"/>
    <w:rsid w:val="00892701"/>
    <w:rsid w:val="00894212"/>
    <w:rsid w:val="00894D5B"/>
    <w:rsid w:val="00895215"/>
    <w:rsid w:val="008A2DBF"/>
    <w:rsid w:val="008A4DE8"/>
    <w:rsid w:val="008A616C"/>
    <w:rsid w:val="008A6D56"/>
    <w:rsid w:val="008A7C76"/>
    <w:rsid w:val="008B1DDE"/>
    <w:rsid w:val="008B5CBF"/>
    <w:rsid w:val="008B7D57"/>
    <w:rsid w:val="008C04DF"/>
    <w:rsid w:val="008D051D"/>
    <w:rsid w:val="008D05B0"/>
    <w:rsid w:val="008D385C"/>
    <w:rsid w:val="008D4CAD"/>
    <w:rsid w:val="008D6C0D"/>
    <w:rsid w:val="008E3F47"/>
    <w:rsid w:val="008E4FFB"/>
    <w:rsid w:val="008E5276"/>
    <w:rsid w:val="008E6FF8"/>
    <w:rsid w:val="008F3B0A"/>
    <w:rsid w:val="008F3E12"/>
    <w:rsid w:val="008F6E87"/>
    <w:rsid w:val="00900ABF"/>
    <w:rsid w:val="009066DD"/>
    <w:rsid w:val="0090691A"/>
    <w:rsid w:val="00907ABE"/>
    <w:rsid w:val="009125D2"/>
    <w:rsid w:val="00914EF9"/>
    <w:rsid w:val="00920751"/>
    <w:rsid w:val="00922922"/>
    <w:rsid w:val="00923E1D"/>
    <w:rsid w:val="00930C3D"/>
    <w:rsid w:val="00930E4F"/>
    <w:rsid w:val="00936069"/>
    <w:rsid w:val="009368E5"/>
    <w:rsid w:val="00941660"/>
    <w:rsid w:val="00946141"/>
    <w:rsid w:val="00946C0C"/>
    <w:rsid w:val="009509D5"/>
    <w:rsid w:val="00952574"/>
    <w:rsid w:val="00953837"/>
    <w:rsid w:val="00955EDB"/>
    <w:rsid w:val="00960BFF"/>
    <w:rsid w:val="00970A8D"/>
    <w:rsid w:val="0097253A"/>
    <w:rsid w:val="00972C60"/>
    <w:rsid w:val="00972D72"/>
    <w:rsid w:val="0097583A"/>
    <w:rsid w:val="00975EF1"/>
    <w:rsid w:val="00976B34"/>
    <w:rsid w:val="00983848"/>
    <w:rsid w:val="009843BA"/>
    <w:rsid w:val="00985E81"/>
    <w:rsid w:val="00990D40"/>
    <w:rsid w:val="00994110"/>
    <w:rsid w:val="009970A9"/>
    <w:rsid w:val="009A2158"/>
    <w:rsid w:val="009A5C18"/>
    <w:rsid w:val="009A6111"/>
    <w:rsid w:val="009A74B3"/>
    <w:rsid w:val="009B2D32"/>
    <w:rsid w:val="009C178E"/>
    <w:rsid w:val="009C23B1"/>
    <w:rsid w:val="009C35FB"/>
    <w:rsid w:val="009C6968"/>
    <w:rsid w:val="009C7E7D"/>
    <w:rsid w:val="009D3FE4"/>
    <w:rsid w:val="009D4010"/>
    <w:rsid w:val="009D412D"/>
    <w:rsid w:val="009D44AD"/>
    <w:rsid w:val="009D5933"/>
    <w:rsid w:val="009D5AED"/>
    <w:rsid w:val="009D79C3"/>
    <w:rsid w:val="009E0A7C"/>
    <w:rsid w:val="009E42CF"/>
    <w:rsid w:val="009E49FD"/>
    <w:rsid w:val="009E7D87"/>
    <w:rsid w:val="009F2295"/>
    <w:rsid w:val="009F5E18"/>
    <w:rsid w:val="009F6B24"/>
    <w:rsid w:val="009F762A"/>
    <w:rsid w:val="00A024F3"/>
    <w:rsid w:val="00A03205"/>
    <w:rsid w:val="00A04256"/>
    <w:rsid w:val="00A047DD"/>
    <w:rsid w:val="00A04AFA"/>
    <w:rsid w:val="00A068C0"/>
    <w:rsid w:val="00A076FF"/>
    <w:rsid w:val="00A112D0"/>
    <w:rsid w:val="00A17E51"/>
    <w:rsid w:val="00A205F0"/>
    <w:rsid w:val="00A21F05"/>
    <w:rsid w:val="00A22147"/>
    <w:rsid w:val="00A23583"/>
    <w:rsid w:val="00A23D01"/>
    <w:rsid w:val="00A24064"/>
    <w:rsid w:val="00A24341"/>
    <w:rsid w:val="00A2524B"/>
    <w:rsid w:val="00A31A01"/>
    <w:rsid w:val="00A31D89"/>
    <w:rsid w:val="00A31D95"/>
    <w:rsid w:val="00A320A8"/>
    <w:rsid w:val="00A32D8F"/>
    <w:rsid w:val="00A3422D"/>
    <w:rsid w:val="00A36009"/>
    <w:rsid w:val="00A3692F"/>
    <w:rsid w:val="00A36AC3"/>
    <w:rsid w:val="00A4117B"/>
    <w:rsid w:val="00A41707"/>
    <w:rsid w:val="00A4284A"/>
    <w:rsid w:val="00A429BE"/>
    <w:rsid w:val="00A44085"/>
    <w:rsid w:val="00A45031"/>
    <w:rsid w:val="00A568BE"/>
    <w:rsid w:val="00A67481"/>
    <w:rsid w:val="00A77437"/>
    <w:rsid w:val="00A81198"/>
    <w:rsid w:val="00A8593A"/>
    <w:rsid w:val="00A91F97"/>
    <w:rsid w:val="00A95863"/>
    <w:rsid w:val="00A95946"/>
    <w:rsid w:val="00AA146C"/>
    <w:rsid w:val="00AA3B51"/>
    <w:rsid w:val="00AB062E"/>
    <w:rsid w:val="00AB116B"/>
    <w:rsid w:val="00AB1D79"/>
    <w:rsid w:val="00AB24D0"/>
    <w:rsid w:val="00AB4DCA"/>
    <w:rsid w:val="00AC4E7C"/>
    <w:rsid w:val="00AD187E"/>
    <w:rsid w:val="00AE27BE"/>
    <w:rsid w:val="00AE4517"/>
    <w:rsid w:val="00AE4584"/>
    <w:rsid w:val="00AE5241"/>
    <w:rsid w:val="00AE5B55"/>
    <w:rsid w:val="00AF1B92"/>
    <w:rsid w:val="00AF23EB"/>
    <w:rsid w:val="00AF461A"/>
    <w:rsid w:val="00AF4BE4"/>
    <w:rsid w:val="00AF4D73"/>
    <w:rsid w:val="00AF7AA9"/>
    <w:rsid w:val="00B024BF"/>
    <w:rsid w:val="00B0251D"/>
    <w:rsid w:val="00B0423C"/>
    <w:rsid w:val="00B04A9E"/>
    <w:rsid w:val="00B05C1E"/>
    <w:rsid w:val="00B05EB9"/>
    <w:rsid w:val="00B079C9"/>
    <w:rsid w:val="00B10E55"/>
    <w:rsid w:val="00B118F9"/>
    <w:rsid w:val="00B121A9"/>
    <w:rsid w:val="00B13BE2"/>
    <w:rsid w:val="00B16E90"/>
    <w:rsid w:val="00B21DB7"/>
    <w:rsid w:val="00B21DC4"/>
    <w:rsid w:val="00B23AF5"/>
    <w:rsid w:val="00B3227F"/>
    <w:rsid w:val="00B32B33"/>
    <w:rsid w:val="00B366BF"/>
    <w:rsid w:val="00B36D13"/>
    <w:rsid w:val="00B4048E"/>
    <w:rsid w:val="00B406EF"/>
    <w:rsid w:val="00B440BB"/>
    <w:rsid w:val="00B44B8F"/>
    <w:rsid w:val="00B45ADA"/>
    <w:rsid w:val="00B515AE"/>
    <w:rsid w:val="00B52538"/>
    <w:rsid w:val="00B53E90"/>
    <w:rsid w:val="00B54E7E"/>
    <w:rsid w:val="00B55252"/>
    <w:rsid w:val="00B5551F"/>
    <w:rsid w:val="00B5591A"/>
    <w:rsid w:val="00B56F90"/>
    <w:rsid w:val="00B618D9"/>
    <w:rsid w:val="00B620BF"/>
    <w:rsid w:val="00B624CC"/>
    <w:rsid w:val="00B66BF9"/>
    <w:rsid w:val="00B76FF6"/>
    <w:rsid w:val="00B80B3F"/>
    <w:rsid w:val="00B81464"/>
    <w:rsid w:val="00B81D1B"/>
    <w:rsid w:val="00B8296B"/>
    <w:rsid w:val="00B86BE5"/>
    <w:rsid w:val="00B90CAF"/>
    <w:rsid w:val="00B9137D"/>
    <w:rsid w:val="00B916F6"/>
    <w:rsid w:val="00B9422C"/>
    <w:rsid w:val="00B9475A"/>
    <w:rsid w:val="00B94F27"/>
    <w:rsid w:val="00B9523B"/>
    <w:rsid w:val="00B96297"/>
    <w:rsid w:val="00BA3C09"/>
    <w:rsid w:val="00BA4270"/>
    <w:rsid w:val="00BA4595"/>
    <w:rsid w:val="00BA7BB3"/>
    <w:rsid w:val="00BB14D2"/>
    <w:rsid w:val="00BB1D4D"/>
    <w:rsid w:val="00BB2848"/>
    <w:rsid w:val="00BB3218"/>
    <w:rsid w:val="00BB50AB"/>
    <w:rsid w:val="00BB6BD0"/>
    <w:rsid w:val="00BC2FB4"/>
    <w:rsid w:val="00BC313D"/>
    <w:rsid w:val="00BC45F0"/>
    <w:rsid w:val="00BC6D1C"/>
    <w:rsid w:val="00BC7AF2"/>
    <w:rsid w:val="00BD2A79"/>
    <w:rsid w:val="00BD2EDD"/>
    <w:rsid w:val="00BD328C"/>
    <w:rsid w:val="00BD3348"/>
    <w:rsid w:val="00BD3C8E"/>
    <w:rsid w:val="00BD507E"/>
    <w:rsid w:val="00BD768D"/>
    <w:rsid w:val="00BE2503"/>
    <w:rsid w:val="00BE42B8"/>
    <w:rsid w:val="00BE5EC0"/>
    <w:rsid w:val="00BE7460"/>
    <w:rsid w:val="00BE7509"/>
    <w:rsid w:val="00BF2BB5"/>
    <w:rsid w:val="00BF2FE7"/>
    <w:rsid w:val="00BF3BE4"/>
    <w:rsid w:val="00BF5C8A"/>
    <w:rsid w:val="00BF69A7"/>
    <w:rsid w:val="00C02C90"/>
    <w:rsid w:val="00C038BB"/>
    <w:rsid w:val="00C051C8"/>
    <w:rsid w:val="00C05FE2"/>
    <w:rsid w:val="00C178CE"/>
    <w:rsid w:val="00C20708"/>
    <w:rsid w:val="00C22630"/>
    <w:rsid w:val="00C23914"/>
    <w:rsid w:val="00C2462B"/>
    <w:rsid w:val="00C30C4B"/>
    <w:rsid w:val="00C33A86"/>
    <w:rsid w:val="00C3515D"/>
    <w:rsid w:val="00C3536B"/>
    <w:rsid w:val="00C37F21"/>
    <w:rsid w:val="00C42FE5"/>
    <w:rsid w:val="00C4488B"/>
    <w:rsid w:val="00C52D99"/>
    <w:rsid w:val="00C52FCF"/>
    <w:rsid w:val="00C57E3C"/>
    <w:rsid w:val="00C611FF"/>
    <w:rsid w:val="00C61F8E"/>
    <w:rsid w:val="00C63AB1"/>
    <w:rsid w:val="00C65999"/>
    <w:rsid w:val="00C71188"/>
    <w:rsid w:val="00C724C4"/>
    <w:rsid w:val="00C72DEA"/>
    <w:rsid w:val="00C74BF4"/>
    <w:rsid w:val="00C74C24"/>
    <w:rsid w:val="00C758B5"/>
    <w:rsid w:val="00C808B2"/>
    <w:rsid w:val="00C81DD6"/>
    <w:rsid w:val="00C853CB"/>
    <w:rsid w:val="00C923EB"/>
    <w:rsid w:val="00C93021"/>
    <w:rsid w:val="00C946B9"/>
    <w:rsid w:val="00C95AB5"/>
    <w:rsid w:val="00C9687B"/>
    <w:rsid w:val="00CA303F"/>
    <w:rsid w:val="00CA3F4D"/>
    <w:rsid w:val="00CA4AA7"/>
    <w:rsid w:val="00CA560D"/>
    <w:rsid w:val="00CA5B08"/>
    <w:rsid w:val="00CB3E9E"/>
    <w:rsid w:val="00CB451A"/>
    <w:rsid w:val="00CB5412"/>
    <w:rsid w:val="00CC1D42"/>
    <w:rsid w:val="00CC2E9D"/>
    <w:rsid w:val="00CC2EF2"/>
    <w:rsid w:val="00CC3B59"/>
    <w:rsid w:val="00CC3E5C"/>
    <w:rsid w:val="00CC4779"/>
    <w:rsid w:val="00CC624E"/>
    <w:rsid w:val="00CC6936"/>
    <w:rsid w:val="00CC72D5"/>
    <w:rsid w:val="00CC7C07"/>
    <w:rsid w:val="00CD1583"/>
    <w:rsid w:val="00CD1DB5"/>
    <w:rsid w:val="00CD7D12"/>
    <w:rsid w:val="00CE08A0"/>
    <w:rsid w:val="00CE5E90"/>
    <w:rsid w:val="00CE7088"/>
    <w:rsid w:val="00CF6E43"/>
    <w:rsid w:val="00D02831"/>
    <w:rsid w:val="00D02FDE"/>
    <w:rsid w:val="00D04FE0"/>
    <w:rsid w:val="00D06931"/>
    <w:rsid w:val="00D06C30"/>
    <w:rsid w:val="00D07DAD"/>
    <w:rsid w:val="00D114C3"/>
    <w:rsid w:val="00D11DB4"/>
    <w:rsid w:val="00D14855"/>
    <w:rsid w:val="00D15D30"/>
    <w:rsid w:val="00D17444"/>
    <w:rsid w:val="00D20BD9"/>
    <w:rsid w:val="00D233CC"/>
    <w:rsid w:val="00D26242"/>
    <w:rsid w:val="00D27A5C"/>
    <w:rsid w:val="00D31F31"/>
    <w:rsid w:val="00D3449C"/>
    <w:rsid w:val="00D37DEC"/>
    <w:rsid w:val="00D446D7"/>
    <w:rsid w:val="00D45007"/>
    <w:rsid w:val="00D50EC7"/>
    <w:rsid w:val="00D51471"/>
    <w:rsid w:val="00D51AA6"/>
    <w:rsid w:val="00D52DC0"/>
    <w:rsid w:val="00D55C89"/>
    <w:rsid w:val="00D5775E"/>
    <w:rsid w:val="00D57903"/>
    <w:rsid w:val="00D62BEA"/>
    <w:rsid w:val="00D66B35"/>
    <w:rsid w:val="00D6715B"/>
    <w:rsid w:val="00D674F5"/>
    <w:rsid w:val="00D71D62"/>
    <w:rsid w:val="00D72B54"/>
    <w:rsid w:val="00D77FA4"/>
    <w:rsid w:val="00D8692E"/>
    <w:rsid w:val="00D902EA"/>
    <w:rsid w:val="00D91F2B"/>
    <w:rsid w:val="00D927CC"/>
    <w:rsid w:val="00D962F0"/>
    <w:rsid w:val="00D97DBB"/>
    <w:rsid w:val="00DA2904"/>
    <w:rsid w:val="00DA3185"/>
    <w:rsid w:val="00DA3FF9"/>
    <w:rsid w:val="00DA4558"/>
    <w:rsid w:val="00DA5A24"/>
    <w:rsid w:val="00DA5E26"/>
    <w:rsid w:val="00DA6DAD"/>
    <w:rsid w:val="00DB01C2"/>
    <w:rsid w:val="00DB56BF"/>
    <w:rsid w:val="00DC0B45"/>
    <w:rsid w:val="00DC1DDE"/>
    <w:rsid w:val="00DC3417"/>
    <w:rsid w:val="00DD1F53"/>
    <w:rsid w:val="00DD42B8"/>
    <w:rsid w:val="00DD5BC9"/>
    <w:rsid w:val="00DD636D"/>
    <w:rsid w:val="00DE08AB"/>
    <w:rsid w:val="00DE0B1B"/>
    <w:rsid w:val="00DE1B82"/>
    <w:rsid w:val="00DE294F"/>
    <w:rsid w:val="00DE3874"/>
    <w:rsid w:val="00DE78F9"/>
    <w:rsid w:val="00DE7902"/>
    <w:rsid w:val="00DF16DC"/>
    <w:rsid w:val="00DF1A19"/>
    <w:rsid w:val="00DF28CC"/>
    <w:rsid w:val="00DF3101"/>
    <w:rsid w:val="00DF33EE"/>
    <w:rsid w:val="00DF5E4A"/>
    <w:rsid w:val="00DF6DA8"/>
    <w:rsid w:val="00E0020D"/>
    <w:rsid w:val="00E03677"/>
    <w:rsid w:val="00E057CB"/>
    <w:rsid w:val="00E07228"/>
    <w:rsid w:val="00E11DAF"/>
    <w:rsid w:val="00E1275A"/>
    <w:rsid w:val="00E12958"/>
    <w:rsid w:val="00E16187"/>
    <w:rsid w:val="00E2137D"/>
    <w:rsid w:val="00E22C5B"/>
    <w:rsid w:val="00E257B3"/>
    <w:rsid w:val="00E25976"/>
    <w:rsid w:val="00E27BDD"/>
    <w:rsid w:val="00E30997"/>
    <w:rsid w:val="00E335CC"/>
    <w:rsid w:val="00E35E43"/>
    <w:rsid w:val="00E41DA0"/>
    <w:rsid w:val="00E43E90"/>
    <w:rsid w:val="00E50A58"/>
    <w:rsid w:val="00E50C85"/>
    <w:rsid w:val="00E5205B"/>
    <w:rsid w:val="00E52F6D"/>
    <w:rsid w:val="00E539FB"/>
    <w:rsid w:val="00E63025"/>
    <w:rsid w:val="00E668A7"/>
    <w:rsid w:val="00E70B9A"/>
    <w:rsid w:val="00E71A3E"/>
    <w:rsid w:val="00E75923"/>
    <w:rsid w:val="00E81510"/>
    <w:rsid w:val="00E826E6"/>
    <w:rsid w:val="00E83178"/>
    <w:rsid w:val="00E838DF"/>
    <w:rsid w:val="00E83E4B"/>
    <w:rsid w:val="00E84811"/>
    <w:rsid w:val="00E85370"/>
    <w:rsid w:val="00E85B6E"/>
    <w:rsid w:val="00E94859"/>
    <w:rsid w:val="00E949A8"/>
    <w:rsid w:val="00E96F35"/>
    <w:rsid w:val="00EA0AEF"/>
    <w:rsid w:val="00EA1B9E"/>
    <w:rsid w:val="00EA28B8"/>
    <w:rsid w:val="00EA2B2E"/>
    <w:rsid w:val="00EA2D32"/>
    <w:rsid w:val="00EA3DF1"/>
    <w:rsid w:val="00EB0B20"/>
    <w:rsid w:val="00EB1BE0"/>
    <w:rsid w:val="00EB542B"/>
    <w:rsid w:val="00EB601B"/>
    <w:rsid w:val="00EB7C16"/>
    <w:rsid w:val="00EB7DE6"/>
    <w:rsid w:val="00EC06BF"/>
    <w:rsid w:val="00EC2989"/>
    <w:rsid w:val="00EC3972"/>
    <w:rsid w:val="00EC445F"/>
    <w:rsid w:val="00EC4E03"/>
    <w:rsid w:val="00EC5365"/>
    <w:rsid w:val="00EC725E"/>
    <w:rsid w:val="00EC7332"/>
    <w:rsid w:val="00ED3294"/>
    <w:rsid w:val="00ED3322"/>
    <w:rsid w:val="00ED4174"/>
    <w:rsid w:val="00ED61E9"/>
    <w:rsid w:val="00ED63FF"/>
    <w:rsid w:val="00ED67DF"/>
    <w:rsid w:val="00ED7115"/>
    <w:rsid w:val="00EE0DD4"/>
    <w:rsid w:val="00EE3BAC"/>
    <w:rsid w:val="00EE666C"/>
    <w:rsid w:val="00EE76C1"/>
    <w:rsid w:val="00EE7D38"/>
    <w:rsid w:val="00EF078B"/>
    <w:rsid w:val="00EF1B7E"/>
    <w:rsid w:val="00EF2A0C"/>
    <w:rsid w:val="00EF5287"/>
    <w:rsid w:val="00EF6EDF"/>
    <w:rsid w:val="00F0068F"/>
    <w:rsid w:val="00F010D8"/>
    <w:rsid w:val="00F035EA"/>
    <w:rsid w:val="00F04F60"/>
    <w:rsid w:val="00F12D82"/>
    <w:rsid w:val="00F14988"/>
    <w:rsid w:val="00F15374"/>
    <w:rsid w:val="00F15D3B"/>
    <w:rsid w:val="00F1706C"/>
    <w:rsid w:val="00F21A08"/>
    <w:rsid w:val="00F254E6"/>
    <w:rsid w:val="00F315E3"/>
    <w:rsid w:val="00F338EE"/>
    <w:rsid w:val="00F40716"/>
    <w:rsid w:val="00F4390F"/>
    <w:rsid w:val="00F44767"/>
    <w:rsid w:val="00F4479A"/>
    <w:rsid w:val="00F4646F"/>
    <w:rsid w:val="00F46DC3"/>
    <w:rsid w:val="00F50FFC"/>
    <w:rsid w:val="00F51D40"/>
    <w:rsid w:val="00F531FB"/>
    <w:rsid w:val="00F548DB"/>
    <w:rsid w:val="00F54F66"/>
    <w:rsid w:val="00F57241"/>
    <w:rsid w:val="00F639FE"/>
    <w:rsid w:val="00F648A2"/>
    <w:rsid w:val="00F64FB0"/>
    <w:rsid w:val="00F6526D"/>
    <w:rsid w:val="00F65712"/>
    <w:rsid w:val="00F65E19"/>
    <w:rsid w:val="00F6623D"/>
    <w:rsid w:val="00F72B69"/>
    <w:rsid w:val="00F745C7"/>
    <w:rsid w:val="00F747F8"/>
    <w:rsid w:val="00F76E66"/>
    <w:rsid w:val="00F77028"/>
    <w:rsid w:val="00F8016D"/>
    <w:rsid w:val="00F82A85"/>
    <w:rsid w:val="00F82F59"/>
    <w:rsid w:val="00F832F4"/>
    <w:rsid w:val="00F840B5"/>
    <w:rsid w:val="00F843C7"/>
    <w:rsid w:val="00F84507"/>
    <w:rsid w:val="00F84A50"/>
    <w:rsid w:val="00F84BBE"/>
    <w:rsid w:val="00F85AB2"/>
    <w:rsid w:val="00F866C8"/>
    <w:rsid w:val="00F87174"/>
    <w:rsid w:val="00F9170E"/>
    <w:rsid w:val="00F943C1"/>
    <w:rsid w:val="00F97C2A"/>
    <w:rsid w:val="00F97F67"/>
    <w:rsid w:val="00FA049B"/>
    <w:rsid w:val="00FA0C3E"/>
    <w:rsid w:val="00FA25F8"/>
    <w:rsid w:val="00FA4098"/>
    <w:rsid w:val="00FA47A3"/>
    <w:rsid w:val="00FA6DEF"/>
    <w:rsid w:val="00FB05D1"/>
    <w:rsid w:val="00FB7096"/>
    <w:rsid w:val="00FC34AD"/>
    <w:rsid w:val="00FC4988"/>
    <w:rsid w:val="00FC5DD5"/>
    <w:rsid w:val="00FC5EF6"/>
    <w:rsid w:val="00FC6005"/>
    <w:rsid w:val="00FC7086"/>
    <w:rsid w:val="00FC7E2A"/>
    <w:rsid w:val="00FC7E4A"/>
    <w:rsid w:val="00FD116A"/>
    <w:rsid w:val="00FD2FA4"/>
    <w:rsid w:val="00FD519A"/>
    <w:rsid w:val="00FD5DC6"/>
    <w:rsid w:val="00FE1496"/>
    <w:rsid w:val="00FE1A2B"/>
    <w:rsid w:val="00FE205B"/>
    <w:rsid w:val="00FE2209"/>
    <w:rsid w:val="00FE2883"/>
    <w:rsid w:val="00FE7610"/>
    <w:rsid w:val="00FF17F9"/>
    <w:rsid w:val="00FF1813"/>
    <w:rsid w:val="00FF1908"/>
    <w:rsid w:val="00FF7A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4814DB"/>
  <w15:docId w15:val="{057D8AFD-C759-4494-B1C5-792B4720E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86F5F"/>
  </w:style>
  <w:style w:type="paragraph" w:styleId="Heading1">
    <w:name w:val="heading 1"/>
    <w:basedOn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C61F8E"/>
    <w:pPr>
      <w:pBdr>
        <w:bottom w:val="single" w:sz="12" w:space="4" w:color="39A5B7" w:themeColor="accent1"/>
      </w:pBd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C61F8E"/>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1"/>
      </w:numPr>
      <w:spacing w:line="288" w:lineRule="auto"/>
      <w:contextualSpacing/>
    </w:pPr>
  </w:style>
  <w:style w:type="paragraph" w:styleId="Header">
    <w:name w:val="header"/>
    <w:basedOn w:val="Normal"/>
    <w:link w:val="HeaderChar"/>
    <w:uiPriority w:val="99"/>
    <w:unhideWhenUsed/>
    <w:rsid w:val="00887B90"/>
    <w:pPr>
      <w:spacing w:after="0"/>
    </w:pPr>
  </w:style>
  <w:style w:type="character" w:customStyle="1" w:styleId="HeaderChar">
    <w:name w:val="Header Char"/>
    <w:basedOn w:val="DefaultParagraphFont"/>
    <w:link w:val="Header"/>
    <w:uiPriority w:val="99"/>
    <w:rsid w:val="00887B90"/>
  </w:style>
  <w:style w:type="paragraph" w:styleId="Footer">
    <w:name w:val="footer"/>
    <w:basedOn w:val="Normal"/>
    <w:link w:val="FooterChar"/>
    <w:uiPriority w:val="99"/>
    <w:unhideWhenUsed/>
    <w:rsid w:val="00681034"/>
    <w:pPr>
      <w:spacing w:after="0"/>
      <w:jc w:val="right"/>
    </w:pPr>
    <w:rPr>
      <w:color w:val="2A7B88" w:themeColor="accent1" w:themeShade="BF"/>
    </w:rPr>
  </w:style>
  <w:style w:type="character" w:customStyle="1" w:styleId="FooterChar">
    <w:name w:val="Footer Char"/>
    <w:basedOn w:val="DefaultParagraphFont"/>
    <w:link w:val="Footer"/>
    <w:uiPriority w:val="99"/>
    <w:rsid w:val="00681034"/>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rsid w:val="00887B90"/>
    <w:pPr>
      <w:contextualSpacing w:val="0"/>
      <w:outlineLvl w:val="9"/>
    </w:pPr>
  </w:style>
  <w:style w:type="character" w:styleId="IntenseEmphasis">
    <w:name w:val="Intense Emphasis"/>
    <w:basedOn w:val="DefaultParagraphFont"/>
    <w:uiPriority w:val="21"/>
    <w:semiHidden/>
    <w:unhideWhenUsed/>
    <w:qFormat/>
    <w:rsid w:val="00887B90"/>
    <w:rPr>
      <w:i/>
      <w:iCs/>
      <w:color w:val="2A7B88" w:themeColor="accent1" w:themeShade="BF"/>
    </w:rPr>
  </w:style>
  <w:style w:type="character" w:styleId="IntenseReference">
    <w:name w:val="Intense Reference"/>
    <w:basedOn w:val="DefaultParagraphFont"/>
    <w:uiPriority w:val="32"/>
    <w:semiHidden/>
    <w:unhideWhenUsed/>
    <w:qFormat/>
    <w:rsid w:val="00887B90"/>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rsid w:val="00887B90"/>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sid w:val="00887B90"/>
    <w:rPr>
      <w:i/>
      <w:iCs/>
      <w:color w:val="2A7B88" w:themeColor="accent1" w:themeShade="BF"/>
    </w:rPr>
  </w:style>
  <w:style w:type="paragraph" w:styleId="ListNumber">
    <w:name w:val="List Number"/>
    <w:basedOn w:val="Normal"/>
    <w:uiPriority w:val="11"/>
    <w:qFormat/>
    <w:rsid w:val="0087734B"/>
    <w:pPr>
      <w:numPr>
        <w:numId w:val="2"/>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unhideWhenUsed/>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nhideWhenUsed/>
    <w:rsid w:val="0028220F"/>
    <w:pPr>
      <w:spacing w:after="0"/>
    </w:pPr>
    <w:rPr>
      <w:rFonts w:ascii="Consolas" w:hAnsi="Consolas"/>
      <w:szCs w:val="21"/>
    </w:rPr>
  </w:style>
  <w:style w:type="character" w:customStyle="1" w:styleId="PlainTextChar">
    <w:name w:val="Plain Text Char"/>
    <w:basedOn w:val="DefaultParagraphFont"/>
    <w:link w:val="PlainText"/>
    <w:rsid w:val="0028220F"/>
    <w:rPr>
      <w:rFonts w:ascii="Consolas" w:hAnsi="Consolas"/>
      <w:szCs w:val="21"/>
    </w:rPr>
  </w:style>
  <w:style w:type="table" w:styleId="TableGrid">
    <w:name w:val="Table Grid"/>
    <w:basedOn w:val="TableNormal"/>
    <w:uiPriority w:val="59"/>
    <w:rsid w:val="002E437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0D0832"/>
    <w:pPr>
      <w:spacing w:after="120"/>
    </w:pPr>
  </w:style>
  <w:style w:type="character" w:customStyle="1" w:styleId="BodyTextChar">
    <w:name w:val="Body Text Char"/>
    <w:basedOn w:val="DefaultParagraphFont"/>
    <w:link w:val="BodyText"/>
    <w:uiPriority w:val="99"/>
    <w:rsid w:val="000D0832"/>
  </w:style>
  <w:style w:type="paragraph" w:styleId="ListParagraph">
    <w:name w:val="List Paragraph"/>
    <w:aliases w:val="List Paragraph - caTissue,NCIS List,List Paragraph1,05 List Paragraph,10 List Paragraph,Bullet 1,Use Case List Paragraph,b1,Bullet for no #'s,EDME Text,3,POCG Table Text,List Paragraph 1,Bulleted List 1,Number List,b1 + Justified"/>
    <w:basedOn w:val="Normal"/>
    <w:link w:val="ListParagraphChar"/>
    <w:uiPriority w:val="34"/>
    <w:qFormat/>
    <w:rsid w:val="000D0832"/>
    <w:pPr>
      <w:spacing w:after="0"/>
      <w:ind w:left="720"/>
      <w:contextualSpacing/>
    </w:pPr>
    <w:rPr>
      <w:rFonts w:ascii="Times New Roman" w:eastAsia="Times New Roman" w:hAnsi="Times New Roman" w:cs="Times New Roman"/>
      <w:color w:val="auto"/>
      <w:sz w:val="24"/>
      <w:szCs w:val="24"/>
      <w:lang w:eastAsia="en-US"/>
    </w:rPr>
  </w:style>
  <w:style w:type="character" w:customStyle="1" w:styleId="ListParagraphChar">
    <w:name w:val="List Paragraph Char"/>
    <w:aliases w:val="List Paragraph - caTissue Char,NCIS List Char,List Paragraph1 Char,05 List Paragraph Char,10 List Paragraph Char,Bullet 1 Char,Use Case List Paragraph Char,b1 Char,Bullet for no #'s Char,EDME Text Char,3 Char,POCG Table Text Char"/>
    <w:link w:val="ListParagraph"/>
    <w:uiPriority w:val="34"/>
    <w:locked/>
    <w:rsid w:val="000D0832"/>
    <w:rPr>
      <w:rFonts w:ascii="Times New Roman" w:eastAsia="Times New Roman" w:hAnsi="Times New Roman" w:cs="Times New Roman"/>
      <w:color w:val="auto"/>
      <w:sz w:val="24"/>
      <w:szCs w:val="24"/>
      <w:lang w:eastAsia="en-US"/>
    </w:rPr>
  </w:style>
  <w:style w:type="paragraph" w:styleId="NormalWeb">
    <w:name w:val="Normal (Web)"/>
    <w:basedOn w:val="Normal"/>
    <w:uiPriority w:val="99"/>
    <w:rsid w:val="000D0832"/>
    <w:pPr>
      <w:spacing w:before="100" w:beforeAutospacing="1" w:after="100" w:afterAutospacing="1"/>
    </w:pPr>
    <w:rPr>
      <w:rFonts w:ascii="Times New Roman" w:eastAsia="Times New Roman" w:hAnsi="Times New Roman" w:cs="Times New Roman"/>
      <w:color w:val="auto"/>
      <w:sz w:val="24"/>
      <w:szCs w:val="24"/>
      <w:lang w:eastAsia="en-US"/>
    </w:rPr>
  </w:style>
  <w:style w:type="paragraph" w:customStyle="1" w:styleId="summary">
    <w:name w:val="summary"/>
    <w:basedOn w:val="Normal"/>
    <w:rsid w:val="002F286B"/>
    <w:pPr>
      <w:spacing w:before="100" w:beforeAutospacing="1" w:after="100" w:afterAutospacing="1"/>
    </w:pPr>
    <w:rPr>
      <w:rFonts w:ascii="Times New Roman" w:eastAsia="Times New Roman" w:hAnsi="Times New Roman" w:cs="Times New Roman"/>
      <w:color w:val="auto"/>
      <w:sz w:val="24"/>
      <w:szCs w:val="24"/>
      <w:lang w:eastAsia="en-US"/>
    </w:rPr>
  </w:style>
  <w:style w:type="paragraph" w:styleId="NoSpacing">
    <w:name w:val="No Spacing"/>
    <w:link w:val="NoSpacingChar"/>
    <w:uiPriority w:val="1"/>
    <w:qFormat/>
    <w:rsid w:val="002F286B"/>
    <w:pPr>
      <w:spacing w:after="0"/>
    </w:pPr>
    <w:rPr>
      <w:rFonts w:eastAsiaTheme="minorHAnsi"/>
      <w:color w:val="auto"/>
      <w:lang w:eastAsia="en-US"/>
    </w:rPr>
  </w:style>
  <w:style w:type="character" w:customStyle="1" w:styleId="wordsection1Char">
    <w:name w:val="wordsection1 Char"/>
    <w:link w:val="wordsection1"/>
    <w:uiPriority w:val="99"/>
    <w:locked/>
    <w:rsid w:val="002F286B"/>
  </w:style>
  <w:style w:type="paragraph" w:customStyle="1" w:styleId="wordsection1">
    <w:name w:val="wordsection1"/>
    <w:basedOn w:val="Normal"/>
    <w:link w:val="wordsection1Char"/>
    <w:uiPriority w:val="99"/>
    <w:rsid w:val="002F286B"/>
    <w:pPr>
      <w:spacing w:before="100" w:beforeAutospacing="1" w:after="100" w:afterAutospacing="1"/>
    </w:pPr>
  </w:style>
  <w:style w:type="character" w:customStyle="1" w:styleId="apple-tab-span">
    <w:name w:val="apple-tab-span"/>
    <w:basedOn w:val="DefaultParagraphFont"/>
    <w:rsid w:val="00ED61E9"/>
  </w:style>
  <w:style w:type="character" w:styleId="UnresolvedMention">
    <w:name w:val="Unresolved Mention"/>
    <w:basedOn w:val="DefaultParagraphFont"/>
    <w:uiPriority w:val="99"/>
    <w:semiHidden/>
    <w:unhideWhenUsed/>
    <w:rsid w:val="005332B5"/>
    <w:rPr>
      <w:color w:val="605E5C"/>
      <w:shd w:val="clear" w:color="auto" w:fill="E1DFDD"/>
    </w:rPr>
  </w:style>
  <w:style w:type="paragraph" w:customStyle="1" w:styleId="Default">
    <w:name w:val="Default"/>
    <w:rsid w:val="00C33A86"/>
    <w:pPr>
      <w:autoSpaceDE w:val="0"/>
      <w:autoSpaceDN w:val="0"/>
      <w:adjustRightInd w:val="0"/>
      <w:spacing w:after="0"/>
    </w:pPr>
    <w:rPr>
      <w:rFonts w:ascii="Century Gothic" w:hAnsi="Century Gothic" w:cs="Century Gothic"/>
      <w:color w:val="000000"/>
      <w:sz w:val="24"/>
      <w:szCs w:val="24"/>
      <w:lang w:val="en-PH"/>
    </w:rPr>
  </w:style>
  <w:style w:type="paragraph" w:customStyle="1" w:styleId="TableParagraph">
    <w:name w:val="Table Paragraph"/>
    <w:basedOn w:val="Normal"/>
    <w:uiPriority w:val="1"/>
    <w:qFormat/>
    <w:rsid w:val="007C0BBA"/>
    <w:pPr>
      <w:widowControl w:val="0"/>
      <w:autoSpaceDE w:val="0"/>
      <w:autoSpaceDN w:val="0"/>
      <w:spacing w:after="0"/>
      <w:ind w:left="440"/>
    </w:pPr>
    <w:rPr>
      <w:rFonts w:ascii="Lucida Sans Unicode" w:eastAsia="Lucida Sans Unicode" w:hAnsi="Lucida Sans Unicode" w:cs="Lucida Sans Unicode"/>
      <w:color w:val="auto"/>
      <w:lang w:val="ro-RO" w:eastAsia="en-US"/>
    </w:rPr>
  </w:style>
  <w:style w:type="paragraph" w:customStyle="1" w:styleId="p">
    <w:name w:val="p"/>
    <w:basedOn w:val="Normal"/>
    <w:rsid w:val="004508DA"/>
    <w:pPr>
      <w:spacing w:after="0" w:line="240" w:lineRule="atLeast"/>
    </w:pPr>
    <w:rPr>
      <w:rFonts w:ascii="Times New Roman" w:eastAsia="Times New Roman" w:hAnsi="Times New Roman" w:cs="Times New Roman"/>
      <w:color w:val="auto"/>
      <w:sz w:val="24"/>
      <w:szCs w:val="24"/>
      <w:lang w:eastAsia="en-US"/>
    </w:rPr>
  </w:style>
  <w:style w:type="paragraph" w:customStyle="1" w:styleId="ulli">
    <w:name w:val="ul_li"/>
    <w:basedOn w:val="Normal"/>
    <w:rsid w:val="00B618D9"/>
    <w:pPr>
      <w:pBdr>
        <w:left w:val="none" w:sz="0" w:space="3" w:color="auto"/>
      </w:pBdr>
      <w:spacing w:after="0" w:line="240" w:lineRule="atLeast"/>
    </w:pPr>
    <w:rPr>
      <w:rFonts w:ascii="Times New Roman" w:eastAsia="Times New Roman" w:hAnsi="Times New Roman" w:cs="Times New Roman"/>
      <w:color w:val="auto"/>
      <w:sz w:val="24"/>
      <w:szCs w:val="24"/>
      <w:lang w:eastAsia="en-US"/>
    </w:rPr>
  </w:style>
  <w:style w:type="table" w:customStyle="1" w:styleId="divdocumenttable">
    <w:name w:val="div_document_table"/>
    <w:basedOn w:val="TableNormal"/>
    <w:rsid w:val="00B618D9"/>
    <w:pPr>
      <w:spacing w:after="0"/>
    </w:pPr>
    <w:rPr>
      <w:rFonts w:ascii="Times New Roman" w:eastAsia="Times New Roman" w:hAnsi="Times New Roman" w:cs="Times New Roman"/>
      <w:color w:val="auto"/>
      <w:sz w:val="20"/>
      <w:szCs w:val="20"/>
      <w:lang w:eastAsia="en-US"/>
    </w:rPr>
    <w:tblPr/>
  </w:style>
  <w:style w:type="character" w:customStyle="1" w:styleId="yhemcb">
    <w:name w:val="yhemcb"/>
    <w:rsid w:val="00364F6C"/>
  </w:style>
  <w:style w:type="character" w:customStyle="1" w:styleId="lrzxr">
    <w:name w:val="lrzxr"/>
    <w:rsid w:val="00364F6C"/>
  </w:style>
  <w:style w:type="paragraph" w:styleId="BodyTextIndent">
    <w:name w:val="Body Text Indent"/>
    <w:basedOn w:val="Normal"/>
    <w:link w:val="BodyTextIndentChar"/>
    <w:uiPriority w:val="99"/>
    <w:semiHidden/>
    <w:unhideWhenUsed/>
    <w:rsid w:val="009368E5"/>
    <w:pPr>
      <w:spacing w:after="120"/>
      <w:ind w:left="360"/>
    </w:pPr>
  </w:style>
  <w:style w:type="character" w:customStyle="1" w:styleId="BodyTextIndentChar">
    <w:name w:val="Body Text Indent Char"/>
    <w:basedOn w:val="DefaultParagraphFont"/>
    <w:link w:val="BodyTextIndent"/>
    <w:uiPriority w:val="99"/>
    <w:semiHidden/>
    <w:rsid w:val="009368E5"/>
  </w:style>
  <w:style w:type="paragraph" w:customStyle="1" w:styleId="ColorfulList-Accent11">
    <w:name w:val="Colorful List - Accent 11"/>
    <w:basedOn w:val="Normal"/>
    <w:uiPriority w:val="34"/>
    <w:qFormat/>
    <w:rsid w:val="00737131"/>
    <w:pPr>
      <w:spacing w:after="200" w:line="276" w:lineRule="auto"/>
      <w:ind w:left="720"/>
      <w:contextualSpacing/>
      <w:jc w:val="both"/>
    </w:pPr>
    <w:rPr>
      <w:rFonts w:ascii="Times New Roman" w:eastAsia="Times New Roman" w:hAnsi="Times New Roman" w:cs="Times New Roman"/>
      <w:color w:val="000000"/>
      <w:sz w:val="20"/>
      <w:lang w:eastAsia="en-US"/>
    </w:rPr>
  </w:style>
  <w:style w:type="paragraph" w:customStyle="1" w:styleId="MediumGrid1-Accent21">
    <w:name w:val="Medium Grid 1 - Accent 21"/>
    <w:basedOn w:val="Normal"/>
    <w:uiPriority w:val="34"/>
    <w:qFormat/>
    <w:rsid w:val="00776027"/>
    <w:pPr>
      <w:spacing w:after="200" w:line="276" w:lineRule="auto"/>
      <w:ind w:left="720"/>
      <w:contextualSpacing/>
      <w:jc w:val="both"/>
    </w:pPr>
    <w:rPr>
      <w:rFonts w:ascii="Cambria" w:eastAsia="Times New Roman" w:hAnsi="Cambria" w:cs="Times New Roman"/>
      <w:color w:val="auto"/>
      <w:sz w:val="20"/>
      <w:szCs w:val="20"/>
      <w:lang w:eastAsia="en-US" w:bidi="en-US"/>
    </w:rPr>
  </w:style>
  <w:style w:type="paragraph" w:styleId="BodyTextIndent2">
    <w:name w:val="Body Text Indent 2"/>
    <w:basedOn w:val="Normal"/>
    <w:link w:val="BodyTextIndent2Char"/>
    <w:uiPriority w:val="99"/>
    <w:semiHidden/>
    <w:unhideWhenUsed/>
    <w:rsid w:val="00B05EB9"/>
    <w:pPr>
      <w:spacing w:after="120" w:line="480" w:lineRule="auto"/>
      <w:ind w:left="360"/>
    </w:pPr>
  </w:style>
  <w:style w:type="character" w:customStyle="1" w:styleId="BodyTextIndent2Char">
    <w:name w:val="Body Text Indent 2 Char"/>
    <w:basedOn w:val="DefaultParagraphFont"/>
    <w:link w:val="BodyTextIndent2"/>
    <w:uiPriority w:val="99"/>
    <w:semiHidden/>
    <w:rsid w:val="00B05EB9"/>
  </w:style>
  <w:style w:type="paragraph" w:customStyle="1" w:styleId="divdocumentulli">
    <w:name w:val="div_document_ul_li"/>
    <w:basedOn w:val="Normal"/>
    <w:rsid w:val="005846F7"/>
    <w:pPr>
      <w:pBdr>
        <w:left w:val="none" w:sz="0" w:space="5" w:color="auto"/>
      </w:pBdr>
      <w:spacing w:after="0" w:line="240" w:lineRule="atLeast"/>
    </w:pPr>
    <w:rPr>
      <w:rFonts w:ascii="Times New Roman" w:eastAsia="Times New Roman" w:hAnsi="Times New Roman" w:cs="Times New Roman"/>
      <w:color w:val="auto"/>
      <w:sz w:val="24"/>
      <w:szCs w:val="24"/>
      <w:lang w:eastAsia="en-US"/>
    </w:rPr>
  </w:style>
  <w:style w:type="character" w:customStyle="1" w:styleId="NoSpacingChar">
    <w:name w:val="No Spacing Char"/>
    <w:link w:val="NoSpacing"/>
    <w:uiPriority w:val="1"/>
    <w:rsid w:val="00E335CC"/>
    <w:rPr>
      <w:rFonts w:eastAsiaTheme="minorHAnsi"/>
      <w:color w:val="auto"/>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644973">
      <w:bodyDiv w:val="1"/>
      <w:marLeft w:val="0"/>
      <w:marRight w:val="0"/>
      <w:marTop w:val="0"/>
      <w:marBottom w:val="0"/>
      <w:divBdr>
        <w:top w:val="none" w:sz="0" w:space="0" w:color="auto"/>
        <w:left w:val="none" w:sz="0" w:space="0" w:color="auto"/>
        <w:bottom w:val="none" w:sz="0" w:space="0" w:color="auto"/>
        <w:right w:val="none" w:sz="0" w:space="0" w:color="auto"/>
      </w:divBdr>
    </w:div>
    <w:div w:id="366570937">
      <w:bodyDiv w:val="1"/>
      <w:marLeft w:val="0"/>
      <w:marRight w:val="0"/>
      <w:marTop w:val="0"/>
      <w:marBottom w:val="0"/>
      <w:divBdr>
        <w:top w:val="none" w:sz="0" w:space="0" w:color="auto"/>
        <w:left w:val="none" w:sz="0" w:space="0" w:color="auto"/>
        <w:bottom w:val="none" w:sz="0" w:space="0" w:color="auto"/>
        <w:right w:val="none" w:sz="0" w:space="0" w:color="auto"/>
      </w:divBdr>
    </w:div>
    <w:div w:id="367684642">
      <w:bodyDiv w:val="1"/>
      <w:marLeft w:val="0"/>
      <w:marRight w:val="0"/>
      <w:marTop w:val="0"/>
      <w:marBottom w:val="0"/>
      <w:divBdr>
        <w:top w:val="none" w:sz="0" w:space="0" w:color="auto"/>
        <w:left w:val="none" w:sz="0" w:space="0" w:color="auto"/>
        <w:bottom w:val="none" w:sz="0" w:space="0" w:color="auto"/>
        <w:right w:val="none" w:sz="0" w:space="0" w:color="auto"/>
      </w:divBdr>
    </w:div>
    <w:div w:id="397872785">
      <w:bodyDiv w:val="1"/>
      <w:marLeft w:val="0"/>
      <w:marRight w:val="0"/>
      <w:marTop w:val="0"/>
      <w:marBottom w:val="0"/>
      <w:divBdr>
        <w:top w:val="none" w:sz="0" w:space="0" w:color="auto"/>
        <w:left w:val="none" w:sz="0" w:space="0" w:color="auto"/>
        <w:bottom w:val="none" w:sz="0" w:space="0" w:color="auto"/>
        <w:right w:val="none" w:sz="0" w:space="0" w:color="auto"/>
      </w:divBdr>
    </w:div>
    <w:div w:id="414938504">
      <w:bodyDiv w:val="1"/>
      <w:marLeft w:val="0"/>
      <w:marRight w:val="0"/>
      <w:marTop w:val="0"/>
      <w:marBottom w:val="0"/>
      <w:divBdr>
        <w:top w:val="none" w:sz="0" w:space="0" w:color="auto"/>
        <w:left w:val="none" w:sz="0" w:space="0" w:color="auto"/>
        <w:bottom w:val="none" w:sz="0" w:space="0" w:color="auto"/>
        <w:right w:val="none" w:sz="0" w:space="0" w:color="auto"/>
      </w:divBdr>
    </w:div>
    <w:div w:id="472606480">
      <w:bodyDiv w:val="1"/>
      <w:marLeft w:val="0"/>
      <w:marRight w:val="0"/>
      <w:marTop w:val="0"/>
      <w:marBottom w:val="0"/>
      <w:divBdr>
        <w:top w:val="none" w:sz="0" w:space="0" w:color="auto"/>
        <w:left w:val="none" w:sz="0" w:space="0" w:color="auto"/>
        <w:bottom w:val="none" w:sz="0" w:space="0" w:color="auto"/>
        <w:right w:val="none" w:sz="0" w:space="0" w:color="auto"/>
      </w:divBdr>
    </w:div>
    <w:div w:id="587155342">
      <w:bodyDiv w:val="1"/>
      <w:marLeft w:val="0"/>
      <w:marRight w:val="0"/>
      <w:marTop w:val="0"/>
      <w:marBottom w:val="0"/>
      <w:divBdr>
        <w:top w:val="none" w:sz="0" w:space="0" w:color="auto"/>
        <w:left w:val="none" w:sz="0" w:space="0" w:color="auto"/>
        <w:bottom w:val="none" w:sz="0" w:space="0" w:color="auto"/>
        <w:right w:val="none" w:sz="0" w:space="0" w:color="auto"/>
      </w:divBdr>
    </w:div>
    <w:div w:id="727463315">
      <w:bodyDiv w:val="1"/>
      <w:marLeft w:val="0"/>
      <w:marRight w:val="0"/>
      <w:marTop w:val="0"/>
      <w:marBottom w:val="0"/>
      <w:divBdr>
        <w:top w:val="none" w:sz="0" w:space="0" w:color="auto"/>
        <w:left w:val="none" w:sz="0" w:space="0" w:color="auto"/>
        <w:bottom w:val="none" w:sz="0" w:space="0" w:color="auto"/>
        <w:right w:val="none" w:sz="0" w:space="0" w:color="auto"/>
      </w:divBdr>
    </w:div>
    <w:div w:id="756907306">
      <w:bodyDiv w:val="1"/>
      <w:marLeft w:val="0"/>
      <w:marRight w:val="0"/>
      <w:marTop w:val="0"/>
      <w:marBottom w:val="0"/>
      <w:divBdr>
        <w:top w:val="none" w:sz="0" w:space="0" w:color="auto"/>
        <w:left w:val="none" w:sz="0" w:space="0" w:color="auto"/>
        <w:bottom w:val="none" w:sz="0" w:space="0" w:color="auto"/>
        <w:right w:val="none" w:sz="0" w:space="0" w:color="auto"/>
      </w:divBdr>
    </w:div>
    <w:div w:id="825172286">
      <w:bodyDiv w:val="1"/>
      <w:marLeft w:val="0"/>
      <w:marRight w:val="0"/>
      <w:marTop w:val="0"/>
      <w:marBottom w:val="0"/>
      <w:divBdr>
        <w:top w:val="none" w:sz="0" w:space="0" w:color="auto"/>
        <w:left w:val="none" w:sz="0" w:space="0" w:color="auto"/>
        <w:bottom w:val="none" w:sz="0" w:space="0" w:color="auto"/>
        <w:right w:val="none" w:sz="0" w:space="0" w:color="auto"/>
      </w:divBdr>
    </w:div>
    <w:div w:id="902986342">
      <w:bodyDiv w:val="1"/>
      <w:marLeft w:val="0"/>
      <w:marRight w:val="0"/>
      <w:marTop w:val="0"/>
      <w:marBottom w:val="0"/>
      <w:divBdr>
        <w:top w:val="none" w:sz="0" w:space="0" w:color="auto"/>
        <w:left w:val="none" w:sz="0" w:space="0" w:color="auto"/>
        <w:bottom w:val="none" w:sz="0" w:space="0" w:color="auto"/>
        <w:right w:val="none" w:sz="0" w:space="0" w:color="auto"/>
      </w:divBdr>
    </w:div>
    <w:div w:id="963075641">
      <w:bodyDiv w:val="1"/>
      <w:marLeft w:val="0"/>
      <w:marRight w:val="0"/>
      <w:marTop w:val="0"/>
      <w:marBottom w:val="0"/>
      <w:divBdr>
        <w:top w:val="none" w:sz="0" w:space="0" w:color="auto"/>
        <w:left w:val="none" w:sz="0" w:space="0" w:color="auto"/>
        <w:bottom w:val="none" w:sz="0" w:space="0" w:color="auto"/>
        <w:right w:val="none" w:sz="0" w:space="0" w:color="auto"/>
      </w:divBdr>
    </w:div>
    <w:div w:id="1032733502">
      <w:bodyDiv w:val="1"/>
      <w:marLeft w:val="0"/>
      <w:marRight w:val="0"/>
      <w:marTop w:val="0"/>
      <w:marBottom w:val="0"/>
      <w:divBdr>
        <w:top w:val="none" w:sz="0" w:space="0" w:color="auto"/>
        <w:left w:val="none" w:sz="0" w:space="0" w:color="auto"/>
        <w:bottom w:val="none" w:sz="0" w:space="0" w:color="auto"/>
        <w:right w:val="none" w:sz="0" w:space="0" w:color="auto"/>
      </w:divBdr>
    </w:div>
    <w:div w:id="1077944286">
      <w:bodyDiv w:val="1"/>
      <w:marLeft w:val="0"/>
      <w:marRight w:val="0"/>
      <w:marTop w:val="0"/>
      <w:marBottom w:val="0"/>
      <w:divBdr>
        <w:top w:val="none" w:sz="0" w:space="0" w:color="auto"/>
        <w:left w:val="none" w:sz="0" w:space="0" w:color="auto"/>
        <w:bottom w:val="none" w:sz="0" w:space="0" w:color="auto"/>
        <w:right w:val="none" w:sz="0" w:space="0" w:color="auto"/>
      </w:divBdr>
    </w:div>
    <w:div w:id="1094008169">
      <w:bodyDiv w:val="1"/>
      <w:marLeft w:val="0"/>
      <w:marRight w:val="0"/>
      <w:marTop w:val="0"/>
      <w:marBottom w:val="0"/>
      <w:divBdr>
        <w:top w:val="none" w:sz="0" w:space="0" w:color="auto"/>
        <w:left w:val="none" w:sz="0" w:space="0" w:color="auto"/>
        <w:bottom w:val="none" w:sz="0" w:space="0" w:color="auto"/>
        <w:right w:val="none" w:sz="0" w:space="0" w:color="auto"/>
      </w:divBdr>
    </w:div>
    <w:div w:id="1136871068">
      <w:bodyDiv w:val="1"/>
      <w:marLeft w:val="0"/>
      <w:marRight w:val="0"/>
      <w:marTop w:val="0"/>
      <w:marBottom w:val="0"/>
      <w:divBdr>
        <w:top w:val="none" w:sz="0" w:space="0" w:color="auto"/>
        <w:left w:val="none" w:sz="0" w:space="0" w:color="auto"/>
        <w:bottom w:val="none" w:sz="0" w:space="0" w:color="auto"/>
        <w:right w:val="none" w:sz="0" w:space="0" w:color="auto"/>
      </w:divBdr>
    </w:div>
    <w:div w:id="1315184674">
      <w:bodyDiv w:val="1"/>
      <w:marLeft w:val="0"/>
      <w:marRight w:val="0"/>
      <w:marTop w:val="0"/>
      <w:marBottom w:val="0"/>
      <w:divBdr>
        <w:top w:val="none" w:sz="0" w:space="0" w:color="auto"/>
        <w:left w:val="none" w:sz="0" w:space="0" w:color="auto"/>
        <w:bottom w:val="none" w:sz="0" w:space="0" w:color="auto"/>
        <w:right w:val="none" w:sz="0" w:space="0" w:color="auto"/>
      </w:divBdr>
    </w:div>
    <w:div w:id="1328481158">
      <w:bodyDiv w:val="1"/>
      <w:marLeft w:val="0"/>
      <w:marRight w:val="0"/>
      <w:marTop w:val="0"/>
      <w:marBottom w:val="0"/>
      <w:divBdr>
        <w:top w:val="none" w:sz="0" w:space="0" w:color="auto"/>
        <w:left w:val="none" w:sz="0" w:space="0" w:color="auto"/>
        <w:bottom w:val="none" w:sz="0" w:space="0" w:color="auto"/>
        <w:right w:val="none" w:sz="0" w:space="0" w:color="auto"/>
      </w:divBdr>
    </w:div>
    <w:div w:id="1424063679">
      <w:bodyDiv w:val="1"/>
      <w:marLeft w:val="0"/>
      <w:marRight w:val="0"/>
      <w:marTop w:val="0"/>
      <w:marBottom w:val="0"/>
      <w:divBdr>
        <w:top w:val="none" w:sz="0" w:space="0" w:color="auto"/>
        <w:left w:val="none" w:sz="0" w:space="0" w:color="auto"/>
        <w:bottom w:val="none" w:sz="0" w:space="0" w:color="auto"/>
        <w:right w:val="none" w:sz="0" w:space="0" w:color="auto"/>
      </w:divBdr>
    </w:div>
    <w:div w:id="1430194082">
      <w:bodyDiv w:val="1"/>
      <w:marLeft w:val="0"/>
      <w:marRight w:val="0"/>
      <w:marTop w:val="0"/>
      <w:marBottom w:val="0"/>
      <w:divBdr>
        <w:top w:val="none" w:sz="0" w:space="0" w:color="auto"/>
        <w:left w:val="none" w:sz="0" w:space="0" w:color="auto"/>
        <w:bottom w:val="none" w:sz="0" w:space="0" w:color="auto"/>
        <w:right w:val="none" w:sz="0" w:space="0" w:color="auto"/>
      </w:divBdr>
    </w:div>
    <w:div w:id="1514298599">
      <w:bodyDiv w:val="1"/>
      <w:marLeft w:val="0"/>
      <w:marRight w:val="0"/>
      <w:marTop w:val="0"/>
      <w:marBottom w:val="0"/>
      <w:divBdr>
        <w:top w:val="none" w:sz="0" w:space="0" w:color="auto"/>
        <w:left w:val="none" w:sz="0" w:space="0" w:color="auto"/>
        <w:bottom w:val="none" w:sz="0" w:space="0" w:color="auto"/>
        <w:right w:val="none" w:sz="0" w:space="0" w:color="auto"/>
      </w:divBdr>
    </w:div>
    <w:div w:id="1629817269">
      <w:bodyDiv w:val="1"/>
      <w:marLeft w:val="0"/>
      <w:marRight w:val="0"/>
      <w:marTop w:val="0"/>
      <w:marBottom w:val="0"/>
      <w:divBdr>
        <w:top w:val="none" w:sz="0" w:space="0" w:color="auto"/>
        <w:left w:val="none" w:sz="0" w:space="0" w:color="auto"/>
        <w:bottom w:val="none" w:sz="0" w:space="0" w:color="auto"/>
        <w:right w:val="none" w:sz="0" w:space="0" w:color="auto"/>
      </w:divBdr>
    </w:div>
    <w:div w:id="1654487200">
      <w:bodyDiv w:val="1"/>
      <w:marLeft w:val="0"/>
      <w:marRight w:val="0"/>
      <w:marTop w:val="0"/>
      <w:marBottom w:val="0"/>
      <w:divBdr>
        <w:top w:val="none" w:sz="0" w:space="0" w:color="auto"/>
        <w:left w:val="none" w:sz="0" w:space="0" w:color="auto"/>
        <w:bottom w:val="none" w:sz="0" w:space="0" w:color="auto"/>
        <w:right w:val="none" w:sz="0" w:space="0" w:color="auto"/>
      </w:divBdr>
    </w:div>
    <w:div w:id="1665861292">
      <w:bodyDiv w:val="1"/>
      <w:marLeft w:val="0"/>
      <w:marRight w:val="0"/>
      <w:marTop w:val="0"/>
      <w:marBottom w:val="0"/>
      <w:divBdr>
        <w:top w:val="none" w:sz="0" w:space="0" w:color="auto"/>
        <w:left w:val="none" w:sz="0" w:space="0" w:color="auto"/>
        <w:bottom w:val="none" w:sz="0" w:space="0" w:color="auto"/>
        <w:right w:val="none" w:sz="0" w:space="0" w:color="auto"/>
      </w:divBdr>
    </w:div>
    <w:div w:id="1666132431">
      <w:bodyDiv w:val="1"/>
      <w:marLeft w:val="0"/>
      <w:marRight w:val="0"/>
      <w:marTop w:val="0"/>
      <w:marBottom w:val="0"/>
      <w:divBdr>
        <w:top w:val="none" w:sz="0" w:space="0" w:color="auto"/>
        <w:left w:val="none" w:sz="0" w:space="0" w:color="auto"/>
        <w:bottom w:val="none" w:sz="0" w:space="0" w:color="auto"/>
        <w:right w:val="none" w:sz="0" w:space="0" w:color="auto"/>
      </w:divBdr>
    </w:div>
    <w:div w:id="1719747186">
      <w:bodyDiv w:val="1"/>
      <w:marLeft w:val="0"/>
      <w:marRight w:val="0"/>
      <w:marTop w:val="0"/>
      <w:marBottom w:val="0"/>
      <w:divBdr>
        <w:top w:val="none" w:sz="0" w:space="0" w:color="auto"/>
        <w:left w:val="none" w:sz="0" w:space="0" w:color="auto"/>
        <w:bottom w:val="none" w:sz="0" w:space="0" w:color="auto"/>
        <w:right w:val="none" w:sz="0" w:space="0" w:color="auto"/>
      </w:divBdr>
    </w:div>
    <w:div w:id="1771122555">
      <w:bodyDiv w:val="1"/>
      <w:marLeft w:val="0"/>
      <w:marRight w:val="0"/>
      <w:marTop w:val="0"/>
      <w:marBottom w:val="0"/>
      <w:divBdr>
        <w:top w:val="none" w:sz="0" w:space="0" w:color="auto"/>
        <w:left w:val="none" w:sz="0" w:space="0" w:color="auto"/>
        <w:bottom w:val="none" w:sz="0" w:space="0" w:color="auto"/>
        <w:right w:val="none" w:sz="0" w:space="0" w:color="auto"/>
      </w:divBdr>
    </w:div>
    <w:div w:id="1791388183">
      <w:bodyDiv w:val="1"/>
      <w:marLeft w:val="0"/>
      <w:marRight w:val="0"/>
      <w:marTop w:val="0"/>
      <w:marBottom w:val="0"/>
      <w:divBdr>
        <w:top w:val="none" w:sz="0" w:space="0" w:color="auto"/>
        <w:left w:val="none" w:sz="0" w:space="0" w:color="auto"/>
        <w:bottom w:val="none" w:sz="0" w:space="0" w:color="auto"/>
        <w:right w:val="none" w:sz="0" w:space="0" w:color="auto"/>
      </w:divBdr>
    </w:div>
    <w:div w:id="1818062681">
      <w:bodyDiv w:val="1"/>
      <w:marLeft w:val="0"/>
      <w:marRight w:val="0"/>
      <w:marTop w:val="0"/>
      <w:marBottom w:val="0"/>
      <w:divBdr>
        <w:top w:val="none" w:sz="0" w:space="0" w:color="auto"/>
        <w:left w:val="none" w:sz="0" w:space="0" w:color="auto"/>
        <w:bottom w:val="none" w:sz="0" w:space="0" w:color="auto"/>
        <w:right w:val="none" w:sz="0" w:space="0" w:color="auto"/>
      </w:divBdr>
    </w:div>
    <w:div w:id="1952979474">
      <w:bodyDiv w:val="1"/>
      <w:marLeft w:val="0"/>
      <w:marRight w:val="0"/>
      <w:marTop w:val="0"/>
      <w:marBottom w:val="0"/>
      <w:divBdr>
        <w:top w:val="none" w:sz="0" w:space="0" w:color="auto"/>
        <w:left w:val="none" w:sz="0" w:space="0" w:color="auto"/>
        <w:bottom w:val="none" w:sz="0" w:space="0" w:color="auto"/>
        <w:right w:val="none" w:sz="0" w:space="0" w:color="auto"/>
      </w:divBdr>
    </w:div>
    <w:div w:id="1964076484">
      <w:bodyDiv w:val="1"/>
      <w:marLeft w:val="0"/>
      <w:marRight w:val="0"/>
      <w:marTop w:val="0"/>
      <w:marBottom w:val="0"/>
      <w:divBdr>
        <w:top w:val="none" w:sz="0" w:space="0" w:color="auto"/>
        <w:left w:val="none" w:sz="0" w:space="0" w:color="auto"/>
        <w:bottom w:val="none" w:sz="0" w:space="0" w:color="auto"/>
        <w:right w:val="none" w:sz="0" w:space="0" w:color="auto"/>
      </w:divBdr>
    </w:div>
    <w:div w:id="1974434626">
      <w:bodyDiv w:val="1"/>
      <w:marLeft w:val="0"/>
      <w:marRight w:val="0"/>
      <w:marTop w:val="0"/>
      <w:marBottom w:val="0"/>
      <w:divBdr>
        <w:top w:val="none" w:sz="0" w:space="0" w:color="auto"/>
        <w:left w:val="none" w:sz="0" w:space="0" w:color="auto"/>
        <w:bottom w:val="none" w:sz="0" w:space="0" w:color="auto"/>
        <w:right w:val="none" w:sz="0" w:space="0" w:color="auto"/>
      </w:divBdr>
    </w:div>
    <w:div w:id="1996303122">
      <w:bodyDiv w:val="1"/>
      <w:marLeft w:val="0"/>
      <w:marRight w:val="0"/>
      <w:marTop w:val="0"/>
      <w:marBottom w:val="0"/>
      <w:divBdr>
        <w:top w:val="none" w:sz="0" w:space="0" w:color="auto"/>
        <w:left w:val="none" w:sz="0" w:space="0" w:color="auto"/>
        <w:bottom w:val="none" w:sz="0" w:space="0" w:color="auto"/>
        <w:right w:val="none" w:sz="0" w:space="0" w:color="auto"/>
      </w:divBdr>
    </w:div>
    <w:div w:id="2102411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taso\Downloads\tf02918880%20(1).dotx" TargetMode="Externa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88023E3E01DA845A3AABFE9F8E0FA31" ma:contentTypeVersion="12" ma:contentTypeDescription="Create a new document." ma:contentTypeScope="" ma:versionID="4af335a762b484c97a456cc923c2c747">
  <xsd:schema xmlns:xsd="http://www.w3.org/2001/XMLSchema" xmlns:xs="http://www.w3.org/2001/XMLSchema" xmlns:p="http://schemas.microsoft.com/office/2006/metadata/properties" xmlns:ns3="30c423e5-fff9-457b-96bc-d9434e3929bd" xmlns:ns4="6ebaab17-6904-4b3c-b9c3-46f002580a1a" targetNamespace="http://schemas.microsoft.com/office/2006/metadata/properties" ma:root="true" ma:fieldsID="47d0ec3c9d21d21ccdb999f89cac6522" ns3:_="" ns4:_="">
    <xsd:import namespace="30c423e5-fff9-457b-96bc-d9434e3929bd"/>
    <xsd:import namespace="6ebaab17-6904-4b3c-b9c3-46f002580a1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c423e5-fff9-457b-96bc-d9434e3929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baab17-6904-4b3c-b9c3-46f002580a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D81EAB-C9A8-4BAC-8560-E6B410AC36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A9776A3-8C25-4B93-B4A8-409F19E01717}">
  <ds:schemaRefs>
    <ds:schemaRef ds:uri="http://schemas.microsoft.com/sharepoint/v3/contenttype/forms"/>
  </ds:schemaRefs>
</ds:datastoreItem>
</file>

<file path=customXml/itemProps3.xml><?xml version="1.0" encoding="utf-8"?>
<ds:datastoreItem xmlns:ds="http://schemas.openxmlformats.org/officeDocument/2006/customXml" ds:itemID="{6670B4FF-A565-4AF1-9CB3-B98F49CBB6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c423e5-fff9-457b-96bc-d9434e3929bd"/>
    <ds:schemaRef ds:uri="6ebaab17-6904-4b3c-b9c3-46f002580a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DBC785C-3A67-4AB7-9CA7-38FE86062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tf02918880 (1)</Template>
  <TotalTime>49</TotalTime>
  <Pages>4</Pages>
  <Words>3309</Words>
  <Characters>18867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Ivo Tasong</dc:creator>
  <cp:lastModifiedBy>hp</cp:lastModifiedBy>
  <cp:revision>12</cp:revision>
  <cp:lastPrinted>2022-03-12T00:25:00Z</cp:lastPrinted>
  <dcterms:created xsi:type="dcterms:W3CDTF">2025-04-03T17:41:00Z</dcterms:created>
  <dcterms:modified xsi:type="dcterms:W3CDTF">2025-04-04T17:39:00Z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1eb69c-1f4c-4df4-a01b-922f0787bf11_Enabled">
    <vt:lpwstr>True</vt:lpwstr>
  </property>
  <property fmtid="{D5CDD505-2E9C-101B-9397-08002B2CF9AE}" pid="3" name="MSIP_Label_4f1eb69c-1f4c-4df4-a01b-922f0787bf11_SiteId">
    <vt:lpwstr>4eb0a005-16a5-41b4-ade9-b283ab85b4fa</vt:lpwstr>
  </property>
  <property fmtid="{D5CDD505-2E9C-101B-9397-08002B2CF9AE}" pid="4" name="MSIP_Label_4f1eb69c-1f4c-4df4-a01b-922f0787bf11_Owner">
    <vt:lpwstr>barbara@wimmersolutions.com</vt:lpwstr>
  </property>
  <property fmtid="{D5CDD505-2E9C-101B-9397-08002B2CF9AE}" pid="5" name="MSIP_Label_4f1eb69c-1f4c-4df4-a01b-922f0787bf11_SetDate">
    <vt:lpwstr>2019-05-03T18:33:09.3554060Z</vt:lpwstr>
  </property>
  <property fmtid="{D5CDD505-2E9C-101B-9397-08002B2CF9AE}" pid="6" name="MSIP_Label_4f1eb69c-1f4c-4df4-a01b-922f0787bf11_Name">
    <vt:lpwstr>General</vt:lpwstr>
  </property>
  <property fmtid="{D5CDD505-2E9C-101B-9397-08002B2CF9AE}" pid="7" name="MSIP_Label_4f1eb69c-1f4c-4df4-a01b-922f0787bf11_Application">
    <vt:lpwstr>Microsoft Azure Information Protection</vt:lpwstr>
  </property>
  <property fmtid="{D5CDD505-2E9C-101B-9397-08002B2CF9AE}" pid="8" name="MSIP_Label_4f1eb69c-1f4c-4df4-a01b-922f0787bf11_Extended_MSFT_Method">
    <vt:lpwstr>Automatic</vt:lpwstr>
  </property>
  <property fmtid="{D5CDD505-2E9C-101B-9397-08002B2CF9AE}" pid="9" name="Sensitivity">
    <vt:lpwstr>General</vt:lpwstr>
  </property>
  <property fmtid="{D5CDD505-2E9C-101B-9397-08002B2CF9AE}" pid="10" name="ContentTypeId">
    <vt:lpwstr>0x010100A88023E3E01DA845A3AABFE9F8E0FA31</vt:lpwstr>
  </property>
</Properties>
</file>