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B911" w14:textId="77777777" w:rsidR="002760F0" w:rsidRPr="00296077" w:rsidRDefault="00000000">
      <w:pPr>
        <w:pStyle w:val="Heading1"/>
      </w:pPr>
      <w:bookmarkStart w:id="0" w:name="bayram-pirjanov"/>
      <w:r w:rsidRPr="00296077">
        <w:t>Bayram Pirjanov</w:t>
      </w:r>
    </w:p>
    <w:p w14:paraId="6D7A72ED" w14:textId="69FCD2CC" w:rsidR="002760F0" w:rsidRPr="00296077" w:rsidRDefault="00CB67F0">
      <w:pPr>
        <w:pStyle w:val="FirstParagraph"/>
      </w:pPr>
      <w:r w:rsidRPr="00296077">
        <w:rPr>
          <w:b/>
          <w:bCs/>
        </w:rPr>
        <w:t>Senior Identity &amp; Access Management (IAM) Engineer</w:t>
      </w:r>
      <w:r w:rsidR="00CA1C36" w:rsidRPr="00296077">
        <w:rPr>
          <w:b/>
          <w:bCs/>
        </w:rPr>
        <w:t xml:space="preserve"> </w:t>
      </w:r>
      <w:r w:rsidRPr="00296077">
        <w:br/>
      </w:r>
      <w:r w:rsidR="00CC6383">
        <w:rPr>
          <w:sz w:val="22"/>
          <w:szCs w:val="22"/>
        </w:rPr>
        <w:t>McLean, VA</w:t>
      </w:r>
      <w:r w:rsidRPr="00296077">
        <w:rPr>
          <w:sz w:val="22"/>
          <w:szCs w:val="22"/>
        </w:rPr>
        <w:t xml:space="preserve"> </w:t>
      </w:r>
      <w:r w:rsidR="004867C9" w:rsidRPr="00296077">
        <w:rPr>
          <w:sz w:val="22"/>
          <w:szCs w:val="22"/>
        </w:rPr>
        <w:t xml:space="preserve"> | </w:t>
      </w:r>
      <w:r w:rsidRPr="00296077">
        <w:rPr>
          <w:sz w:val="22"/>
          <w:szCs w:val="22"/>
        </w:rPr>
        <w:t xml:space="preserve"> </w:t>
      </w:r>
      <w:hyperlink r:id="rId5">
        <w:r w:rsidR="002760F0" w:rsidRPr="00296077">
          <w:rPr>
            <w:rStyle w:val="Hyperlink"/>
            <w:sz w:val="22"/>
            <w:szCs w:val="22"/>
          </w:rPr>
          <w:t>bay.pir.iam@gmail.com</w:t>
        </w:r>
      </w:hyperlink>
      <w:r w:rsidRPr="00296077">
        <w:rPr>
          <w:sz w:val="22"/>
          <w:szCs w:val="22"/>
        </w:rPr>
        <w:t xml:space="preserve"> </w:t>
      </w:r>
      <w:r w:rsidR="004867C9" w:rsidRPr="00296077">
        <w:rPr>
          <w:sz w:val="22"/>
          <w:szCs w:val="22"/>
        </w:rPr>
        <w:t xml:space="preserve"> |  </w:t>
      </w:r>
      <w:r w:rsidRPr="00296077">
        <w:rPr>
          <w:sz w:val="22"/>
          <w:szCs w:val="22"/>
        </w:rPr>
        <w:t xml:space="preserve">(571) </w:t>
      </w:r>
      <w:r w:rsidR="003731A0" w:rsidRPr="00296077">
        <w:rPr>
          <w:sz w:val="22"/>
          <w:szCs w:val="22"/>
        </w:rPr>
        <w:t>444-4341</w:t>
      </w:r>
      <w:r w:rsidR="004867C9" w:rsidRPr="00296077">
        <w:rPr>
          <w:sz w:val="22"/>
          <w:szCs w:val="22"/>
        </w:rPr>
        <w:t xml:space="preserve"> </w:t>
      </w:r>
      <w:r w:rsidRPr="00296077">
        <w:rPr>
          <w:sz w:val="22"/>
          <w:szCs w:val="22"/>
        </w:rPr>
        <w:t xml:space="preserve"> </w:t>
      </w:r>
      <w:r w:rsidR="004867C9" w:rsidRPr="00296077">
        <w:rPr>
          <w:sz w:val="22"/>
          <w:szCs w:val="22"/>
        </w:rPr>
        <w:t xml:space="preserve">| </w:t>
      </w:r>
      <w:r w:rsidRPr="00296077">
        <w:rPr>
          <w:sz w:val="22"/>
          <w:szCs w:val="22"/>
        </w:rPr>
        <w:t xml:space="preserve"> </w:t>
      </w:r>
      <w:hyperlink r:id="rId6" w:history="1">
        <w:r w:rsidR="004867C9" w:rsidRPr="00296077">
          <w:rPr>
            <w:rStyle w:val="Hyperlink"/>
            <w:sz w:val="22"/>
            <w:szCs w:val="22"/>
          </w:rPr>
          <w:t>www.linkedin.com/in/bay-pir-iam</w:t>
        </w:r>
      </w:hyperlink>
      <w:r w:rsidR="004867C9" w:rsidRPr="00296077">
        <w:t xml:space="preserve"> </w:t>
      </w:r>
    </w:p>
    <w:p w14:paraId="0D97DF52" w14:textId="77777777" w:rsidR="002760F0" w:rsidRPr="00296077" w:rsidRDefault="006B7409">
      <w:r>
        <w:rPr>
          <w:noProof/>
        </w:rPr>
      </w:r>
      <w:r w:rsidR="006B7409">
        <w:rPr>
          <w:noProof/>
        </w:rPr>
        <w:pict w14:anchorId="5EA0D915">
          <v:rect id="_x0000_i1025" alt="" style="width:468pt;height:.05pt;mso-width-percent:0;mso-height-percent:0;mso-width-percent:0;mso-height-percent:0" o:hralign="center" o:hrstd="t" o:hr="t"/>
        </w:pict>
      </w:r>
    </w:p>
    <w:p w14:paraId="165F0284" w14:textId="77777777" w:rsidR="002760F0" w:rsidRPr="00296077" w:rsidRDefault="00000000">
      <w:pPr>
        <w:pStyle w:val="Heading2"/>
      </w:pPr>
      <w:bookmarkStart w:id="1" w:name="professional-summary"/>
      <w:r w:rsidRPr="00296077">
        <w:t>Professional Summary</w:t>
      </w:r>
    </w:p>
    <w:p w14:paraId="55F03E7F" w14:textId="1F32FF97" w:rsidR="002760F0" w:rsidRPr="00296077" w:rsidRDefault="00000000" w:rsidP="00C265A4">
      <w:pPr>
        <w:pStyle w:val="FirstParagraph"/>
        <w:spacing w:line="312" w:lineRule="auto"/>
        <w:rPr>
          <w:b/>
          <w:bCs/>
          <w:sz w:val="22"/>
          <w:szCs w:val="22"/>
        </w:rPr>
      </w:pPr>
      <w:r w:rsidRPr="00296077">
        <w:rPr>
          <w:sz w:val="22"/>
          <w:szCs w:val="22"/>
        </w:rPr>
        <w:t xml:space="preserve">Results‑driven IAM Engineer with </w:t>
      </w:r>
      <w:r w:rsidR="00780B2D" w:rsidRPr="00296077">
        <w:rPr>
          <w:sz w:val="22"/>
          <w:szCs w:val="22"/>
        </w:rPr>
        <w:t>8</w:t>
      </w:r>
      <w:r w:rsidRPr="00296077">
        <w:rPr>
          <w:sz w:val="22"/>
          <w:szCs w:val="22"/>
        </w:rPr>
        <w:t xml:space="preserve"> years of experience designing, migrating, and securing enterprise identity in hybrid and cloud environments. Deep expertise in Microsoft Entra ID (Azure AD), authentication protocols (SAML, OAuth2, OIDC, WS‑Federation, Kerberos</w:t>
      </w:r>
      <w:r w:rsidR="00996EC3">
        <w:rPr>
          <w:sz w:val="22"/>
          <w:szCs w:val="22"/>
        </w:rPr>
        <w:t>, LDAP</w:t>
      </w:r>
      <w:r w:rsidRPr="00296077">
        <w:rPr>
          <w:sz w:val="22"/>
          <w:szCs w:val="22"/>
        </w:rPr>
        <w:t xml:space="preserve">), </w:t>
      </w:r>
      <w:r w:rsidR="00A13FF7">
        <w:rPr>
          <w:sz w:val="22"/>
          <w:szCs w:val="22"/>
        </w:rPr>
        <w:t xml:space="preserve">PKI and certificate-based authentication, </w:t>
      </w:r>
      <w:r w:rsidRPr="00296077">
        <w:rPr>
          <w:sz w:val="22"/>
          <w:szCs w:val="22"/>
        </w:rPr>
        <w:t>and identity governance. Proven record consolidating IdPs (ADFS</w:t>
      </w:r>
      <w:r w:rsidR="00150102">
        <w:rPr>
          <w:sz w:val="22"/>
          <w:szCs w:val="22"/>
        </w:rPr>
        <w:t>/</w:t>
      </w:r>
      <w:r w:rsidR="00150102" w:rsidRPr="00296077">
        <w:rPr>
          <w:sz w:val="22"/>
          <w:szCs w:val="22"/>
        </w:rPr>
        <w:t>Shibboleth</w:t>
      </w:r>
      <w:r w:rsidR="00150102">
        <w:rPr>
          <w:sz w:val="22"/>
          <w:szCs w:val="22"/>
        </w:rPr>
        <w:t>/</w:t>
      </w:r>
      <w:r w:rsidR="00CB35DE" w:rsidRPr="00296077">
        <w:rPr>
          <w:sz w:val="22"/>
          <w:szCs w:val="22"/>
        </w:rPr>
        <w:t>Ping</w:t>
      </w:r>
      <w:r w:rsidR="00150102">
        <w:rPr>
          <w:sz w:val="22"/>
          <w:szCs w:val="22"/>
        </w:rPr>
        <w:t>/</w:t>
      </w:r>
      <w:r w:rsidRPr="00296077">
        <w:rPr>
          <w:sz w:val="22"/>
          <w:szCs w:val="22"/>
        </w:rPr>
        <w:t>Okta) to Entra ID, implementing Conditional Access and passwordless, and automating lifecycle with PowerShell, Microsoft Graph API, SCIM, and Power Automate. Strong focus on Zero Trust, external identities (B2B/B2C), and audit‑ready controls</w:t>
      </w:r>
      <w:r w:rsidR="004867C9" w:rsidRPr="00296077">
        <w:rPr>
          <w:sz w:val="22"/>
          <w:szCs w:val="22"/>
        </w:rPr>
        <w:t xml:space="preserve"> with monitoring via </w:t>
      </w:r>
      <w:r w:rsidR="004867C9" w:rsidRPr="00296077">
        <w:rPr>
          <w:rStyle w:val="Strong"/>
          <w:b w:val="0"/>
          <w:bCs w:val="0"/>
          <w:sz w:val="22"/>
          <w:szCs w:val="22"/>
        </w:rPr>
        <w:t>Azure Log Analytics</w:t>
      </w:r>
      <w:r w:rsidR="004867C9" w:rsidRPr="00296077">
        <w:rPr>
          <w:b/>
          <w:bCs/>
          <w:sz w:val="22"/>
          <w:szCs w:val="22"/>
        </w:rPr>
        <w:t xml:space="preserve"> </w:t>
      </w:r>
      <w:r w:rsidR="004867C9" w:rsidRPr="00296077">
        <w:rPr>
          <w:sz w:val="22"/>
          <w:szCs w:val="22"/>
        </w:rPr>
        <w:t>and</w:t>
      </w:r>
      <w:r w:rsidR="004867C9" w:rsidRPr="00296077">
        <w:rPr>
          <w:b/>
          <w:bCs/>
          <w:sz w:val="22"/>
          <w:szCs w:val="22"/>
        </w:rPr>
        <w:t xml:space="preserve"> </w:t>
      </w:r>
      <w:r w:rsidR="004867C9" w:rsidRPr="00296077">
        <w:rPr>
          <w:rStyle w:val="Strong"/>
          <w:b w:val="0"/>
          <w:bCs w:val="0"/>
          <w:sz w:val="22"/>
          <w:szCs w:val="22"/>
        </w:rPr>
        <w:t>Entra reports</w:t>
      </w:r>
      <w:r w:rsidR="004867C9" w:rsidRPr="00296077">
        <w:rPr>
          <w:b/>
          <w:bCs/>
          <w:sz w:val="22"/>
          <w:szCs w:val="22"/>
        </w:rPr>
        <w:t>.</w:t>
      </w:r>
    </w:p>
    <w:p w14:paraId="30500F8B" w14:textId="2C6215AA" w:rsidR="00343897" w:rsidRPr="00296077" w:rsidRDefault="006B7409" w:rsidP="00343897">
      <w:r>
        <w:rPr>
          <w:noProof/>
        </w:rPr>
      </w:r>
      <w:r w:rsidR="006B7409">
        <w:rPr>
          <w:noProof/>
        </w:rPr>
        <w:pict w14:anchorId="45CBB44C">
          <v:rect id="_x0000_i1026" alt="" style="width:468pt;height:.05pt;mso-width-percent:0;mso-height-percent:0;mso-width-percent:0;mso-height-percent:0" o:hralign="center" o:hrstd="t" o:hr="t"/>
        </w:pict>
      </w:r>
      <w:bookmarkStart w:id="2" w:name="core-skills"/>
      <w:bookmarkEnd w:id="1"/>
    </w:p>
    <w:p w14:paraId="493AC303" w14:textId="2DA95590" w:rsidR="002760F0" w:rsidRPr="00296077" w:rsidRDefault="00000000">
      <w:pPr>
        <w:pStyle w:val="Heading2"/>
      </w:pPr>
      <w:r w:rsidRPr="00296077">
        <w:t>Core Skills</w:t>
      </w:r>
    </w:p>
    <w:p w14:paraId="3DC2B773" w14:textId="11AB3337" w:rsidR="00343897" w:rsidRPr="00296077" w:rsidRDefault="00000000" w:rsidP="00C265A4">
      <w:pPr>
        <w:pStyle w:val="FirstParagraph"/>
        <w:rPr>
          <w:sz w:val="22"/>
          <w:szCs w:val="22"/>
        </w:rPr>
      </w:pPr>
      <w:r w:rsidRPr="00296077">
        <w:rPr>
          <w:b/>
          <w:bCs/>
          <w:sz w:val="22"/>
          <w:szCs w:val="22"/>
        </w:rPr>
        <w:t>Identity Platforms:</w:t>
      </w:r>
      <w:r w:rsidRPr="00296077">
        <w:rPr>
          <w:sz w:val="22"/>
          <w:szCs w:val="22"/>
        </w:rPr>
        <w:t xml:space="preserve"> Microsoft Entra ID (Azure AD), Entra ID Connect, ADFS, Okta, Ping Identity</w:t>
      </w:r>
    </w:p>
    <w:p w14:paraId="5E332D72" w14:textId="07E3769B" w:rsidR="00343897" w:rsidRPr="00296077" w:rsidRDefault="00343897" w:rsidP="00C265A4">
      <w:pPr>
        <w:pStyle w:val="BodyText"/>
      </w:pPr>
      <w:proofErr w:type="spellStart"/>
      <w:r w:rsidRPr="00296077">
        <w:rPr>
          <w:b/>
          <w:bCs/>
          <w:sz w:val="22"/>
          <w:szCs w:val="22"/>
        </w:rPr>
        <w:t>AuthN</w:t>
      </w:r>
      <w:proofErr w:type="spellEnd"/>
      <w:r w:rsidRPr="00296077">
        <w:rPr>
          <w:b/>
          <w:bCs/>
          <w:sz w:val="22"/>
          <w:szCs w:val="22"/>
        </w:rPr>
        <w:t>/</w:t>
      </w:r>
      <w:proofErr w:type="spellStart"/>
      <w:r w:rsidRPr="00296077">
        <w:rPr>
          <w:b/>
          <w:bCs/>
          <w:sz w:val="22"/>
          <w:szCs w:val="22"/>
        </w:rPr>
        <w:t>AuthZ</w:t>
      </w:r>
      <w:proofErr w:type="spellEnd"/>
      <w:r w:rsidRPr="00296077">
        <w:rPr>
          <w:b/>
          <w:bCs/>
          <w:sz w:val="22"/>
          <w:szCs w:val="22"/>
        </w:rPr>
        <w:t>:</w:t>
      </w:r>
      <w:r w:rsidRPr="00296077">
        <w:rPr>
          <w:sz w:val="22"/>
          <w:szCs w:val="22"/>
        </w:rPr>
        <w:t xml:space="preserve"> </w:t>
      </w:r>
      <w:r w:rsidR="00C265A4">
        <w:rPr>
          <w:sz w:val="22"/>
          <w:szCs w:val="22"/>
        </w:rPr>
        <w:t xml:space="preserve">Single Sign-On (SSO), </w:t>
      </w:r>
      <w:r w:rsidRPr="00296077">
        <w:rPr>
          <w:sz w:val="22"/>
          <w:szCs w:val="22"/>
        </w:rPr>
        <w:t>SAML 2.0, OAuth 2.0, OpenID Connect (OIDC), WS</w:t>
      </w:r>
      <w:r w:rsidRPr="00296077">
        <w:rPr>
          <w:rFonts w:ascii="Cambria Math" w:hAnsi="Cambria Math" w:cs="Cambria Math"/>
          <w:sz w:val="22"/>
          <w:szCs w:val="22"/>
        </w:rPr>
        <w:t>‑</w:t>
      </w:r>
      <w:r w:rsidRPr="00296077">
        <w:rPr>
          <w:sz w:val="22"/>
          <w:szCs w:val="22"/>
        </w:rPr>
        <w:t>Federation, Kerberos, LDAP</w:t>
      </w:r>
    </w:p>
    <w:p w14:paraId="4A0E6C38" w14:textId="6AA82C8A" w:rsidR="00343897" w:rsidRPr="00296077" w:rsidRDefault="00343897" w:rsidP="00C265A4">
      <w:pPr>
        <w:pStyle w:val="BodyText"/>
        <w:rPr>
          <w:sz w:val="22"/>
          <w:szCs w:val="22"/>
        </w:rPr>
      </w:pPr>
      <w:r w:rsidRPr="00296077">
        <w:rPr>
          <w:rStyle w:val="Strong"/>
          <w:sz w:val="22"/>
          <w:szCs w:val="22"/>
        </w:rPr>
        <w:t>Access &amp; Security Controls:</w:t>
      </w:r>
      <w:r w:rsidRPr="00296077">
        <w:rPr>
          <w:sz w:val="22"/>
          <w:szCs w:val="22"/>
        </w:rPr>
        <w:t xml:space="preserve"> RBAC, Conditional Access, Identity Protection, Privileged Identity Management (PIM), MFA, SSPR, </w:t>
      </w:r>
      <w:proofErr w:type="spellStart"/>
      <w:r w:rsidRPr="00296077">
        <w:rPr>
          <w:sz w:val="22"/>
          <w:szCs w:val="22"/>
        </w:rPr>
        <w:t>Passwordless</w:t>
      </w:r>
      <w:proofErr w:type="spellEnd"/>
      <w:r w:rsidRPr="00296077">
        <w:rPr>
          <w:sz w:val="22"/>
          <w:szCs w:val="22"/>
        </w:rPr>
        <w:t xml:space="preserve"> (Microsoft Authenticator, FIDO2</w:t>
      </w:r>
      <w:r w:rsidR="006B7409">
        <w:rPr>
          <w:sz w:val="22"/>
          <w:szCs w:val="22"/>
        </w:rPr>
        <w:t xml:space="preserve"> Yubikey</w:t>
      </w:r>
      <w:r w:rsidRPr="00296077">
        <w:rPr>
          <w:sz w:val="22"/>
          <w:szCs w:val="22"/>
        </w:rPr>
        <w:t>, Windows Hello for Business), B2B/B2C collaboration, Zero Trust</w:t>
      </w:r>
    </w:p>
    <w:p w14:paraId="42AA278B" w14:textId="2624003E" w:rsidR="00343897" w:rsidRPr="00296077" w:rsidRDefault="00343897" w:rsidP="00C265A4">
      <w:pPr>
        <w:pStyle w:val="BodyText"/>
        <w:rPr>
          <w:sz w:val="22"/>
          <w:szCs w:val="22"/>
        </w:rPr>
      </w:pPr>
      <w:r w:rsidRPr="00296077">
        <w:rPr>
          <w:rStyle w:val="Strong"/>
          <w:sz w:val="22"/>
          <w:szCs w:val="22"/>
        </w:rPr>
        <w:t>Privileged Access Management (PAM):</w:t>
      </w:r>
      <w:r w:rsidRPr="00296077">
        <w:rPr>
          <w:sz w:val="22"/>
          <w:szCs w:val="22"/>
        </w:rPr>
        <w:t xml:space="preserve"> CyberArk Privileged Cloud (Safes, Vault, PSM, CPM, PVWA), session monitoring, password rotation</w:t>
      </w:r>
    </w:p>
    <w:p w14:paraId="30B776E7" w14:textId="0959589C" w:rsidR="00343897" w:rsidRPr="00296077" w:rsidRDefault="00343897" w:rsidP="00C265A4">
      <w:pPr>
        <w:pStyle w:val="BodyText"/>
      </w:pPr>
      <w:r w:rsidRPr="00296077">
        <w:rPr>
          <w:b/>
          <w:bCs/>
          <w:sz w:val="22"/>
          <w:szCs w:val="22"/>
        </w:rPr>
        <w:t>Identity Governance (IGA):</w:t>
      </w:r>
      <w:r w:rsidRPr="00296077">
        <w:rPr>
          <w:sz w:val="22"/>
          <w:szCs w:val="22"/>
        </w:rPr>
        <w:t xml:space="preserve"> Entra Identity Governance, Saviynt (IGA), Access Reviews, Entitlement Management, Lifecycle Management, CyberArk (PAM)</w:t>
      </w:r>
    </w:p>
    <w:p w14:paraId="7236FACE" w14:textId="77777777" w:rsidR="00343897" w:rsidRPr="00296077" w:rsidRDefault="00000000" w:rsidP="00C265A4">
      <w:pPr>
        <w:pStyle w:val="FirstParagraph"/>
        <w:rPr>
          <w:sz w:val="22"/>
          <w:szCs w:val="22"/>
        </w:rPr>
      </w:pPr>
      <w:r w:rsidRPr="00296077">
        <w:rPr>
          <w:b/>
          <w:bCs/>
          <w:sz w:val="22"/>
          <w:szCs w:val="22"/>
        </w:rPr>
        <w:t>Automation:</w:t>
      </w:r>
      <w:r w:rsidRPr="00296077">
        <w:rPr>
          <w:sz w:val="22"/>
          <w:szCs w:val="22"/>
        </w:rPr>
        <w:t xml:space="preserve"> PowerShell, Microsoft Graph API, REST</w:t>
      </w:r>
      <w:r w:rsidR="00DB5BD6" w:rsidRPr="00296077">
        <w:rPr>
          <w:sz w:val="22"/>
          <w:szCs w:val="22"/>
        </w:rPr>
        <w:t xml:space="preserve"> APIs</w:t>
      </w:r>
      <w:r w:rsidRPr="00296077">
        <w:rPr>
          <w:sz w:val="22"/>
          <w:szCs w:val="22"/>
        </w:rPr>
        <w:t>, SCIM, Power Automate</w:t>
      </w:r>
    </w:p>
    <w:p w14:paraId="45CEAAF0" w14:textId="00A0022F" w:rsidR="00343897" w:rsidRPr="00296077" w:rsidRDefault="00343897" w:rsidP="00C265A4">
      <w:pPr>
        <w:pStyle w:val="BodyText"/>
      </w:pPr>
      <w:r w:rsidRPr="00296077">
        <w:rPr>
          <w:b/>
          <w:bCs/>
          <w:sz w:val="22"/>
          <w:szCs w:val="22"/>
        </w:rPr>
        <w:t>Cloud &amp; Directory:</w:t>
      </w:r>
      <w:r w:rsidRPr="00296077">
        <w:rPr>
          <w:sz w:val="22"/>
          <w:szCs w:val="22"/>
        </w:rPr>
        <w:t xml:space="preserve"> Microsoft Entra ID </w:t>
      </w:r>
      <w:r w:rsidRPr="00296077">
        <w:rPr>
          <w:rStyle w:val="Emphasis"/>
          <w:sz w:val="22"/>
          <w:szCs w:val="22"/>
        </w:rPr>
        <w:t>(cloud directory: B2E/B2B/B2C)</w:t>
      </w:r>
      <w:r w:rsidRPr="00296077">
        <w:rPr>
          <w:sz w:val="22"/>
          <w:szCs w:val="22"/>
        </w:rPr>
        <w:t>, Azure, Microsoft 365, Active Directory (on-prem), Entra ID Connect (hybrid sync), Microsoft 365</w:t>
      </w:r>
    </w:p>
    <w:p w14:paraId="11B721FF" w14:textId="3E8484F1" w:rsidR="00987EB4" w:rsidRPr="00296077" w:rsidRDefault="00987EB4" w:rsidP="00C265A4">
      <w:pPr>
        <w:pStyle w:val="FirstParagraph"/>
      </w:pPr>
      <w:r w:rsidRPr="00296077">
        <w:rPr>
          <w:b/>
          <w:bCs/>
        </w:rPr>
        <w:t>Tooling:</w:t>
      </w:r>
      <w:r w:rsidRPr="00296077">
        <w:t xml:space="preserve"> Azure AD Application Proxy, Microsoft Authenticator, Intune (</w:t>
      </w:r>
      <w:r w:rsidR="00DB5BD6" w:rsidRPr="00296077">
        <w:t>compliance, MDM</w:t>
      </w:r>
      <w:r w:rsidRPr="00296077">
        <w:t xml:space="preserve">) </w:t>
      </w:r>
    </w:p>
    <w:p w14:paraId="29625DBE" w14:textId="71BC20A6" w:rsidR="00343897" w:rsidRPr="00296077" w:rsidRDefault="00343897" w:rsidP="00C265A4">
      <w:pPr>
        <w:pStyle w:val="FirstParagraph"/>
        <w:rPr>
          <w:sz w:val="22"/>
          <w:szCs w:val="22"/>
        </w:rPr>
      </w:pPr>
      <w:r w:rsidRPr="00296077">
        <w:rPr>
          <w:rStyle w:val="Strong"/>
        </w:rPr>
        <w:t>Licensing &amp; Compliance:</w:t>
      </w:r>
      <w:r w:rsidRPr="00296077">
        <w:t xml:space="preserve"> Microsoft E3/E5, P1/P2,</w:t>
      </w:r>
      <w:r w:rsidR="00524151">
        <w:t xml:space="preserve"> Suite,</w:t>
      </w:r>
      <w:r w:rsidRPr="00296077">
        <w:t xml:space="preserve"> SOX, NIST 800-53</w:t>
      </w:r>
    </w:p>
    <w:p w14:paraId="45B4FB27" w14:textId="77777777" w:rsidR="002760F0" w:rsidRPr="00296077" w:rsidRDefault="006B7409">
      <w:r>
        <w:rPr>
          <w:noProof/>
        </w:rPr>
      </w:r>
      <w:r w:rsidR="006B7409">
        <w:rPr>
          <w:noProof/>
        </w:rPr>
        <w:pict w14:anchorId="08614F5E">
          <v:rect id="_x0000_i1027" alt="" style="width:468pt;height:.05pt;mso-width-percent:0;mso-height-percent:0;mso-width-percent:0;mso-height-percent:0" o:hralign="center" o:hrstd="t" o:hr="t"/>
        </w:pict>
      </w:r>
    </w:p>
    <w:p w14:paraId="4B13D385" w14:textId="77777777" w:rsidR="00967699" w:rsidRPr="00296077" w:rsidRDefault="00000000" w:rsidP="00A0612A">
      <w:pPr>
        <w:pStyle w:val="Heading2"/>
      </w:pPr>
      <w:bookmarkStart w:id="3" w:name="professional-experience"/>
      <w:bookmarkEnd w:id="2"/>
      <w:r w:rsidRPr="00296077">
        <w:lastRenderedPageBreak/>
        <w:t>Professional Experience</w:t>
      </w:r>
      <w:bookmarkStart w:id="4" w:name="iam-engineer"/>
    </w:p>
    <w:p w14:paraId="52A672AD" w14:textId="6DF5D36E" w:rsidR="00967699" w:rsidRPr="00296077" w:rsidRDefault="00967699" w:rsidP="00967699">
      <w:pPr>
        <w:pStyle w:val="Heading2"/>
        <w:rPr>
          <w:b/>
          <w:bCs/>
          <w:sz w:val="24"/>
          <w:szCs w:val="24"/>
        </w:rPr>
      </w:pPr>
      <w:r w:rsidRPr="00296077">
        <w:rPr>
          <w:b/>
          <w:bCs/>
          <w:sz w:val="24"/>
          <w:szCs w:val="24"/>
        </w:rPr>
        <w:tab/>
      </w:r>
    </w:p>
    <w:p w14:paraId="568A3D20" w14:textId="77777777" w:rsidR="00967699" w:rsidRPr="00296077" w:rsidRDefault="0011219E" w:rsidP="00967699">
      <w:pPr>
        <w:pStyle w:val="ListBullet"/>
        <w:spacing w:after="200" w:line="276" w:lineRule="auto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>Northeastern University</w:t>
      </w:r>
      <w:r w:rsidR="00967699"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- </w:t>
      </w:r>
      <w:r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>Boston</w:t>
      </w:r>
      <w:r w:rsidR="00967699"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, </w:t>
      </w:r>
      <w:r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>M</w:t>
      </w:r>
      <w:r w:rsidR="00967699"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>A | Jan 2021 – Present</w:t>
      </w:r>
    </w:p>
    <w:p w14:paraId="1442DC49" w14:textId="640991B7" w:rsidR="00CA1C36" w:rsidRPr="00296077" w:rsidRDefault="00CA1C36" w:rsidP="00967699">
      <w:pPr>
        <w:pStyle w:val="ListBullet"/>
        <w:spacing w:after="200" w:line="276" w:lineRule="auto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>Senior IAM Engineer</w:t>
      </w:r>
    </w:p>
    <w:p w14:paraId="1057CC25" w14:textId="77777777" w:rsidR="002760F0" w:rsidRPr="00296077" w:rsidRDefault="00000000" w:rsidP="00987EB4">
      <w:pPr>
        <w:pStyle w:val="NormalWeb"/>
        <w:numPr>
          <w:ilvl w:val="0"/>
          <w:numId w:val="11"/>
        </w:numPr>
        <w:jc w:val="both"/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sz w:val="22"/>
          <w:szCs w:val="22"/>
        </w:rPr>
        <w:t>Architected a new Microsoft Entra ID tenant and hybrid connectivity with Entra ID Connect; migrated from legacy ADFS to Password Hash Sync.</w:t>
      </w:r>
    </w:p>
    <w:p w14:paraId="133F60EA" w14:textId="2720E96C" w:rsidR="002760F0" w:rsidRPr="00296077" w:rsidRDefault="00000000" w:rsidP="00987EB4">
      <w:pPr>
        <w:pStyle w:val="NormalWeb"/>
        <w:numPr>
          <w:ilvl w:val="0"/>
          <w:numId w:val="11"/>
        </w:numPr>
        <w:jc w:val="both"/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sz w:val="22"/>
          <w:szCs w:val="22"/>
        </w:rPr>
        <w:t>Led a large</w:t>
      </w:r>
      <w:r w:rsidRPr="00150102">
        <w:rPr>
          <w:rFonts w:ascii="Cambria Math" w:hAnsi="Cambria Math" w:cs="Cambria Math"/>
          <w:sz w:val="22"/>
          <w:szCs w:val="22"/>
        </w:rPr>
        <w:t>‑</w:t>
      </w:r>
      <w:r w:rsidRPr="00296077">
        <w:rPr>
          <w:rFonts w:asciiTheme="minorHAnsi" w:hAnsiTheme="minorHAnsi"/>
          <w:sz w:val="22"/>
          <w:szCs w:val="22"/>
        </w:rPr>
        <w:t xml:space="preserve">scale consolidation of identity platforms, moving </w:t>
      </w:r>
      <w:r w:rsidR="00CA5D0A" w:rsidRPr="00296077">
        <w:rPr>
          <w:rFonts w:asciiTheme="minorHAnsi" w:hAnsiTheme="minorHAnsi"/>
          <w:sz w:val="22"/>
          <w:szCs w:val="22"/>
        </w:rPr>
        <w:t>2</w:t>
      </w:r>
      <w:r w:rsidRPr="00296077">
        <w:rPr>
          <w:rFonts w:asciiTheme="minorHAnsi" w:hAnsiTheme="minorHAnsi"/>
          <w:sz w:val="22"/>
          <w:szCs w:val="22"/>
        </w:rPr>
        <w:t xml:space="preserve">00+ applications from </w:t>
      </w:r>
      <w:r w:rsidR="00150102" w:rsidRPr="00150102">
        <w:rPr>
          <w:rFonts w:asciiTheme="minorHAnsi" w:hAnsiTheme="minorHAnsi"/>
          <w:sz w:val="22"/>
          <w:szCs w:val="22"/>
        </w:rPr>
        <w:t>ADFS/Shibboleth/Ping/Okta</w:t>
      </w:r>
      <w:r w:rsidRPr="00296077">
        <w:rPr>
          <w:rFonts w:asciiTheme="minorHAnsi" w:hAnsiTheme="minorHAnsi"/>
          <w:sz w:val="22"/>
          <w:szCs w:val="22"/>
        </w:rPr>
        <w:t xml:space="preserve"> to Entra ID with minimal downtime; standardized enterprise SSO &amp; MFA on one platform.</w:t>
      </w:r>
    </w:p>
    <w:p w14:paraId="0175B0B3" w14:textId="77777777" w:rsidR="002760F0" w:rsidRPr="00296077" w:rsidRDefault="00000000" w:rsidP="00987EB4">
      <w:pPr>
        <w:pStyle w:val="NormalWeb"/>
        <w:numPr>
          <w:ilvl w:val="0"/>
          <w:numId w:val="11"/>
        </w:numPr>
        <w:jc w:val="both"/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sz w:val="22"/>
          <w:szCs w:val="22"/>
        </w:rPr>
        <w:t>Designed and enforced Conditional Access based on device compliance, location, app sensitivity, and risk to reduce unauthorized access and improve audit posture.</w:t>
      </w:r>
    </w:p>
    <w:p w14:paraId="1B0885A4" w14:textId="77777777" w:rsidR="002760F0" w:rsidRPr="00296077" w:rsidRDefault="00000000" w:rsidP="00987EB4">
      <w:pPr>
        <w:pStyle w:val="NormalWeb"/>
        <w:numPr>
          <w:ilvl w:val="0"/>
          <w:numId w:val="11"/>
        </w:numPr>
        <w:jc w:val="both"/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sz w:val="22"/>
          <w:szCs w:val="22"/>
        </w:rPr>
        <w:t>Implemented Zero Trust controls including PIM (just</w:t>
      </w:r>
      <w:r w:rsidRPr="00296077">
        <w:rPr>
          <w:rFonts w:ascii="Cambria Math" w:hAnsi="Cambria Math" w:cs="Cambria Math"/>
          <w:sz w:val="22"/>
          <w:szCs w:val="22"/>
        </w:rPr>
        <w:t>‑</w:t>
      </w:r>
      <w:r w:rsidRPr="00296077">
        <w:rPr>
          <w:rFonts w:asciiTheme="minorHAnsi" w:hAnsiTheme="minorHAnsi"/>
          <w:sz w:val="22"/>
          <w:szCs w:val="22"/>
        </w:rPr>
        <w:t>in</w:t>
      </w:r>
      <w:r w:rsidRPr="00296077">
        <w:rPr>
          <w:rFonts w:ascii="Cambria Math" w:hAnsi="Cambria Math" w:cs="Cambria Math"/>
          <w:sz w:val="22"/>
          <w:szCs w:val="22"/>
        </w:rPr>
        <w:t>‑</w:t>
      </w:r>
      <w:r w:rsidRPr="00296077">
        <w:rPr>
          <w:rFonts w:asciiTheme="minorHAnsi" w:hAnsiTheme="minorHAnsi"/>
          <w:sz w:val="22"/>
          <w:szCs w:val="22"/>
        </w:rPr>
        <w:t>time admin), SSPR, and passwordless (FIDO2 keys, Windows Hello for Business, Microsoft Authenticator).</w:t>
      </w:r>
    </w:p>
    <w:p w14:paraId="30FBAA6A" w14:textId="77777777" w:rsidR="002760F0" w:rsidRPr="00296077" w:rsidRDefault="00000000" w:rsidP="00987EB4">
      <w:pPr>
        <w:pStyle w:val="NormalWeb"/>
        <w:numPr>
          <w:ilvl w:val="0"/>
          <w:numId w:val="11"/>
        </w:numPr>
        <w:jc w:val="both"/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sz w:val="22"/>
          <w:szCs w:val="22"/>
        </w:rPr>
        <w:t>Integrated on</w:t>
      </w:r>
      <w:r w:rsidRPr="00296077">
        <w:rPr>
          <w:rFonts w:ascii="Cambria Math" w:hAnsi="Cambria Math" w:cs="Cambria Math"/>
          <w:sz w:val="22"/>
          <w:szCs w:val="22"/>
        </w:rPr>
        <w:t>‑</w:t>
      </w:r>
      <w:r w:rsidRPr="00296077">
        <w:rPr>
          <w:rFonts w:asciiTheme="minorHAnsi" w:hAnsiTheme="minorHAnsi"/>
          <w:sz w:val="22"/>
          <w:szCs w:val="22"/>
        </w:rPr>
        <w:t>premises apps securely via Azure AD Application Proxy to enable remote access without VPN.</w:t>
      </w:r>
    </w:p>
    <w:p w14:paraId="41C56E93" w14:textId="77777777" w:rsidR="00171B07" w:rsidRPr="00296077" w:rsidRDefault="00171B07" w:rsidP="00987EB4">
      <w:pPr>
        <w:pStyle w:val="NormalWeb"/>
        <w:numPr>
          <w:ilvl w:val="0"/>
          <w:numId w:val="11"/>
        </w:numPr>
        <w:jc w:val="both"/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sz w:val="22"/>
          <w:szCs w:val="22"/>
        </w:rPr>
        <w:t>Automated lifecycle with PowerShell and Microsoft Graph API (create/update/disable users; group &amp; license assignment), SCIM for app provisioning, and scheduled updates; built Power Automate cloud flows—integrated with Microsoft Graph and Entra reports—for access-package approvals, certificate-expiry notifications, identity-risk alerts, and app registration orchestration (intake/approval → application/service principal creation, owner assignment, API permission grants/consent, and secret/certificate rotation)</w:t>
      </w:r>
    </w:p>
    <w:p w14:paraId="4E2FD93A" w14:textId="77777777" w:rsidR="002760F0" w:rsidRPr="00296077" w:rsidRDefault="00000000" w:rsidP="00987EB4">
      <w:pPr>
        <w:pStyle w:val="NormalWeb"/>
        <w:numPr>
          <w:ilvl w:val="0"/>
          <w:numId w:val="11"/>
        </w:numPr>
        <w:jc w:val="both"/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sz w:val="22"/>
          <w:szCs w:val="22"/>
        </w:rPr>
        <w:t>Connected Azure Log Analytics to Entra ID to monitor sign</w:t>
      </w:r>
      <w:r w:rsidRPr="00296077">
        <w:rPr>
          <w:rFonts w:ascii="Cambria Math" w:hAnsi="Cambria Math" w:cs="Cambria Math"/>
          <w:sz w:val="22"/>
          <w:szCs w:val="22"/>
        </w:rPr>
        <w:t>‑</w:t>
      </w:r>
      <w:r w:rsidRPr="00296077">
        <w:rPr>
          <w:rFonts w:asciiTheme="minorHAnsi" w:hAnsiTheme="minorHAnsi"/>
          <w:sz w:val="22"/>
          <w:szCs w:val="22"/>
        </w:rPr>
        <w:t>ins, detect risk events, and support investigations; built actionable dashboards for identity KPIs.</w:t>
      </w:r>
    </w:p>
    <w:p w14:paraId="68B83978" w14:textId="5F9EE3F5" w:rsidR="00B552DE" w:rsidRPr="00296077" w:rsidRDefault="00B552DE" w:rsidP="00987EB4">
      <w:pPr>
        <w:pStyle w:val="NormalWeb"/>
        <w:numPr>
          <w:ilvl w:val="0"/>
          <w:numId w:val="11"/>
        </w:numPr>
        <w:jc w:val="both"/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sz w:val="22"/>
          <w:szCs w:val="22"/>
        </w:rPr>
        <w:t>Managed Microsoft 365 licensing (E3, E5, P1, P2, Suite) and implemented IGA capabilities including Access Reviews, Entitlement Management, and PIM to enforce least</w:t>
      </w:r>
      <w:r w:rsidRPr="00296077">
        <w:rPr>
          <w:rFonts w:ascii="Cambria Math" w:hAnsi="Cambria Math" w:cs="Cambria Math"/>
          <w:sz w:val="22"/>
          <w:szCs w:val="22"/>
        </w:rPr>
        <w:t>‑</w:t>
      </w:r>
      <w:r w:rsidRPr="00296077">
        <w:rPr>
          <w:rFonts w:asciiTheme="minorHAnsi" w:hAnsiTheme="minorHAnsi"/>
          <w:sz w:val="22"/>
          <w:szCs w:val="22"/>
        </w:rPr>
        <w:t>privilege access.</w:t>
      </w:r>
    </w:p>
    <w:p w14:paraId="42DAB897" w14:textId="39AC8930" w:rsidR="002760F0" w:rsidRPr="00296077" w:rsidRDefault="00F3075D" w:rsidP="00F3075D">
      <w:pPr>
        <w:pStyle w:val="FirstParagraph"/>
        <w:spacing w:line="276" w:lineRule="auto"/>
        <w:rPr>
          <w:sz w:val="22"/>
          <w:szCs w:val="22"/>
        </w:rPr>
      </w:pPr>
      <w:r w:rsidRPr="00296077">
        <w:rPr>
          <w:b/>
          <w:bCs/>
          <w:sz w:val="22"/>
          <w:szCs w:val="22"/>
        </w:rPr>
        <w:t>Projects</w:t>
      </w:r>
    </w:p>
    <w:p w14:paraId="5BE86221" w14:textId="6069C53D" w:rsidR="002760F0" w:rsidRPr="00296077" w:rsidRDefault="00000000" w:rsidP="00987EB4">
      <w:pPr>
        <w:pStyle w:val="NormalWeb"/>
        <w:numPr>
          <w:ilvl w:val="0"/>
          <w:numId w:val="12"/>
        </w:numPr>
        <w:jc w:val="both"/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b/>
          <w:bCs/>
          <w:sz w:val="22"/>
          <w:szCs w:val="22"/>
        </w:rPr>
        <w:t>RBAC at Scale:</w:t>
      </w:r>
      <w:r w:rsidRPr="00296077">
        <w:rPr>
          <w:rFonts w:asciiTheme="minorHAnsi" w:hAnsiTheme="minorHAnsi"/>
          <w:sz w:val="22"/>
          <w:szCs w:val="22"/>
        </w:rPr>
        <w:t xml:space="preserve"> </w:t>
      </w:r>
      <w:r w:rsidR="0096714A" w:rsidRPr="00296077">
        <w:rPr>
          <w:rFonts w:asciiTheme="minorHAnsi" w:hAnsiTheme="minorHAnsi"/>
          <w:sz w:val="22"/>
          <w:szCs w:val="22"/>
        </w:rPr>
        <w:t xml:space="preserve">Designed and implemented </w:t>
      </w:r>
      <w:r w:rsidR="0096714A"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Zero Trust access policies</w:t>
      </w:r>
      <w:r w:rsidR="0096714A" w:rsidRPr="00296077">
        <w:rPr>
          <w:rFonts w:asciiTheme="minorHAnsi" w:hAnsiTheme="minorHAnsi"/>
          <w:sz w:val="22"/>
          <w:szCs w:val="22"/>
        </w:rPr>
        <w:t xml:space="preserve"> for faculty and staff, leveraging </w:t>
      </w:r>
      <w:r w:rsidR="0096714A"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Conditional Access</w:t>
      </w:r>
      <w:r w:rsidR="0096714A" w:rsidRPr="00296077">
        <w:rPr>
          <w:rFonts w:asciiTheme="minorHAnsi" w:hAnsiTheme="minorHAnsi"/>
          <w:b/>
          <w:bCs/>
          <w:sz w:val="22"/>
          <w:szCs w:val="22"/>
        </w:rPr>
        <w:t xml:space="preserve">, </w:t>
      </w:r>
      <w:r w:rsidR="0096714A"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Privileged Identity Management (PIM)</w:t>
      </w:r>
      <w:r w:rsidR="0096714A" w:rsidRPr="00296077">
        <w:rPr>
          <w:rFonts w:asciiTheme="minorHAnsi" w:hAnsiTheme="minorHAnsi"/>
          <w:b/>
          <w:bCs/>
          <w:sz w:val="22"/>
          <w:szCs w:val="22"/>
        </w:rPr>
        <w:t>,</w:t>
      </w:r>
      <w:r w:rsidR="0096714A" w:rsidRPr="00296077">
        <w:rPr>
          <w:rFonts w:asciiTheme="minorHAnsi" w:hAnsiTheme="minorHAnsi"/>
          <w:sz w:val="22"/>
          <w:szCs w:val="22"/>
        </w:rPr>
        <w:t xml:space="preserve"> and role-based access control (RBAC)</w:t>
      </w:r>
      <w:r w:rsidRPr="00296077">
        <w:rPr>
          <w:rFonts w:asciiTheme="minorHAnsi" w:hAnsiTheme="minorHAnsi"/>
          <w:sz w:val="22"/>
          <w:szCs w:val="22"/>
        </w:rPr>
        <w:t>Mapped roles to job functions using security groups &amp; Administrative Units; enforced least</w:t>
      </w:r>
      <w:r w:rsidRPr="00296077">
        <w:rPr>
          <w:rFonts w:ascii="Cambria Math" w:hAnsi="Cambria Math" w:cs="Cambria Math"/>
          <w:sz w:val="22"/>
          <w:szCs w:val="22"/>
        </w:rPr>
        <w:t>‑</w:t>
      </w:r>
      <w:r w:rsidRPr="00296077">
        <w:rPr>
          <w:rFonts w:asciiTheme="minorHAnsi" w:hAnsiTheme="minorHAnsi"/>
          <w:sz w:val="22"/>
          <w:szCs w:val="22"/>
        </w:rPr>
        <w:t>privilege with PIM and periodic Access Reviews.</w:t>
      </w:r>
      <w:r w:rsidR="005116D4" w:rsidRPr="00296077">
        <w:rPr>
          <w:sz w:val="22"/>
          <w:szCs w:val="22"/>
        </w:rPr>
        <w:t xml:space="preserve"> </w:t>
      </w:r>
    </w:p>
    <w:p w14:paraId="4E4994A6" w14:textId="699FF8FE" w:rsidR="0096714A" w:rsidRPr="00296077" w:rsidRDefault="0096714A" w:rsidP="00987EB4">
      <w:pPr>
        <w:pStyle w:val="NormalWeb"/>
        <w:numPr>
          <w:ilvl w:val="0"/>
          <w:numId w:val="12"/>
        </w:numPr>
        <w:jc w:val="both"/>
        <w:rPr>
          <w:rFonts w:asciiTheme="minorHAnsi" w:hAnsiTheme="minorHAnsi"/>
          <w:sz w:val="22"/>
          <w:szCs w:val="22"/>
        </w:rPr>
      </w:pPr>
      <w:r w:rsidRPr="00296077">
        <w:rPr>
          <w:rStyle w:val="Strong"/>
          <w:rFonts w:asciiTheme="minorHAnsi" w:hAnsiTheme="minorHAnsi"/>
          <w:sz w:val="22"/>
          <w:szCs w:val="22"/>
        </w:rPr>
        <w:t>Privileged Access Migration:</w:t>
      </w:r>
      <w:r w:rsidRPr="00296077">
        <w:rPr>
          <w:rFonts w:asciiTheme="minorHAnsi" w:hAnsiTheme="minorHAnsi"/>
          <w:sz w:val="22"/>
          <w:szCs w:val="22"/>
        </w:rPr>
        <w:t xml:space="preserve"> Led the migration of privileged access workflows from ADFS/Shibboleth to</w:t>
      </w:r>
      <w:r w:rsidRPr="00296077"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Microsoft Entra ID</w:t>
      </w:r>
      <w:r w:rsidRPr="00296077">
        <w:rPr>
          <w:rFonts w:asciiTheme="minorHAnsi" w:hAnsiTheme="minorHAnsi"/>
          <w:sz w:val="22"/>
          <w:szCs w:val="22"/>
        </w:rPr>
        <w:t xml:space="preserve">, reducing dependency on legacy IdPs. Integrated privileged accounts into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CyberArk Privileged Cloud</w:t>
      </w:r>
      <w:r w:rsidRPr="00296077">
        <w:rPr>
          <w:rFonts w:asciiTheme="minorHAnsi" w:hAnsiTheme="minorHAnsi"/>
          <w:sz w:val="22"/>
          <w:szCs w:val="22"/>
        </w:rPr>
        <w:t>, enabling automated password rotation and secure session monitoring.</w:t>
      </w:r>
    </w:p>
    <w:p w14:paraId="7D096DB1" w14:textId="1427E7FF" w:rsidR="002760F0" w:rsidRPr="00296077" w:rsidRDefault="00000000" w:rsidP="00987EB4">
      <w:pPr>
        <w:pStyle w:val="NormalWeb"/>
        <w:numPr>
          <w:ilvl w:val="0"/>
          <w:numId w:val="12"/>
        </w:numPr>
        <w:jc w:val="both"/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b/>
          <w:bCs/>
          <w:sz w:val="22"/>
          <w:szCs w:val="22"/>
        </w:rPr>
        <w:t>IdP Consolidation:</w:t>
      </w:r>
      <w:r w:rsidRPr="00296077">
        <w:rPr>
          <w:rFonts w:asciiTheme="minorHAnsi" w:hAnsiTheme="minorHAnsi"/>
          <w:sz w:val="22"/>
          <w:szCs w:val="22"/>
        </w:rPr>
        <w:t xml:space="preserve"> Executed phased migration waves (pilot → waves), including rollback plans, for apps and users from </w:t>
      </w:r>
      <w:r w:rsidR="00150102" w:rsidRPr="00150102">
        <w:rPr>
          <w:rFonts w:asciiTheme="minorHAnsi" w:hAnsiTheme="minorHAnsi"/>
          <w:sz w:val="22"/>
          <w:szCs w:val="22"/>
        </w:rPr>
        <w:t>ADFS/Shibboleth/Ping/Okta</w:t>
      </w:r>
      <w:r w:rsidRPr="00296077">
        <w:rPr>
          <w:rFonts w:asciiTheme="minorHAnsi" w:hAnsiTheme="minorHAnsi"/>
          <w:sz w:val="22"/>
          <w:szCs w:val="22"/>
        </w:rPr>
        <w:t xml:space="preserve"> into Entra ID; achieved full SSO coverage and simplified policy management.</w:t>
      </w:r>
    </w:p>
    <w:p w14:paraId="6DC21A1B" w14:textId="77777777" w:rsidR="002760F0" w:rsidRPr="00296077" w:rsidRDefault="00000000" w:rsidP="00987EB4">
      <w:pPr>
        <w:pStyle w:val="NormalWeb"/>
        <w:numPr>
          <w:ilvl w:val="0"/>
          <w:numId w:val="12"/>
        </w:numPr>
        <w:jc w:val="both"/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b/>
          <w:bCs/>
          <w:sz w:val="22"/>
          <w:szCs w:val="22"/>
        </w:rPr>
        <w:t>External Identities (B2C):</w:t>
      </w:r>
      <w:r w:rsidRPr="00296077">
        <w:rPr>
          <w:rFonts w:asciiTheme="minorHAnsi" w:hAnsiTheme="minorHAnsi"/>
          <w:sz w:val="22"/>
          <w:szCs w:val="22"/>
        </w:rPr>
        <w:t xml:space="preserve"> Designed and implemented Azure AD B2C (External ID) custom policies; updated existing policies to support new business flows; defined custom attributes as custom claims attached to B2C extension apps for richer tokens.</w:t>
      </w:r>
    </w:p>
    <w:p w14:paraId="0847F526" w14:textId="1675DB76" w:rsidR="00DD5B07" w:rsidRPr="00296077" w:rsidRDefault="00DD5B07" w:rsidP="00987EB4">
      <w:pPr>
        <w:pStyle w:val="ListBullet"/>
        <w:numPr>
          <w:ilvl w:val="0"/>
          <w:numId w:val="12"/>
        </w:numPr>
        <w:jc w:val="both"/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b/>
          <w:bCs/>
          <w:sz w:val="22"/>
          <w:szCs w:val="22"/>
        </w:rPr>
        <w:t xml:space="preserve">CIAM (Customer Identity): </w:t>
      </w:r>
      <w:r w:rsidRPr="00296077">
        <w:rPr>
          <w:rFonts w:asciiTheme="minorHAnsi" w:hAnsiTheme="minorHAnsi"/>
          <w:sz w:val="22"/>
          <w:szCs w:val="22"/>
        </w:rPr>
        <w:t>Entra External ID (B2C), Okta Customer Identity, Self</w:t>
      </w:r>
      <w:r w:rsidRPr="00296077">
        <w:rPr>
          <w:rFonts w:ascii="Cambria Math" w:hAnsi="Cambria Math" w:cs="Cambria Math"/>
          <w:sz w:val="22"/>
          <w:szCs w:val="22"/>
        </w:rPr>
        <w:t>‑</w:t>
      </w:r>
      <w:r w:rsidRPr="00296077">
        <w:rPr>
          <w:rFonts w:asciiTheme="minorHAnsi" w:hAnsiTheme="minorHAnsi"/>
          <w:sz w:val="22"/>
          <w:szCs w:val="22"/>
        </w:rPr>
        <w:t>Service Registration &amp; Profile, Progressive Profiling, Consent/Privacy (GDPR), Adaptive/Risk</w:t>
      </w:r>
      <w:r w:rsidRPr="00296077">
        <w:rPr>
          <w:rFonts w:ascii="Cambria Math" w:hAnsi="Cambria Math" w:cs="Cambria Math"/>
          <w:sz w:val="22"/>
          <w:szCs w:val="22"/>
        </w:rPr>
        <w:t>‑</w:t>
      </w:r>
      <w:r w:rsidRPr="00296077">
        <w:rPr>
          <w:rFonts w:asciiTheme="minorHAnsi" w:hAnsiTheme="minorHAnsi"/>
          <w:sz w:val="22"/>
          <w:szCs w:val="22"/>
        </w:rPr>
        <w:t xml:space="preserve">Based </w:t>
      </w:r>
      <w:r w:rsidRPr="00296077">
        <w:rPr>
          <w:rFonts w:asciiTheme="minorHAnsi" w:hAnsiTheme="minorHAnsi"/>
          <w:sz w:val="22"/>
          <w:szCs w:val="22"/>
        </w:rPr>
        <w:lastRenderedPageBreak/>
        <w:t>MFA, Social Login (Google/Apple), Token &amp; Session Management (OIDC/JWT), SCIM 2.0 Partner Provisioning, Identity Experience Framework (custom policies)</w:t>
      </w:r>
    </w:p>
    <w:p w14:paraId="749EB965" w14:textId="03FBE46C" w:rsidR="00273B54" w:rsidRPr="00296077" w:rsidRDefault="00273B54" w:rsidP="00987EB4">
      <w:pPr>
        <w:pStyle w:val="ListBullet"/>
        <w:numPr>
          <w:ilvl w:val="0"/>
          <w:numId w:val="12"/>
        </w:numPr>
        <w:jc w:val="both"/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b/>
          <w:bCs/>
          <w:sz w:val="22"/>
          <w:szCs w:val="22"/>
        </w:rPr>
        <w:t xml:space="preserve">SSPR Rollout: </w:t>
      </w:r>
      <w:r w:rsidRPr="00296077">
        <w:rPr>
          <w:rFonts w:asciiTheme="minorHAnsi" w:hAnsiTheme="minorHAnsi"/>
          <w:sz w:val="22"/>
          <w:szCs w:val="22"/>
        </w:rPr>
        <w:t>Deployed and configured Self-Service Password Reset (SSPR) with MFA integration across hybrid users, reducing helpdesk password reset tickets by over 60% within the first six months.</w:t>
      </w:r>
    </w:p>
    <w:p w14:paraId="7CCDE9B9" w14:textId="07819F85" w:rsidR="005116D4" w:rsidRPr="00296077" w:rsidRDefault="00000000" w:rsidP="0096714A">
      <w:pPr>
        <w:pStyle w:val="NormalWeb"/>
        <w:numPr>
          <w:ilvl w:val="0"/>
          <w:numId w:val="12"/>
        </w:numPr>
        <w:jc w:val="both"/>
        <w:rPr>
          <w:rFonts w:asciiTheme="minorHAnsi" w:hAnsiTheme="minorHAnsi"/>
          <w:sz w:val="22"/>
          <w:szCs w:val="22"/>
        </w:rPr>
      </w:pPr>
      <w:proofErr w:type="spellStart"/>
      <w:r w:rsidRPr="00296077">
        <w:rPr>
          <w:rFonts w:asciiTheme="minorHAnsi" w:hAnsiTheme="minorHAnsi"/>
          <w:b/>
          <w:bCs/>
          <w:sz w:val="22"/>
          <w:szCs w:val="22"/>
        </w:rPr>
        <w:t>Passwordless</w:t>
      </w:r>
      <w:proofErr w:type="spellEnd"/>
      <w:r w:rsidRPr="00296077">
        <w:rPr>
          <w:rFonts w:asciiTheme="minorHAnsi" w:hAnsiTheme="minorHAnsi"/>
          <w:b/>
          <w:bCs/>
          <w:sz w:val="22"/>
          <w:szCs w:val="22"/>
        </w:rPr>
        <w:t xml:space="preserve"> Rollout:</w:t>
      </w:r>
      <w:r w:rsidRPr="00296077">
        <w:rPr>
          <w:rFonts w:asciiTheme="minorHAnsi" w:hAnsiTheme="minorHAnsi"/>
          <w:sz w:val="22"/>
          <w:szCs w:val="22"/>
        </w:rPr>
        <w:t xml:space="preserve"> Drove adoption to 95%+ in target groups; aligned with NIST 800</w:t>
      </w:r>
      <w:r w:rsidRPr="00296077">
        <w:rPr>
          <w:rFonts w:ascii="Cambria Math" w:hAnsi="Cambria Math" w:cs="Cambria Math"/>
          <w:sz w:val="22"/>
          <w:szCs w:val="22"/>
        </w:rPr>
        <w:t>‑</w:t>
      </w:r>
      <w:r w:rsidRPr="00296077">
        <w:rPr>
          <w:rFonts w:asciiTheme="minorHAnsi" w:hAnsiTheme="minorHAnsi"/>
          <w:sz w:val="22"/>
          <w:szCs w:val="22"/>
        </w:rPr>
        <w:t>63B guidance; reduced helpdesk resets and credential phishing exposure.</w:t>
      </w:r>
    </w:p>
    <w:p w14:paraId="6A06A3CF" w14:textId="1D202DF2" w:rsidR="00296077" w:rsidRPr="00815DF3" w:rsidRDefault="00000000" w:rsidP="00815DF3">
      <w:pPr>
        <w:pStyle w:val="NormalWeb"/>
        <w:numPr>
          <w:ilvl w:val="0"/>
          <w:numId w:val="12"/>
        </w:numPr>
        <w:jc w:val="both"/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b/>
          <w:bCs/>
          <w:sz w:val="22"/>
          <w:szCs w:val="22"/>
        </w:rPr>
        <w:t>Compliance &amp; Reporting:</w:t>
      </w:r>
      <w:r w:rsidRPr="00296077">
        <w:rPr>
          <w:rFonts w:asciiTheme="minorHAnsi" w:hAnsiTheme="minorHAnsi"/>
          <w:sz w:val="22"/>
          <w:szCs w:val="22"/>
        </w:rPr>
        <w:t xml:space="preserve"> Implemented entitlement packages and access</w:t>
      </w:r>
      <w:r w:rsidRPr="00296077">
        <w:rPr>
          <w:rFonts w:ascii="Cambria Math" w:hAnsi="Cambria Math" w:cs="Cambria Math"/>
          <w:sz w:val="22"/>
          <w:szCs w:val="22"/>
        </w:rPr>
        <w:t>‑</w:t>
      </w:r>
      <w:r w:rsidRPr="00296077">
        <w:rPr>
          <w:rFonts w:asciiTheme="minorHAnsi" w:hAnsiTheme="minorHAnsi"/>
          <w:sz w:val="22"/>
          <w:szCs w:val="22"/>
        </w:rPr>
        <w:t>package workflows; automated recertification for privileged roles and guest users using Power Automate and PowerShell.</w:t>
      </w:r>
    </w:p>
    <w:p w14:paraId="4BEE0A0B" w14:textId="2919FDF0" w:rsidR="00273B54" w:rsidRPr="00296077" w:rsidRDefault="006B7409" w:rsidP="00AA6ADD">
      <w:pPr>
        <w:pStyle w:val="NormalWeb"/>
        <w:rPr>
          <w:rFonts w:asciiTheme="minorHAnsi" w:hAnsiTheme="minorHAnsi"/>
          <w:sz w:val="22"/>
          <w:szCs w:val="22"/>
        </w:rPr>
      </w:pPr>
      <w:r>
        <w:rPr>
          <w:noProof/>
        </w:rPr>
      </w:r>
      <w:r w:rsidR="006B7409">
        <w:rPr>
          <w:noProof/>
        </w:rPr>
        <w:pict w14:anchorId="4AD75324">
          <v:rect id="_x0000_i1028" alt="" style="width:468pt;height:.05pt;mso-width-percent:0;mso-height-percent:0;mso-width-percent:0;mso-height-percent:0" o:hralign="center" o:hrstd="t" o:hr="t"/>
        </w:pict>
      </w:r>
    </w:p>
    <w:p w14:paraId="45C11A95" w14:textId="77777777" w:rsidR="00296077" w:rsidRDefault="00296077" w:rsidP="00967699">
      <w:pPr>
        <w:pStyle w:val="ListBullet"/>
        <w:spacing w:after="200" w:line="276" w:lineRule="auto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bookmarkStart w:id="5" w:name="system-engineer"/>
      <w:bookmarkEnd w:id="4"/>
    </w:p>
    <w:p w14:paraId="610E31BD" w14:textId="18DBDD2F" w:rsidR="00967699" w:rsidRPr="00296077" w:rsidRDefault="00967699" w:rsidP="00967699">
      <w:pPr>
        <w:pStyle w:val="ListBullet"/>
        <w:spacing w:after="200" w:line="276" w:lineRule="auto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>EIEI GmbH – Berlin, Germany | August 2017 – December 2020</w:t>
      </w:r>
    </w:p>
    <w:p w14:paraId="1EE9E1EB" w14:textId="68D378B5" w:rsidR="00CA1C36" w:rsidRPr="00296077" w:rsidRDefault="00CA1C36" w:rsidP="00CA1C36">
      <w:pPr>
        <w:pStyle w:val="ListBullet"/>
        <w:spacing w:after="200" w:line="276" w:lineRule="auto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>IAM Analyst II</w:t>
      </w:r>
    </w:p>
    <w:p w14:paraId="7896FAFF" w14:textId="77777777" w:rsidR="00665DF5" w:rsidRPr="00296077" w:rsidRDefault="00665DF5" w:rsidP="00F3075D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sz w:val="22"/>
          <w:szCs w:val="22"/>
        </w:rPr>
        <w:t xml:space="preserve">Supported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hybrid identity</w:t>
      </w:r>
      <w:r w:rsidRPr="00296077">
        <w:rPr>
          <w:rFonts w:asciiTheme="minorHAnsi" w:hAnsiTheme="minorHAnsi"/>
          <w:sz w:val="22"/>
          <w:szCs w:val="22"/>
        </w:rPr>
        <w:t xml:space="preserve"> with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AD/ADFS</w:t>
      </w:r>
      <w:r w:rsidRPr="00296077">
        <w:rPr>
          <w:rFonts w:asciiTheme="minorHAnsi" w:hAnsiTheme="minorHAnsi"/>
          <w:sz w:val="22"/>
          <w:szCs w:val="22"/>
        </w:rPr>
        <w:t xml:space="preserve"> and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Office 365</w:t>
      </w:r>
      <w:r w:rsidRPr="00296077">
        <w:rPr>
          <w:rFonts w:asciiTheme="minorHAnsi" w:hAnsiTheme="minorHAnsi"/>
          <w:sz w:val="22"/>
          <w:szCs w:val="22"/>
        </w:rPr>
        <w:t xml:space="preserve">, including early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MFA</w:t>
      </w:r>
      <w:r w:rsidRPr="00296077">
        <w:rPr>
          <w:rFonts w:asciiTheme="minorHAnsi" w:hAnsiTheme="minorHAnsi"/>
          <w:sz w:val="22"/>
          <w:szCs w:val="22"/>
        </w:rPr>
        <w:t xml:space="preserve"> rollouts; maintained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WS-Federation</w:t>
      </w:r>
      <w:r w:rsidRPr="00296077">
        <w:rPr>
          <w:rFonts w:asciiTheme="minorHAnsi" w:hAnsiTheme="minorHAnsi"/>
          <w:sz w:val="22"/>
          <w:szCs w:val="22"/>
        </w:rPr>
        <w:t xml:space="preserve"> trusts, certificates, and claims rules.</w:t>
      </w:r>
    </w:p>
    <w:p w14:paraId="5327F296" w14:textId="77777777" w:rsidR="00665DF5" w:rsidRPr="00296077" w:rsidRDefault="00665DF5" w:rsidP="00F3075D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sz w:val="22"/>
          <w:szCs w:val="22"/>
        </w:rPr>
        <w:t xml:space="preserve">Onboarded applications to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SSO/Web-SSO</w:t>
      </w:r>
      <w:r w:rsidRPr="00296077">
        <w:rPr>
          <w:rFonts w:asciiTheme="minorHAnsi" w:hAnsiTheme="minorHAnsi"/>
          <w:sz w:val="22"/>
          <w:szCs w:val="22"/>
        </w:rPr>
        <w:t xml:space="preserve"> using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SAML 2.0, OIDC, OAuth 2.0, WS-Fed</w:t>
      </w:r>
      <w:r w:rsidRPr="00296077">
        <w:rPr>
          <w:rFonts w:asciiTheme="minorHAnsi" w:hAnsiTheme="minorHAnsi"/>
          <w:sz w:val="22"/>
          <w:szCs w:val="22"/>
        </w:rPr>
        <w:t xml:space="preserve">, and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SCIM</w:t>
      </w:r>
      <w:r w:rsidRPr="00296077">
        <w:rPr>
          <w:rFonts w:asciiTheme="minorHAnsi" w:hAnsiTheme="minorHAnsi"/>
          <w:sz w:val="22"/>
          <w:szCs w:val="22"/>
        </w:rPr>
        <w:t xml:space="preserve">; applied approved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claims/token</w:t>
      </w:r>
      <w:r w:rsidRPr="00296077">
        <w:rPr>
          <w:rFonts w:asciiTheme="minorHAnsi" w:hAnsiTheme="minorHAnsi"/>
          <w:sz w:val="22"/>
          <w:szCs w:val="22"/>
        </w:rPr>
        <w:t xml:space="preserve"> patterns and documented reference integrations for internal teams.</w:t>
      </w:r>
    </w:p>
    <w:p w14:paraId="3E923830" w14:textId="77777777" w:rsidR="00665DF5" w:rsidRPr="00296077" w:rsidRDefault="00665DF5" w:rsidP="00F3075D">
      <w:pPr>
        <w:pStyle w:val="NormalWeb"/>
        <w:numPr>
          <w:ilvl w:val="0"/>
          <w:numId w:val="10"/>
        </w:numPr>
        <w:rPr>
          <w:rFonts w:asciiTheme="minorHAnsi" w:hAnsiTheme="minorHAnsi"/>
          <w:b/>
          <w:bCs/>
          <w:sz w:val="22"/>
          <w:szCs w:val="22"/>
        </w:rPr>
      </w:pPr>
      <w:r w:rsidRPr="00296077">
        <w:rPr>
          <w:rFonts w:asciiTheme="minorHAnsi" w:hAnsiTheme="minorHAnsi"/>
          <w:sz w:val="22"/>
          <w:szCs w:val="22"/>
        </w:rPr>
        <w:t xml:space="preserve">Registered apps in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Microsoft Entra ID</w:t>
      </w:r>
      <w:r w:rsidRPr="00296077">
        <w:rPr>
          <w:rFonts w:asciiTheme="minorHAnsi" w:hAnsiTheme="minorHAnsi"/>
          <w:sz w:val="22"/>
          <w:szCs w:val="22"/>
        </w:rPr>
        <w:t xml:space="preserve"> (app registrations, </w:t>
      </w:r>
      <w:proofErr w:type="gramStart"/>
      <w:r w:rsidRPr="00296077">
        <w:rPr>
          <w:rFonts w:asciiTheme="minorHAnsi" w:hAnsiTheme="minorHAnsi"/>
          <w:sz w:val="22"/>
          <w:szCs w:val="22"/>
        </w:rPr>
        <w:t>reply</w:t>
      </w:r>
      <w:proofErr w:type="gramEnd"/>
      <w:r w:rsidRPr="00296077">
        <w:rPr>
          <w:rFonts w:asciiTheme="minorHAnsi" w:hAnsiTheme="minorHAnsi"/>
          <w:sz w:val="22"/>
          <w:szCs w:val="22"/>
        </w:rPr>
        <w:t xml:space="preserve"> URLs/scopes/permissions) and published on-prem apps via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Azure AD Application Proxy</w:t>
      </w:r>
      <w:r w:rsidRPr="00296077">
        <w:rPr>
          <w:rFonts w:asciiTheme="minorHAnsi" w:hAnsiTheme="minorHAnsi"/>
          <w:b/>
          <w:bCs/>
          <w:sz w:val="22"/>
          <w:szCs w:val="22"/>
        </w:rPr>
        <w:t>;</w:t>
      </w:r>
      <w:r w:rsidRPr="00296077">
        <w:rPr>
          <w:rFonts w:asciiTheme="minorHAnsi" w:hAnsiTheme="minorHAnsi"/>
          <w:sz w:val="22"/>
          <w:szCs w:val="22"/>
        </w:rPr>
        <w:t xml:space="preserve"> </w:t>
      </w:r>
      <w:r w:rsidR="00D24545" w:rsidRPr="00296077">
        <w:rPr>
          <w:rFonts w:asciiTheme="minorHAnsi" w:hAnsiTheme="minorHAnsi"/>
          <w:sz w:val="22"/>
          <w:szCs w:val="22"/>
        </w:rPr>
        <w:t xml:space="preserve">improved access and reliability for </w:t>
      </w:r>
      <w:r w:rsidR="00D24545"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business-critical applications</w:t>
      </w:r>
      <w:r w:rsidRPr="00296077">
        <w:rPr>
          <w:rFonts w:asciiTheme="minorHAnsi" w:hAnsiTheme="minorHAnsi"/>
          <w:b/>
          <w:bCs/>
          <w:sz w:val="22"/>
          <w:szCs w:val="22"/>
        </w:rPr>
        <w:t>.</w:t>
      </w:r>
    </w:p>
    <w:p w14:paraId="0A825F29" w14:textId="77777777" w:rsidR="00665DF5" w:rsidRPr="00296077" w:rsidRDefault="00665DF5" w:rsidP="00F3075D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sz w:val="22"/>
          <w:szCs w:val="22"/>
        </w:rPr>
        <w:t xml:space="preserve">Operated IAM controls: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Conditional Access</w:t>
      </w:r>
      <w:r w:rsidRPr="00296077">
        <w:rPr>
          <w:rFonts w:asciiTheme="minorHAnsi" w:hAnsiTheme="minorHAnsi"/>
          <w:b/>
          <w:bCs/>
          <w:sz w:val="22"/>
          <w:szCs w:val="22"/>
        </w:rPr>
        <w:t xml:space="preserve">,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SSPR</w:t>
      </w:r>
      <w:r w:rsidRPr="00296077">
        <w:rPr>
          <w:rFonts w:asciiTheme="minorHAnsi" w:hAnsiTheme="minorHAnsi"/>
          <w:sz w:val="22"/>
          <w:szCs w:val="22"/>
        </w:rPr>
        <w:t xml:space="preserve">, account lifecycle (joiner–mover–leaver),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MFA</w:t>
      </w:r>
      <w:r w:rsidRPr="00296077">
        <w:rPr>
          <w:rFonts w:asciiTheme="minorHAnsi" w:hAnsiTheme="minorHAnsi"/>
          <w:b/>
          <w:bCs/>
          <w:sz w:val="22"/>
          <w:szCs w:val="22"/>
        </w:rPr>
        <w:t xml:space="preserve">, </w:t>
      </w:r>
      <w:r w:rsidRPr="00296077">
        <w:rPr>
          <w:rFonts w:asciiTheme="minorHAnsi" w:hAnsiTheme="minorHAnsi"/>
          <w:sz w:val="22"/>
          <w:szCs w:val="22"/>
        </w:rPr>
        <w:t xml:space="preserve">and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Identity Protection</w:t>
      </w:r>
      <w:r w:rsidRPr="00296077">
        <w:rPr>
          <w:rFonts w:asciiTheme="minorHAnsi" w:hAnsiTheme="minorHAnsi"/>
          <w:sz w:val="22"/>
          <w:szCs w:val="22"/>
        </w:rPr>
        <w:t xml:space="preserve"> (user risk/risk alerts) per incident response runbooks.</w:t>
      </w:r>
    </w:p>
    <w:p w14:paraId="46895394" w14:textId="77777777" w:rsidR="00665DF5" w:rsidRPr="00296077" w:rsidRDefault="00665DF5" w:rsidP="00F3075D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sz w:val="22"/>
          <w:szCs w:val="22"/>
        </w:rPr>
        <w:t xml:space="preserve">Administered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RBAC</w:t>
      </w:r>
      <w:r w:rsidRPr="00296077">
        <w:rPr>
          <w:rFonts w:asciiTheme="minorHAnsi" w:hAnsiTheme="minorHAnsi"/>
          <w:sz w:val="22"/>
          <w:szCs w:val="22"/>
        </w:rPr>
        <w:t xml:space="preserve"> via AD/Entra groups and supported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access certification/recertification</w:t>
      </w:r>
      <w:r w:rsidRPr="00296077">
        <w:rPr>
          <w:rFonts w:asciiTheme="minorHAnsi" w:hAnsiTheme="minorHAnsi"/>
          <w:sz w:val="22"/>
          <w:szCs w:val="22"/>
        </w:rPr>
        <w:t xml:space="preserve"> for privileged accounts.</w:t>
      </w:r>
    </w:p>
    <w:p w14:paraId="1D582AA3" w14:textId="77777777" w:rsidR="00665DF5" w:rsidRPr="00296077" w:rsidRDefault="00665DF5" w:rsidP="00F3075D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sz w:val="22"/>
          <w:szCs w:val="22"/>
        </w:rPr>
        <w:t xml:space="preserve">Contributed to consolidating apps to a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single cloud IdP</w:t>
      </w:r>
      <w:r w:rsidRPr="00296077">
        <w:rPr>
          <w:rFonts w:asciiTheme="minorHAnsi" w:hAnsiTheme="minorHAnsi"/>
          <w:sz w:val="22"/>
          <w:szCs w:val="22"/>
        </w:rPr>
        <w:t xml:space="preserve">, applying federation/SSO,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LDAP/Kerberos</w:t>
      </w:r>
      <w:r w:rsidRPr="00296077">
        <w:rPr>
          <w:rFonts w:asciiTheme="minorHAnsi" w:hAnsiTheme="minorHAnsi"/>
          <w:b/>
          <w:bCs/>
          <w:sz w:val="22"/>
          <w:szCs w:val="22"/>
        </w:rPr>
        <w:t xml:space="preserve">, </w:t>
      </w:r>
      <w:r w:rsidRPr="00296077">
        <w:rPr>
          <w:rFonts w:asciiTheme="minorHAnsi" w:hAnsiTheme="minorHAnsi"/>
          <w:sz w:val="22"/>
          <w:szCs w:val="22"/>
        </w:rPr>
        <w:t xml:space="preserve">and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MFA</w:t>
      </w:r>
      <w:r w:rsidRPr="00296077">
        <w:rPr>
          <w:rFonts w:asciiTheme="minorHAnsi" w:hAnsiTheme="minorHAnsi"/>
          <w:sz w:val="22"/>
          <w:szCs w:val="22"/>
        </w:rPr>
        <w:t xml:space="preserve"> standards; helped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standardize claim sets</w:t>
      </w:r>
      <w:r w:rsidRPr="00296077">
        <w:rPr>
          <w:rFonts w:asciiTheme="minorHAnsi" w:hAnsiTheme="minorHAnsi"/>
          <w:sz w:val="22"/>
          <w:szCs w:val="22"/>
        </w:rPr>
        <w:t xml:space="preserve"> across apps.</w:t>
      </w:r>
    </w:p>
    <w:p w14:paraId="5A6868D5" w14:textId="77777777" w:rsidR="00665DF5" w:rsidRPr="00296077" w:rsidRDefault="00665DF5" w:rsidP="00F3075D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sz w:val="22"/>
          <w:szCs w:val="22"/>
        </w:rPr>
        <w:t xml:space="preserve">Monitored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sign-in/audit logs</w:t>
      </w:r>
      <w:r w:rsidRPr="00296077">
        <w:rPr>
          <w:rFonts w:asciiTheme="minorHAnsi" w:hAnsiTheme="minorHAnsi"/>
          <w:sz w:val="22"/>
          <w:szCs w:val="22"/>
        </w:rPr>
        <w:t xml:space="preserve"> (and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Intune compliance</w:t>
      </w:r>
      <w:r w:rsidRPr="00296077">
        <w:rPr>
          <w:rFonts w:asciiTheme="minorHAnsi" w:hAnsiTheme="minorHAnsi"/>
          <w:sz w:val="22"/>
          <w:szCs w:val="22"/>
        </w:rPr>
        <w:t xml:space="preserve"> where applicable) to triage issues and reduce access-related tickets; created/updated operational runbooks.</w:t>
      </w:r>
    </w:p>
    <w:p w14:paraId="728AA75D" w14:textId="77777777" w:rsidR="00665DF5" w:rsidRPr="00296077" w:rsidRDefault="00665DF5" w:rsidP="00F3075D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sz w:val="22"/>
          <w:szCs w:val="22"/>
        </w:rPr>
        <w:t xml:space="preserve">Automated routine tasks with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PowerShell</w:t>
      </w:r>
      <w:r w:rsidRPr="00296077">
        <w:rPr>
          <w:rFonts w:asciiTheme="minorHAnsi" w:hAnsiTheme="minorHAnsi"/>
          <w:sz w:val="22"/>
          <w:szCs w:val="22"/>
        </w:rPr>
        <w:t xml:space="preserve"> and </w:t>
      </w:r>
      <w:r w:rsidRPr="00296077">
        <w:rPr>
          <w:rStyle w:val="Strong"/>
          <w:rFonts w:asciiTheme="minorHAnsi" w:hAnsiTheme="minorHAnsi"/>
          <w:b w:val="0"/>
          <w:bCs w:val="0"/>
          <w:sz w:val="22"/>
          <w:szCs w:val="22"/>
        </w:rPr>
        <w:t>Microsoft Graph</w:t>
      </w:r>
      <w:r w:rsidRPr="00296077"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296077">
        <w:rPr>
          <w:rFonts w:asciiTheme="minorHAnsi" w:hAnsiTheme="minorHAnsi"/>
          <w:sz w:val="22"/>
          <w:szCs w:val="22"/>
        </w:rPr>
        <w:t>(group/license assignments, user updates, report exports).</w:t>
      </w:r>
    </w:p>
    <w:p w14:paraId="7423A094" w14:textId="741FD195" w:rsidR="00273B54" w:rsidRDefault="00AA6ADD" w:rsidP="00F3075D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296077">
        <w:rPr>
          <w:rFonts w:asciiTheme="minorHAnsi" w:hAnsiTheme="minorHAnsi"/>
          <w:sz w:val="22"/>
          <w:szCs w:val="22"/>
        </w:rPr>
        <w:t>Implemented customer/partner identity with Entra External ID (B2C) and Okta Customer Identity; delivered branded sign-in/registration, OIDC/SAML SSO to</w:t>
      </w:r>
      <w:r w:rsidR="00815DF3">
        <w:rPr>
          <w:rFonts w:asciiTheme="minorHAnsi" w:hAnsiTheme="minorHAnsi"/>
          <w:sz w:val="22"/>
          <w:szCs w:val="22"/>
        </w:rPr>
        <w:t xml:space="preserve"> </w:t>
      </w:r>
      <w:r w:rsidRPr="00296077">
        <w:rPr>
          <w:rFonts w:asciiTheme="minorHAnsi" w:hAnsiTheme="minorHAnsi"/>
          <w:sz w:val="22"/>
          <w:szCs w:val="22"/>
        </w:rPr>
        <w:t>booking/tracking/partner portals, SCIM provisioning, progressive profiling, consent, and adaptive MFA. Standardized claims/JWT for role-based access (shipper, carrier, broker) and integrated sign-in/audit events with Azure Log Analytics to improve funnel visibility and reduce access-related tickets.</w:t>
      </w:r>
    </w:p>
    <w:p w14:paraId="0DFD31D0" w14:textId="77777777" w:rsidR="00296077" w:rsidRPr="00296077" w:rsidRDefault="00296077" w:rsidP="00296077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14:paraId="680B31DF" w14:textId="59C091B0" w:rsidR="00D14646" w:rsidRPr="00296077" w:rsidRDefault="006B7409">
      <w:r>
        <w:rPr>
          <w:noProof/>
        </w:rPr>
      </w:r>
      <w:r w:rsidR="006B7409">
        <w:rPr>
          <w:noProof/>
        </w:rPr>
        <w:pict w14:anchorId="4F0DF206">
          <v:rect id="_x0000_i1029" alt="" style="width:468pt;height:.05pt;mso-width-percent:0;mso-height-percent:0;mso-width-percent:0;mso-height-percent:0" o:hralign="center" o:hrstd="t" o:hr="t"/>
        </w:pict>
      </w:r>
    </w:p>
    <w:p w14:paraId="5931A207" w14:textId="77777777" w:rsidR="00296077" w:rsidRDefault="00296077" w:rsidP="00967699">
      <w:pPr>
        <w:pStyle w:val="ListBullet"/>
        <w:spacing w:after="200" w:line="276" w:lineRule="auto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bookmarkStart w:id="6" w:name="X58cf9c45464a9aa21fc76562f1f3ea9e232d552"/>
      <w:bookmarkEnd w:id="5"/>
    </w:p>
    <w:p w14:paraId="7BAA527D" w14:textId="77777777" w:rsidR="00815DF3" w:rsidRDefault="00815DF3" w:rsidP="00967699">
      <w:pPr>
        <w:pStyle w:val="ListBullet"/>
        <w:spacing w:after="200" w:line="276" w:lineRule="auto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</w:p>
    <w:p w14:paraId="31A70C12" w14:textId="1E31024A" w:rsidR="00967699" w:rsidRPr="00296077" w:rsidRDefault="00967699" w:rsidP="00967699">
      <w:pPr>
        <w:pStyle w:val="ListBullet"/>
        <w:spacing w:after="200" w:line="276" w:lineRule="auto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lastRenderedPageBreak/>
        <w:t>TM Marketing H.J. – Ashgabat, T</w:t>
      </w:r>
      <w:r w:rsidR="00DB50C1"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>urkmenistan</w:t>
      </w:r>
      <w:r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| April 2004 – July 2017</w:t>
      </w:r>
    </w:p>
    <w:p w14:paraId="58CD38CC" w14:textId="1BF887CC" w:rsidR="00CA1C36" w:rsidRPr="00296077" w:rsidRDefault="00CA1C36" w:rsidP="00967699">
      <w:pPr>
        <w:pStyle w:val="ListBullet"/>
        <w:spacing w:after="200" w:line="276" w:lineRule="auto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>CIAM Analyst</w:t>
      </w:r>
    </w:p>
    <w:p w14:paraId="7086DC3D" w14:textId="77777777" w:rsidR="00665DF5" w:rsidRPr="00296077" w:rsidRDefault="00665DF5" w:rsidP="00F3075D">
      <w:pPr>
        <w:pStyle w:val="ListParagraph"/>
        <w:numPr>
          <w:ilvl w:val="0"/>
          <w:numId w:val="8"/>
        </w:numPr>
        <w:spacing w:line="276" w:lineRule="auto"/>
        <w:rPr>
          <w:rFonts w:eastAsiaTheme="minorEastAsia" w:cstheme="majorHAnsi"/>
          <w:sz w:val="22"/>
          <w:szCs w:val="22"/>
        </w:rPr>
      </w:pPr>
      <w:r w:rsidRPr="00296077">
        <w:rPr>
          <w:rFonts w:eastAsiaTheme="minorEastAsia" w:cstheme="majorHAnsi"/>
          <w:sz w:val="22"/>
          <w:szCs w:val="22"/>
        </w:rPr>
        <w:t>Progressed through multiple roles, including Sales Consultant, Sales Analyst, Customer Service Specialist, and Customer Data Analyst, before fully transitioning into the Customer Identity and Access Management (CIAM) team.</w:t>
      </w:r>
    </w:p>
    <w:p w14:paraId="00BBF7DD" w14:textId="77777777" w:rsidR="00665DF5" w:rsidRPr="00296077" w:rsidRDefault="00665DF5" w:rsidP="00F3075D">
      <w:pPr>
        <w:pStyle w:val="ListParagraph"/>
        <w:numPr>
          <w:ilvl w:val="0"/>
          <w:numId w:val="8"/>
        </w:numPr>
        <w:spacing w:line="276" w:lineRule="auto"/>
        <w:rPr>
          <w:rFonts w:eastAsiaTheme="minorEastAsia" w:cstheme="majorHAnsi"/>
          <w:sz w:val="22"/>
          <w:szCs w:val="22"/>
        </w:rPr>
      </w:pPr>
      <w:r w:rsidRPr="00296077">
        <w:rPr>
          <w:rFonts w:eastAsiaTheme="minorEastAsia" w:cstheme="majorHAnsi"/>
          <w:sz w:val="22"/>
          <w:szCs w:val="22"/>
        </w:rPr>
        <w:t>Focused on user identity workflows, access rights, and secure authentication for customers across sales and support platforms.</w:t>
      </w:r>
    </w:p>
    <w:p w14:paraId="46209BBF" w14:textId="77777777" w:rsidR="00665DF5" w:rsidRPr="00296077" w:rsidRDefault="00665DF5" w:rsidP="00F3075D">
      <w:pPr>
        <w:pStyle w:val="ListParagraph"/>
        <w:numPr>
          <w:ilvl w:val="0"/>
          <w:numId w:val="8"/>
        </w:numPr>
        <w:spacing w:line="276" w:lineRule="auto"/>
        <w:rPr>
          <w:rFonts w:eastAsiaTheme="minorEastAsia" w:cstheme="majorHAnsi"/>
          <w:sz w:val="22"/>
          <w:szCs w:val="22"/>
        </w:rPr>
      </w:pPr>
      <w:r w:rsidRPr="00296077">
        <w:rPr>
          <w:rFonts w:eastAsiaTheme="minorEastAsia" w:cstheme="majorHAnsi"/>
          <w:sz w:val="22"/>
          <w:szCs w:val="22"/>
        </w:rPr>
        <w:t>Supported onboarding processes and identity verification protocols to improve customer access security and compliance.</w:t>
      </w:r>
    </w:p>
    <w:p w14:paraId="6C03CCA5" w14:textId="77777777" w:rsidR="00665DF5" w:rsidRPr="00296077" w:rsidRDefault="00665DF5" w:rsidP="00F3075D">
      <w:pPr>
        <w:pStyle w:val="ListParagraph"/>
        <w:numPr>
          <w:ilvl w:val="0"/>
          <w:numId w:val="8"/>
        </w:numPr>
        <w:spacing w:line="276" w:lineRule="auto"/>
        <w:rPr>
          <w:rFonts w:eastAsiaTheme="minorEastAsia" w:cstheme="majorHAnsi"/>
          <w:sz w:val="22"/>
          <w:szCs w:val="22"/>
        </w:rPr>
      </w:pPr>
      <w:r w:rsidRPr="00296077">
        <w:rPr>
          <w:rFonts w:eastAsiaTheme="minorEastAsia" w:cstheme="majorHAnsi"/>
          <w:sz w:val="22"/>
          <w:szCs w:val="22"/>
        </w:rPr>
        <w:t>Used analytics and customer data insights to enhance user experience and access management strategies.</w:t>
      </w:r>
    </w:p>
    <w:p w14:paraId="68CECE93" w14:textId="77777777" w:rsidR="00665DF5" w:rsidRPr="00296077" w:rsidRDefault="00665DF5" w:rsidP="00F3075D">
      <w:pPr>
        <w:pStyle w:val="ListParagraph"/>
        <w:numPr>
          <w:ilvl w:val="0"/>
          <w:numId w:val="8"/>
        </w:numPr>
        <w:spacing w:line="276" w:lineRule="auto"/>
        <w:rPr>
          <w:rFonts w:eastAsiaTheme="minorEastAsia" w:cstheme="majorHAnsi"/>
          <w:sz w:val="22"/>
          <w:szCs w:val="22"/>
        </w:rPr>
      </w:pPr>
      <w:r w:rsidRPr="00296077">
        <w:rPr>
          <w:rFonts w:eastAsiaTheme="minorEastAsia" w:cstheme="majorHAnsi"/>
          <w:sz w:val="22"/>
          <w:szCs w:val="22"/>
        </w:rPr>
        <w:t>Worked cross-functionally with IT, sales, and operations teams to align customer access with business needs.</w:t>
      </w:r>
    </w:p>
    <w:p w14:paraId="60D7C82C" w14:textId="77777777" w:rsidR="00665DF5" w:rsidRPr="00296077" w:rsidRDefault="00665DF5" w:rsidP="00F3075D">
      <w:pPr>
        <w:pStyle w:val="ListParagraph"/>
        <w:numPr>
          <w:ilvl w:val="0"/>
          <w:numId w:val="8"/>
        </w:numPr>
        <w:spacing w:line="276" w:lineRule="auto"/>
        <w:rPr>
          <w:rFonts w:eastAsiaTheme="minorEastAsia" w:cstheme="majorHAnsi"/>
          <w:sz w:val="22"/>
          <w:szCs w:val="22"/>
        </w:rPr>
      </w:pPr>
      <w:r w:rsidRPr="00296077">
        <w:rPr>
          <w:rFonts w:eastAsiaTheme="minorEastAsia" w:cstheme="majorHAnsi"/>
          <w:sz w:val="22"/>
          <w:szCs w:val="22"/>
        </w:rPr>
        <w:t>Built the foundation for digital identity management skills, which led to a career shift into enterprise IAM engineering.</w:t>
      </w:r>
    </w:p>
    <w:p w14:paraId="512739F8" w14:textId="77777777" w:rsidR="002760F0" w:rsidRPr="00296077" w:rsidRDefault="006B7409">
      <w:r>
        <w:rPr>
          <w:noProof/>
        </w:rPr>
      </w:r>
      <w:r w:rsidR="006B7409">
        <w:rPr>
          <w:noProof/>
        </w:rPr>
        <w:pict w14:anchorId="670C3DC2">
          <v:rect id="_x0000_i1030" alt="" style="width:468pt;height:.05pt;mso-width-percent:0;mso-height-percent:0;mso-width-percent:0;mso-height-percent:0" o:hralign="center" o:hrstd="t" o:hr="t"/>
        </w:pict>
      </w:r>
    </w:p>
    <w:p w14:paraId="38181E48" w14:textId="77777777" w:rsidR="00524151" w:rsidRDefault="00524151" w:rsidP="00967699">
      <w:pPr>
        <w:pStyle w:val="ListBullet"/>
        <w:spacing w:after="200" w:line="276" w:lineRule="auto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bookmarkStart w:id="7" w:name="sales-manager"/>
      <w:bookmarkEnd w:id="6"/>
    </w:p>
    <w:p w14:paraId="1B050DA4" w14:textId="0C912A80" w:rsidR="00967699" w:rsidRPr="00296077" w:rsidRDefault="00967699" w:rsidP="00967699">
      <w:pPr>
        <w:pStyle w:val="ListBullet"/>
        <w:spacing w:after="200" w:line="276" w:lineRule="auto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Coca Cola Bottlers Ltd. – Ashgabat, </w:t>
      </w:r>
      <w:r w:rsidR="00DE32B8"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Turkmenistan  </w:t>
      </w:r>
      <w:r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| August 2003 – March 2004 </w:t>
      </w:r>
    </w:p>
    <w:p w14:paraId="0E4FD74B" w14:textId="638B50DF" w:rsidR="00CA1C36" w:rsidRPr="00296077" w:rsidRDefault="00CA1C36" w:rsidP="00967699">
      <w:pPr>
        <w:pStyle w:val="ListBullet"/>
        <w:spacing w:after="200" w:line="276" w:lineRule="auto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Sales Manager </w:t>
      </w:r>
    </w:p>
    <w:p w14:paraId="2BE8FBB6" w14:textId="77777777" w:rsidR="002760F0" w:rsidRPr="00296077" w:rsidRDefault="00000000" w:rsidP="00F3075D">
      <w:pPr>
        <w:pStyle w:val="Compact"/>
        <w:numPr>
          <w:ilvl w:val="0"/>
          <w:numId w:val="6"/>
        </w:numPr>
      </w:pPr>
      <w:r w:rsidRPr="00296077">
        <w:t>Managed B2B sales and distribution; grew client relationships and regional share.</w:t>
      </w:r>
    </w:p>
    <w:p w14:paraId="240D3243" w14:textId="77777777" w:rsidR="00A0612A" w:rsidRPr="00296077" w:rsidRDefault="00A0612A" w:rsidP="00A0612A">
      <w:pPr>
        <w:pStyle w:val="Compact"/>
        <w:ind w:left="450"/>
      </w:pPr>
    </w:p>
    <w:p w14:paraId="1231E0A8" w14:textId="77777777" w:rsidR="00A0612A" w:rsidRPr="00296077" w:rsidRDefault="00A0612A" w:rsidP="00A0612A">
      <w:pPr>
        <w:pStyle w:val="Compact"/>
        <w:ind w:left="450"/>
      </w:pPr>
      <w:bookmarkStart w:id="8" w:name="certifications"/>
      <w:bookmarkEnd w:id="3"/>
      <w:bookmarkEnd w:id="7"/>
    </w:p>
    <w:p w14:paraId="1E845304" w14:textId="77777777" w:rsidR="002760F0" w:rsidRPr="00296077" w:rsidRDefault="006B7409">
      <w:r>
        <w:rPr>
          <w:noProof/>
        </w:rPr>
      </w:r>
      <w:r w:rsidR="006B7409">
        <w:rPr>
          <w:noProof/>
        </w:rPr>
        <w:pict w14:anchorId="1498EFEB">
          <v:rect id="_x0000_i1031" alt="" style="width:468pt;height:.05pt;mso-width-percent:0;mso-height-percent:0;mso-width-percent:0;mso-height-percent:0" o:hralign="center" o:hrstd="t" o:hr="t"/>
        </w:pict>
      </w:r>
    </w:p>
    <w:p w14:paraId="55718CF4" w14:textId="2C970282" w:rsidR="002760F0" w:rsidRPr="00296077" w:rsidRDefault="00000000">
      <w:pPr>
        <w:pStyle w:val="Heading2"/>
      </w:pPr>
      <w:bookmarkStart w:id="9" w:name="education"/>
      <w:bookmarkEnd w:id="8"/>
      <w:r w:rsidRPr="00296077">
        <w:t>Education</w:t>
      </w:r>
      <w:r w:rsidR="00CA1C36" w:rsidRPr="00296077">
        <w:t xml:space="preserve"> &amp; Certifications</w:t>
      </w:r>
    </w:p>
    <w:bookmarkEnd w:id="0"/>
    <w:bookmarkEnd w:id="9"/>
    <w:p w14:paraId="39D3726F" w14:textId="479979AF" w:rsidR="00296077" w:rsidRDefault="00296077" w:rsidP="00296077">
      <w:pPr>
        <w:pStyle w:val="ListBullet"/>
        <w:numPr>
          <w:ilvl w:val="0"/>
          <w:numId w:val="16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>International Turkmen Turkish University</w:t>
      </w:r>
      <w:r w:rsidRPr="00296077">
        <w:rPr>
          <w:rFonts w:asciiTheme="minorHAnsi" w:eastAsiaTheme="minorEastAsia" w:hAnsiTheme="minorHAnsi" w:cstheme="minorBidi"/>
          <w:sz w:val="22"/>
          <w:szCs w:val="22"/>
        </w:rPr>
        <w:t xml:space="preserve"> (ITTU) — Ashgabat, Turkmenistan</w:t>
      </w:r>
      <w:r w:rsidRPr="00296077">
        <w:rPr>
          <w:rFonts w:asciiTheme="minorHAnsi" w:eastAsiaTheme="minorEastAsia" w:hAnsiTheme="minorHAnsi" w:cstheme="minorBidi"/>
          <w:sz w:val="22"/>
          <w:szCs w:val="22"/>
        </w:rPr>
        <w:br/>
      </w:r>
      <w:proofErr w:type="gramStart"/>
      <w:r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Bachelor’s Degree </w:t>
      </w:r>
      <w:r w:rsidRPr="00296077">
        <w:rPr>
          <w:rFonts w:asciiTheme="minorHAnsi" w:eastAsiaTheme="minorEastAsia" w:hAnsiTheme="minorHAnsi" w:cstheme="minorBidi"/>
          <w:sz w:val="22"/>
          <w:szCs w:val="22"/>
        </w:rPr>
        <w:t>in International Business Administration</w:t>
      </w:r>
      <w:proofErr w:type="gramEnd"/>
      <w:r w:rsidRPr="00296077">
        <w:rPr>
          <w:rFonts w:asciiTheme="minorHAnsi" w:eastAsiaTheme="minorEastAsia" w:hAnsiTheme="minorHAnsi" w:cstheme="minorBidi"/>
          <w:sz w:val="22"/>
          <w:szCs w:val="22"/>
        </w:rPr>
        <w:t xml:space="preserve"> (Sep 1997 – May 2001)</w:t>
      </w:r>
    </w:p>
    <w:p w14:paraId="412E5A5D" w14:textId="77777777" w:rsidR="00296077" w:rsidRPr="00296077" w:rsidRDefault="00296077" w:rsidP="00296077">
      <w:pPr>
        <w:pStyle w:val="ListBullet"/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7FD9EA22" w14:textId="77777777" w:rsidR="00296077" w:rsidRPr="00296077" w:rsidRDefault="00296077" w:rsidP="00296077">
      <w:pPr>
        <w:pStyle w:val="ListBullet"/>
        <w:numPr>
          <w:ilvl w:val="0"/>
          <w:numId w:val="16"/>
        </w:numPr>
        <w:spacing w:after="20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296077">
        <w:rPr>
          <w:rFonts w:asciiTheme="minorHAnsi" w:eastAsiaTheme="minorEastAsia" w:hAnsiTheme="minorHAnsi" w:cstheme="minorBidi"/>
          <w:sz w:val="22"/>
          <w:szCs w:val="22"/>
        </w:rPr>
        <w:t>Microsoft Certified: Identity and Access Administrator Associate (</w:t>
      </w:r>
      <w:r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>SC-300</w:t>
      </w:r>
      <w:r w:rsidRPr="00296077">
        <w:rPr>
          <w:rFonts w:asciiTheme="minorHAnsi" w:eastAsiaTheme="minorEastAsia" w:hAnsiTheme="minorHAnsi" w:cstheme="minorBidi"/>
          <w:sz w:val="22"/>
          <w:szCs w:val="22"/>
        </w:rPr>
        <w:t xml:space="preserve">) — </w:t>
      </w:r>
      <w:r w:rsidRPr="00296077">
        <w:rPr>
          <w:rFonts w:asciiTheme="minorHAnsi" w:eastAsiaTheme="minorEastAsia" w:hAnsiTheme="minorHAnsi" w:cstheme="minorBidi"/>
          <w:i/>
          <w:iCs/>
          <w:sz w:val="22"/>
          <w:szCs w:val="22"/>
        </w:rPr>
        <w:t>In progress</w:t>
      </w:r>
      <w:r w:rsidRPr="00296077">
        <w:rPr>
          <w:rFonts w:asciiTheme="minorHAnsi" w:eastAsiaTheme="minorEastAsia" w:hAnsiTheme="minorHAnsi" w:cstheme="minorBidi"/>
          <w:sz w:val="22"/>
          <w:szCs w:val="22"/>
        </w:rPr>
        <w:br/>
        <w:t>Microsoft Certified: Azure Administrator Associate (</w:t>
      </w:r>
      <w:r w:rsidRPr="00296077">
        <w:rPr>
          <w:rFonts w:asciiTheme="minorHAnsi" w:eastAsiaTheme="minorEastAsia" w:hAnsiTheme="minorHAnsi" w:cstheme="minorBidi"/>
          <w:b/>
          <w:bCs/>
          <w:sz w:val="22"/>
          <w:szCs w:val="22"/>
        </w:rPr>
        <w:t>AZ-104</w:t>
      </w:r>
      <w:r w:rsidRPr="00296077">
        <w:rPr>
          <w:rFonts w:asciiTheme="minorHAnsi" w:eastAsiaTheme="minorEastAsia" w:hAnsiTheme="minorHAnsi" w:cstheme="minorBidi"/>
          <w:sz w:val="22"/>
          <w:szCs w:val="22"/>
        </w:rPr>
        <w:t xml:space="preserve">) — </w:t>
      </w:r>
      <w:r w:rsidRPr="00296077">
        <w:rPr>
          <w:rFonts w:asciiTheme="minorHAnsi" w:eastAsiaTheme="minorEastAsia" w:hAnsiTheme="minorHAnsi" w:cstheme="minorBidi"/>
          <w:i/>
          <w:iCs/>
          <w:sz w:val="22"/>
          <w:szCs w:val="22"/>
        </w:rPr>
        <w:t>In progress</w:t>
      </w:r>
    </w:p>
    <w:p w14:paraId="430DFE0E" w14:textId="77777777" w:rsidR="00CA1C36" w:rsidRPr="00CA1C36" w:rsidRDefault="00CA1C36" w:rsidP="00CA1C36">
      <w:pPr>
        <w:pStyle w:val="BodyText"/>
      </w:pPr>
    </w:p>
    <w:sectPr w:rsidR="00CA1C36" w:rsidRPr="00CA1C36" w:rsidSect="00A0612A">
      <w:footnotePr>
        <w:numRestart w:val="eachSect"/>
      </w:footnotePr>
      <w:pgSz w:w="12240" w:h="15840"/>
      <w:pgMar w:top="1026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2408C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18A26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15410C"/>
    <w:multiLevelType w:val="hybridMultilevel"/>
    <w:tmpl w:val="7304D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0652B"/>
    <w:multiLevelType w:val="hybridMultilevel"/>
    <w:tmpl w:val="F90E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25079"/>
    <w:multiLevelType w:val="hybridMultilevel"/>
    <w:tmpl w:val="EB4C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C77CF"/>
    <w:multiLevelType w:val="hybridMultilevel"/>
    <w:tmpl w:val="45BCC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D284B"/>
    <w:multiLevelType w:val="hybridMultilevel"/>
    <w:tmpl w:val="DE32D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20F15"/>
    <w:multiLevelType w:val="hybridMultilevel"/>
    <w:tmpl w:val="764A5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85C6C"/>
    <w:multiLevelType w:val="hybridMultilevel"/>
    <w:tmpl w:val="CD46A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087856"/>
    <w:multiLevelType w:val="hybridMultilevel"/>
    <w:tmpl w:val="926EF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EE7AC6"/>
    <w:multiLevelType w:val="hybridMultilevel"/>
    <w:tmpl w:val="C4D84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922059">
    <w:abstractNumId w:val="0"/>
  </w:num>
  <w:num w:numId="2" w16cid:durableId="1913813530">
    <w:abstractNumId w:val="1"/>
  </w:num>
  <w:num w:numId="3" w16cid:durableId="1658341298">
    <w:abstractNumId w:val="1"/>
  </w:num>
  <w:num w:numId="4" w16cid:durableId="2142452135">
    <w:abstractNumId w:val="1"/>
  </w:num>
  <w:num w:numId="5" w16cid:durableId="1048839218">
    <w:abstractNumId w:val="1"/>
  </w:num>
  <w:num w:numId="6" w16cid:durableId="1238174468">
    <w:abstractNumId w:val="1"/>
  </w:num>
  <w:num w:numId="7" w16cid:durableId="1579293083">
    <w:abstractNumId w:val="1"/>
  </w:num>
  <w:num w:numId="8" w16cid:durableId="1360736298">
    <w:abstractNumId w:val="9"/>
  </w:num>
  <w:num w:numId="9" w16cid:durableId="1131750827">
    <w:abstractNumId w:val="5"/>
  </w:num>
  <w:num w:numId="10" w16cid:durableId="153643561">
    <w:abstractNumId w:val="2"/>
  </w:num>
  <w:num w:numId="11" w16cid:durableId="1278827780">
    <w:abstractNumId w:val="4"/>
  </w:num>
  <w:num w:numId="12" w16cid:durableId="1060713212">
    <w:abstractNumId w:val="6"/>
  </w:num>
  <w:num w:numId="13" w16cid:durableId="688988058">
    <w:abstractNumId w:val="3"/>
  </w:num>
  <w:num w:numId="14" w16cid:durableId="973754809">
    <w:abstractNumId w:val="8"/>
  </w:num>
  <w:num w:numId="15" w16cid:durableId="1873421398">
    <w:abstractNumId w:val="7"/>
  </w:num>
  <w:num w:numId="16" w16cid:durableId="5796762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0F0"/>
    <w:rsid w:val="000614B1"/>
    <w:rsid w:val="00070F6D"/>
    <w:rsid w:val="000B1FB2"/>
    <w:rsid w:val="000C2F22"/>
    <w:rsid w:val="000E5F2B"/>
    <w:rsid w:val="0011219E"/>
    <w:rsid w:val="00125DB8"/>
    <w:rsid w:val="00145E4C"/>
    <w:rsid w:val="00150102"/>
    <w:rsid w:val="0015524C"/>
    <w:rsid w:val="00171B07"/>
    <w:rsid w:val="00177A18"/>
    <w:rsid w:val="001B0B5A"/>
    <w:rsid w:val="001C4C5D"/>
    <w:rsid w:val="001D70D1"/>
    <w:rsid w:val="001F006E"/>
    <w:rsid w:val="0022015E"/>
    <w:rsid w:val="002514D2"/>
    <w:rsid w:val="00255BB8"/>
    <w:rsid w:val="00260A36"/>
    <w:rsid w:val="00273B54"/>
    <w:rsid w:val="002760F0"/>
    <w:rsid w:val="00296077"/>
    <w:rsid w:val="002D6E29"/>
    <w:rsid w:val="002F28B5"/>
    <w:rsid w:val="003344CB"/>
    <w:rsid w:val="00334C88"/>
    <w:rsid w:val="00343897"/>
    <w:rsid w:val="003731A0"/>
    <w:rsid w:val="003C7687"/>
    <w:rsid w:val="003D69F3"/>
    <w:rsid w:val="00416F15"/>
    <w:rsid w:val="004267E7"/>
    <w:rsid w:val="00445F84"/>
    <w:rsid w:val="004844CD"/>
    <w:rsid w:val="004867C9"/>
    <w:rsid w:val="004B46AC"/>
    <w:rsid w:val="004D45E7"/>
    <w:rsid w:val="004F6063"/>
    <w:rsid w:val="0050135A"/>
    <w:rsid w:val="005116D4"/>
    <w:rsid w:val="00515243"/>
    <w:rsid w:val="00524151"/>
    <w:rsid w:val="00533114"/>
    <w:rsid w:val="0056691B"/>
    <w:rsid w:val="00583642"/>
    <w:rsid w:val="005A111D"/>
    <w:rsid w:val="005D5D11"/>
    <w:rsid w:val="006152C4"/>
    <w:rsid w:val="00665DF5"/>
    <w:rsid w:val="006818C0"/>
    <w:rsid w:val="00685BF9"/>
    <w:rsid w:val="006B7409"/>
    <w:rsid w:val="006C2DDA"/>
    <w:rsid w:val="006D3A92"/>
    <w:rsid w:val="00752943"/>
    <w:rsid w:val="00780B2D"/>
    <w:rsid w:val="0080334F"/>
    <w:rsid w:val="00815DF3"/>
    <w:rsid w:val="00824725"/>
    <w:rsid w:val="0087618D"/>
    <w:rsid w:val="00882FF0"/>
    <w:rsid w:val="00883FF4"/>
    <w:rsid w:val="008B4391"/>
    <w:rsid w:val="008E5057"/>
    <w:rsid w:val="008F5822"/>
    <w:rsid w:val="00941A78"/>
    <w:rsid w:val="0096714A"/>
    <w:rsid w:val="00967699"/>
    <w:rsid w:val="00987EB4"/>
    <w:rsid w:val="009950B7"/>
    <w:rsid w:val="00996EC3"/>
    <w:rsid w:val="009D0D0F"/>
    <w:rsid w:val="009D4F84"/>
    <w:rsid w:val="009E4486"/>
    <w:rsid w:val="00A00656"/>
    <w:rsid w:val="00A02663"/>
    <w:rsid w:val="00A0612A"/>
    <w:rsid w:val="00A13FF7"/>
    <w:rsid w:val="00A167FD"/>
    <w:rsid w:val="00AA6ADD"/>
    <w:rsid w:val="00AD1006"/>
    <w:rsid w:val="00AE65D9"/>
    <w:rsid w:val="00B17AFE"/>
    <w:rsid w:val="00B50ACB"/>
    <w:rsid w:val="00B552DE"/>
    <w:rsid w:val="00B9682F"/>
    <w:rsid w:val="00BA11F2"/>
    <w:rsid w:val="00BC116F"/>
    <w:rsid w:val="00C04118"/>
    <w:rsid w:val="00C118FA"/>
    <w:rsid w:val="00C24036"/>
    <w:rsid w:val="00C265A4"/>
    <w:rsid w:val="00C47810"/>
    <w:rsid w:val="00C82768"/>
    <w:rsid w:val="00CA1C36"/>
    <w:rsid w:val="00CA5D0A"/>
    <w:rsid w:val="00CB35DE"/>
    <w:rsid w:val="00CB67F0"/>
    <w:rsid w:val="00CC15F2"/>
    <w:rsid w:val="00CC6383"/>
    <w:rsid w:val="00CD4CFB"/>
    <w:rsid w:val="00CF1C33"/>
    <w:rsid w:val="00D14646"/>
    <w:rsid w:val="00D21A83"/>
    <w:rsid w:val="00D24545"/>
    <w:rsid w:val="00D2648D"/>
    <w:rsid w:val="00DB50C1"/>
    <w:rsid w:val="00DB5BD6"/>
    <w:rsid w:val="00DC39FB"/>
    <w:rsid w:val="00DD5B07"/>
    <w:rsid w:val="00DE32B8"/>
    <w:rsid w:val="00E21F90"/>
    <w:rsid w:val="00E5185D"/>
    <w:rsid w:val="00EA0A7D"/>
    <w:rsid w:val="00EA6D81"/>
    <w:rsid w:val="00F3075D"/>
    <w:rsid w:val="00F448F0"/>
    <w:rsid w:val="00F66A02"/>
    <w:rsid w:val="00F83181"/>
    <w:rsid w:val="00FF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3C8F"/>
  <w15:docId w15:val="{31FA1E72-4463-6941-A755-730E301F3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List Bullet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4867C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867C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967699"/>
    <w:pPr>
      <w:spacing w:after="0"/>
      <w:contextualSpacing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665DF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rsid w:val="00F3075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21A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bay-pir-iam" TargetMode="External"/><Relationship Id="rId5" Type="http://schemas.openxmlformats.org/officeDocument/2006/relationships/hyperlink" Target="mailto:bay.pir.ia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1348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Bayram Pirjanov</dc:creator>
  <cp:keywords/>
  <cp:lastModifiedBy>Bayram Pirjanov</cp:lastModifiedBy>
  <cp:revision>3</cp:revision>
  <dcterms:created xsi:type="dcterms:W3CDTF">2025-10-08T19:41:00Z</dcterms:created>
  <dcterms:modified xsi:type="dcterms:W3CDTF">2025-10-08T19:50:00Z</dcterms:modified>
</cp:coreProperties>
</file>