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690B4" w14:textId="77777777" w:rsidR="0036568A" w:rsidRPr="0036568A" w:rsidRDefault="0036568A" w:rsidP="0036568A">
      <w:pPr>
        <w:spacing w:after="0"/>
        <w:rPr>
          <w:rFonts w:ascii="Calibri" w:hAnsi="Calibri" w:cs="Calibri"/>
          <w:b/>
          <w:bCs/>
          <w:color w:val="153D63" w:themeColor="text2" w:themeTint="E6"/>
          <w:sz w:val="40"/>
          <w:szCs w:val="40"/>
        </w:rPr>
      </w:pPr>
      <w:r w:rsidRPr="0036568A">
        <w:rPr>
          <w:rFonts w:ascii="Calibri" w:hAnsi="Calibri" w:cs="Calibri"/>
          <w:b/>
          <w:bCs/>
          <w:color w:val="153D63" w:themeColor="text2" w:themeTint="E6"/>
          <w:sz w:val="40"/>
          <w:szCs w:val="40"/>
        </w:rPr>
        <w:t>Suryateja Ogirala</w:t>
      </w:r>
    </w:p>
    <w:p w14:paraId="3620B1C4" w14:textId="77777777" w:rsidR="0036568A" w:rsidRDefault="0036568A" w:rsidP="0036568A">
      <w:pPr>
        <w:spacing w:after="0"/>
        <w:rPr>
          <w:rFonts w:ascii="Calibri" w:hAnsi="Calibri" w:cs="Calibri"/>
          <w:b/>
          <w:bCs/>
          <w:color w:val="153D63" w:themeColor="text2" w:themeTint="E6"/>
          <w:sz w:val="24"/>
          <w:szCs w:val="24"/>
        </w:rPr>
      </w:pPr>
      <w:r w:rsidRPr="0036568A">
        <w:rPr>
          <w:rFonts w:ascii="Calibri" w:hAnsi="Calibri" w:cs="Calibri"/>
          <w:b/>
          <w:bCs/>
          <w:color w:val="153D63" w:themeColor="text2" w:themeTint="E6"/>
          <w:sz w:val="24"/>
          <w:szCs w:val="24"/>
        </w:rPr>
        <w:t>Senior Business Analyst</w:t>
      </w:r>
    </w:p>
    <w:p w14:paraId="0E8A094F" w14:textId="2189FA4A" w:rsidR="0036568A" w:rsidRDefault="0036568A" w:rsidP="0036568A">
      <w:pPr>
        <w:spacing w:after="0"/>
        <w:rPr>
          <w:rFonts w:ascii="Calibri" w:hAnsi="Calibri" w:cs="Calibri"/>
          <w:sz w:val="24"/>
          <w:szCs w:val="24"/>
        </w:rPr>
      </w:pPr>
      <w:r w:rsidRPr="0036568A">
        <w:rPr>
          <w:rFonts w:ascii="Calibri" w:hAnsi="Calibri" w:cs="Calibri"/>
          <w:sz w:val="24"/>
          <w:szCs w:val="24"/>
        </w:rPr>
        <w:br/>
        <w:t>Email: </w:t>
      </w:r>
      <w:hyperlink r:id="rId5" w:history="1">
        <w:r w:rsidRPr="0036568A">
          <w:rPr>
            <w:rStyle w:val="Hyperlink"/>
            <w:rFonts w:ascii="Calibri" w:hAnsi="Calibri" w:cs="Calibri"/>
            <w:sz w:val="24"/>
            <w:szCs w:val="24"/>
          </w:rPr>
          <w:t>ogiralasuryateja@gmail.com</w:t>
        </w:r>
      </w:hyperlink>
      <w:r w:rsidRPr="0036568A">
        <w:rPr>
          <w:rFonts w:ascii="Calibri" w:hAnsi="Calibri" w:cs="Calibri"/>
          <w:sz w:val="24"/>
          <w:szCs w:val="24"/>
        </w:rPr>
        <w:t> | Phone: +1 217-588-9663 | LinkedIn: </w:t>
      </w:r>
      <w:hyperlink r:id="rId6" w:tgtFrame="_new" w:history="1">
        <w:r w:rsidRPr="0036568A">
          <w:rPr>
            <w:rStyle w:val="Hyperlink"/>
            <w:rFonts w:ascii="Calibri" w:hAnsi="Calibri" w:cs="Calibri"/>
            <w:sz w:val="24"/>
            <w:szCs w:val="24"/>
          </w:rPr>
          <w:t>Profile</w:t>
        </w:r>
      </w:hyperlink>
    </w:p>
    <w:p w14:paraId="6C7E64D5" w14:textId="77777777" w:rsidR="0036568A" w:rsidRPr="0036568A" w:rsidRDefault="0036568A" w:rsidP="0036568A">
      <w:pPr>
        <w:spacing w:after="0"/>
        <w:rPr>
          <w:rFonts w:ascii="Calibri" w:hAnsi="Calibri" w:cs="Calibri"/>
          <w:sz w:val="24"/>
          <w:szCs w:val="24"/>
        </w:rPr>
      </w:pPr>
    </w:p>
    <w:p w14:paraId="2126A708" w14:textId="77777777" w:rsidR="0036568A" w:rsidRPr="0036568A" w:rsidRDefault="0036568A" w:rsidP="0036568A">
      <w:pPr>
        <w:rPr>
          <w:rFonts w:ascii="Calibri" w:hAnsi="Calibri" w:cs="Calibri"/>
          <w:b/>
          <w:bCs/>
          <w:color w:val="153D63" w:themeColor="text2" w:themeTint="E6"/>
          <w:sz w:val="24"/>
          <w:szCs w:val="24"/>
        </w:rPr>
      </w:pPr>
      <w:r w:rsidRPr="0036568A">
        <w:rPr>
          <w:rFonts w:ascii="Calibri" w:hAnsi="Calibri" w:cs="Calibri"/>
          <w:b/>
          <w:bCs/>
          <w:color w:val="153D63" w:themeColor="text2" w:themeTint="E6"/>
          <w:sz w:val="24"/>
          <w:szCs w:val="24"/>
        </w:rPr>
        <w:t>Professional Summary</w:t>
      </w:r>
    </w:p>
    <w:p w14:paraId="62E29D98" w14:textId="7FB61A0B" w:rsidR="0036568A" w:rsidRPr="0036568A" w:rsidRDefault="0036568A" w:rsidP="0036568A">
      <w:pPr>
        <w:jc w:val="both"/>
        <w:rPr>
          <w:rFonts w:ascii="Calibri" w:hAnsi="Calibri" w:cs="Calibri"/>
          <w:sz w:val="24"/>
          <w:szCs w:val="24"/>
        </w:rPr>
      </w:pPr>
      <w:r w:rsidRPr="0036568A">
        <w:rPr>
          <w:rFonts w:ascii="Calibri" w:hAnsi="Calibri" w:cs="Calibri"/>
          <w:sz w:val="24"/>
          <w:szCs w:val="24"/>
        </w:rPr>
        <w:t>Results-driven Senior Business Analyst with over 9 years of experience specializing in healthcare and e-commerce domains. Proficient in end-to-end testing, user acceptance testing (UAT), and QA methodologies. Skilled in requirements gathering, stakeholder management, and translating business goals into actionable technical solutions. Strong background in system integration, defect management, and process optimization within Agile and hybrid SDLC frameworks.</w:t>
      </w:r>
    </w:p>
    <w:p w14:paraId="580178FF" w14:textId="77777777" w:rsidR="0036568A" w:rsidRPr="0036568A" w:rsidRDefault="0036568A" w:rsidP="0036568A">
      <w:pPr>
        <w:rPr>
          <w:rFonts w:ascii="Calibri" w:hAnsi="Calibri" w:cs="Calibri"/>
          <w:b/>
          <w:bCs/>
          <w:color w:val="153D63" w:themeColor="text2" w:themeTint="E6"/>
          <w:sz w:val="24"/>
          <w:szCs w:val="24"/>
        </w:rPr>
      </w:pPr>
      <w:r w:rsidRPr="0036568A">
        <w:rPr>
          <w:rFonts w:ascii="Calibri" w:hAnsi="Calibri" w:cs="Calibri"/>
          <w:b/>
          <w:bCs/>
          <w:color w:val="153D63" w:themeColor="text2" w:themeTint="E6"/>
          <w:sz w:val="24"/>
          <w:szCs w:val="24"/>
        </w:rPr>
        <w:t>Technical Skills</w:t>
      </w:r>
    </w:p>
    <w:p w14:paraId="4B8BB391" w14:textId="77777777" w:rsidR="0036568A" w:rsidRPr="0036568A" w:rsidRDefault="0036568A" w:rsidP="0036568A">
      <w:pPr>
        <w:numPr>
          <w:ilvl w:val="0"/>
          <w:numId w:val="1"/>
        </w:numPr>
        <w:rPr>
          <w:rFonts w:ascii="Calibri" w:hAnsi="Calibri" w:cs="Calibri"/>
          <w:sz w:val="24"/>
          <w:szCs w:val="24"/>
        </w:rPr>
      </w:pPr>
      <w:r w:rsidRPr="0036568A">
        <w:rPr>
          <w:rFonts w:ascii="Calibri" w:hAnsi="Calibri" w:cs="Calibri"/>
          <w:b/>
          <w:bCs/>
          <w:sz w:val="24"/>
          <w:szCs w:val="24"/>
        </w:rPr>
        <w:t>Testing &amp; QA</w:t>
      </w:r>
      <w:r w:rsidRPr="0036568A">
        <w:rPr>
          <w:rFonts w:ascii="Calibri" w:hAnsi="Calibri" w:cs="Calibri"/>
          <w:sz w:val="24"/>
          <w:szCs w:val="24"/>
        </w:rPr>
        <w:t>: UAT, Test Case Development, Defect Tracking, API Testing</w:t>
      </w:r>
    </w:p>
    <w:p w14:paraId="49748EDA" w14:textId="77777777" w:rsidR="0036568A" w:rsidRPr="0036568A" w:rsidRDefault="0036568A" w:rsidP="0036568A">
      <w:pPr>
        <w:numPr>
          <w:ilvl w:val="0"/>
          <w:numId w:val="1"/>
        </w:numPr>
        <w:rPr>
          <w:rFonts w:ascii="Calibri" w:hAnsi="Calibri" w:cs="Calibri"/>
          <w:sz w:val="24"/>
          <w:szCs w:val="24"/>
        </w:rPr>
      </w:pPr>
      <w:r w:rsidRPr="0036568A">
        <w:rPr>
          <w:rFonts w:ascii="Calibri" w:hAnsi="Calibri" w:cs="Calibri"/>
          <w:b/>
          <w:bCs/>
          <w:sz w:val="24"/>
          <w:szCs w:val="24"/>
        </w:rPr>
        <w:t>Tools</w:t>
      </w:r>
      <w:r w:rsidRPr="0036568A">
        <w:rPr>
          <w:rFonts w:ascii="Calibri" w:hAnsi="Calibri" w:cs="Calibri"/>
          <w:sz w:val="24"/>
          <w:szCs w:val="24"/>
        </w:rPr>
        <w:t>: JIRA, Postman, ServiceNow, MS Visio, HP ALM</w:t>
      </w:r>
    </w:p>
    <w:p w14:paraId="17991E7C" w14:textId="77777777" w:rsidR="0036568A" w:rsidRPr="0036568A" w:rsidRDefault="0036568A" w:rsidP="0036568A">
      <w:pPr>
        <w:numPr>
          <w:ilvl w:val="0"/>
          <w:numId w:val="1"/>
        </w:numPr>
        <w:rPr>
          <w:rFonts w:ascii="Calibri" w:hAnsi="Calibri" w:cs="Calibri"/>
          <w:sz w:val="24"/>
          <w:szCs w:val="24"/>
        </w:rPr>
      </w:pPr>
      <w:r w:rsidRPr="0036568A">
        <w:rPr>
          <w:rFonts w:ascii="Calibri" w:hAnsi="Calibri" w:cs="Calibri"/>
          <w:b/>
          <w:bCs/>
          <w:sz w:val="24"/>
          <w:szCs w:val="24"/>
        </w:rPr>
        <w:t>Data Analysis</w:t>
      </w:r>
      <w:r w:rsidRPr="0036568A">
        <w:rPr>
          <w:rFonts w:ascii="Calibri" w:hAnsi="Calibri" w:cs="Calibri"/>
          <w:sz w:val="24"/>
          <w:szCs w:val="24"/>
        </w:rPr>
        <w:t>: SQL, Power BI</w:t>
      </w:r>
    </w:p>
    <w:p w14:paraId="683333FE" w14:textId="77777777" w:rsidR="0036568A" w:rsidRPr="0036568A" w:rsidRDefault="0036568A" w:rsidP="0036568A">
      <w:pPr>
        <w:numPr>
          <w:ilvl w:val="0"/>
          <w:numId w:val="1"/>
        </w:numPr>
        <w:rPr>
          <w:rFonts w:ascii="Calibri" w:hAnsi="Calibri" w:cs="Calibri"/>
          <w:sz w:val="24"/>
          <w:szCs w:val="24"/>
        </w:rPr>
      </w:pPr>
      <w:r w:rsidRPr="0036568A">
        <w:rPr>
          <w:rFonts w:ascii="Calibri" w:hAnsi="Calibri" w:cs="Calibri"/>
          <w:b/>
          <w:bCs/>
          <w:sz w:val="24"/>
          <w:szCs w:val="24"/>
        </w:rPr>
        <w:t>Documentation</w:t>
      </w:r>
      <w:r w:rsidRPr="0036568A">
        <w:rPr>
          <w:rFonts w:ascii="Calibri" w:hAnsi="Calibri" w:cs="Calibri"/>
          <w:sz w:val="24"/>
          <w:szCs w:val="24"/>
        </w:rPr>
        <w:t>: RTM, BRD, Use Cases, UML Diagrams</w:t>
      </w:r>
    </w:p>
    <w:p w14:paraId="0F5E72EA" w14:textId="77777777" w:rsidR="0036568A" w:rsidRPr="0036568A" w:rsidRDefault="0036568A" w:rsidP="0036568A">
      <w:pPr>
        <w:numPr>
          <w:ilvl w:val="0"/>
          <w:numId w:val="1"/>
        </w:numPr>
        <w:rPr>
          <w:rFonts w:ascii="Calibri" w:hAnsi="Calibri" w:cs="Calibri"/>
          <w:sz w:val="24"/>
          <w:szCs w:val="24"/>
        </w:rPr>
      </w:pPr>
      <w:r w:rsidRPr="0036568A">
        <w:rPr>
          <w:rFonts w:ascii="Calibri" w:hAnsi="Calibri" w:cs="Calibri"/>
          <w:b/>
          <w:bCs/>
          <w:sz w:val="24"/>
          <w:szCs w:val="24"/>
        </w:rPr>
        <w:t>Frameworks</w:t>
      </w:r>
      <w:r w:rsidRPr="0036568A">
        <w:rPr>
          <w:rFonts w:ascii="Calibri" w:hAnsi="Calibri" w:cs="Calibri"/>
          <w:sz w:val="24"/>
          <w:szCs w:val="24"/>
        </w:rPr>
        <w:t>: Agile/Scrum, Hybrid SDLC</w:t>
      </w:r>
    </w:p>
    <w:p w14:paraId="356B341B" w14:textId="77777777" w:rsidR="0036568A" w:rsidRPr="0036568A" w:rsidRDefault="0036568A" w:rsidP="0036568A">
      <w:pPr>
        <w:numPr>
          <w:ilvl w:val="0"/>
          <w:numId w:val="1"/>
        </w:numPr>
        <w:rPr>
          <w:rFonts w:ascii="Calibri" w:hAnsi="Calibri" w:cs="Calibri"/>
          <w:sz w:val="24"/>
          <w:szCs w:val="24"/>
        </w:rPr>
      </w:pPr>
      <w:r w:rsidRPr="0036568A">
        <w:rPr>
          <w:rFonts w:ascii="Calibri" w:hAnsi="Calibri" w:cs="Calibri"/>
          <w:b/>
          <w:bCs/>
          <w:sz w:val="24"/>
          <w:szCs w:val="24"/>
        </w:rPr>
        <w:t>Domains</w:t>
      </w:r>
      <w:r w:rsidRPr="0036568A">
        <w:rPr>
          <w:rFonts w:ascii="Calibri" w:hAnsi="Calibri" w:cs="Calibri"/>
          <w:sz w:val="24"/>
          <w:szCs w:val="24"/>
        </w:rPr>
        <w:t>: Healthcare (HIPAA, 837/835 EDI Claims), E-commerce</w:t>
      </w:r>
    </w:p>
    <w:p w14:paraId="15B1D1B1" w14:textId="77777777" w:rsidR="0036568A" w:rsidRPr="0036568A" w:rsidRDefault="0036568A" w:rsidP="0036568A">
      <w:pPr>
        <w:rPr>
          <w:rFonts w:ascii="Calibri" w:hAnsi="Calibri" w:cs="Calibri"/>
          <w:b/>
          <w:bCs/>
          <w:color w:val="153D63" w:themeColor="text2" w:themeTint="E6"/>
          <w:sz w:val="24"/>
          <w:szCs w:val="24"/>
        </w:rPr>
      </w:pPr>
      <w:r w:rsidRPr="0036568A">
        <w:rPr>
          <w:rFonts w:ascii="Calibri" w:hAnsi="Calibri" w:cs="Calibri"/>
          <w:b/>
          <w:bCs/>
          <w:color w:val="153D63" w:themeColor="text2" w:themeTint="E6"/>
          <w:sz w:val="24"/>
          <w:szCs w:val="24"/>
        </w:rPr>
        <w:t>Education</w:t>
      </w:r>
    </w:p>
    <w:p w14:paraId="61C63A42" w14:textId="19EA8119" w:rsidR="0036568A" w:rsidRPr="0036568A" w:rsidRDefault="0036568A" w:rsidP="0036568A">
      <w:pPr>
        <w:pStyle w:val="ListParagraph"/>
        <w:rPr>
          <w:rFonts w:ascii="Calibri" w:hAnsi="Calibri" w:cs="Calibri"/>
          <w:sz w:val="24"/>
          <w:szCs w:val="24"/>
        </w:rPr>
      </w:pPr>
      <w:r w:rsidRPr="0036568A">
        <w:rPr>
          <w:rFonts w:ascii="Calibri" w:hAnsi="Calibri" w:cs="Calibri"/>
          <w:b/>
          <w:bCs/>
          <w:sz w:val="24"/>
          <w:szCs w:val="24"/>
        </w:rPr>
        <w:t>Master of Science in Information Management Systems</w:t>
      </w:r>
      <w:r w:rsidRPr="0036568A">
        <w:rPr>
          <w:rFonts w:ascii="Calibri" w:hAnsi="Calibri" w:cs="Calibri"/>
          <w:sz w:val="24"/>
          <w:szCs w:val="24"/>
        </w:rPr>
        <w:br/>
        <w:t>University of Illinois at Springfield, USA</w:t>
      </w:r>
      <w:r>
        <w:rPr>
          <w:rFonts w:ascii="Calibri" w:hAnsi="Calibri" w:cs="Calibri"/>
          <w:sz w:val="24"/>
          <w:szCs w:val="24"/>
        </w:rPr>
        <w:t xml:space="preserve"> - 2017</w:t>
      </w:r>
    </w:p>
    <w:p w14:paraId="51729E08" w14:textId="11ABEDCD" w:rsidR="0036568A" w:rsidRPr="0036568A" w:rsidRDefault="0036568A" w:rsidP="0036568A">
      <w:pPr>
        <w:rPr>
          <w:rFonts w:ascii="Calibri" w:hAnsi="Calibri" w:cs="Calibri"/>
          <w:b/>
          <w:bCs/>
          <w:color w:val="153D63" w:themeColor="text2" w:themeTint="E6"/>
          <w:sz w:val="24"/>
          <w:szCs w:val="24"/>
        </w:rPr>
      </w:pPr>
      <w:r w:rsidRPr="0036568A">
        <w:rPr>
          <w:rFonts w:ascii="Calibri" w:hAnsi="Calibri" w:cs="Calibri"/>
          <w:b/>
          <w:bCs/>
          <w:color w:val="153D63" w:themeColor="text2" w:themeTint="E6"/>
          <w:sz w:val="24"/>
          <w:szCs w:val="24"/>
        </w:rPr>
        <w:t>Professional Experience</w:t>
      </w:r>
    </w:p>
    <w:p w14:paraId="3525833B" w14:textId="77777777" w:rsidR="0036568A" w:rsidRPr="0036568A" w:rsidRDefault="0036568A" w:rsidP="0036568A">
      <w:pPr>
        <w:rPr>
          <w:rFonts w:ascii="Calibri" w:hAnsi="Calibri" w:cs="Calibri"/>
          <w:b/>
          <w:bCs/>
          <w:sz w:val="24"/>
          <w:szCs w:val="24"/>
        </w:rPr>
      </w:pPr>
      <w:r w:rsidRPr="0036568A">
        <w:rPr>
          <w:rFonts w:ascii="Calibri" w:hAnsi="Calibri" w:cs="Calibri"/>
          <w:b/>
          <w:bCs/>
          <w:sz w:val="24"/>
          <w:szCs w:val="24"/>
        </w:rPr>
        <w:t>Church and Dwight Co., Inc., Ewing, NJ</w:t>
      </w:r>
    </w:p>
    <w:p w14:paraId="7B283E9B" w14:textId="77777777" w:rsidR="0036568A" w:rsidRPr="0036568A" w:rsidRDefault="0036568A" w:rsidP="0036568A">
      <w:pPr>
        <w:rPr>
          <w:rFonts w:ascii="Calibri" w:hAnsi="Calibri" w:cs="Calibri"/>
          <w:sz w:val="24"/>
          <w:szCs w:val="24"/>
        </w:rPr>
      </w:pPr>
      <w:r w:rsidRPr="0036568A">
        <w:rPr>
          <w:rFonts w:ascii="Calibri" w:hAnsi="Calibri" w:cs="Calibri"/>
          <w:b/>
          <w:bCs/>
          <w:sz w:val="24"/>
          <w:szCs w:val="24"/>
        </w:rPr>
        <w:t>Senior Information Technology Analyst</w:t>
      </w:r>
      <w:r w:rsidRPr="0036568A">
        <w:rPr>
          <w:rFonts w:ascii="Calibri" w:hAnsi="Calibri" w:cs="Calibri"/>
          <w:sz w:val="24"/>
          <w:szCs w:val="24"/>
        </w:rPr>
        <w:t> | </w:t>
      </w:r>
      <w:r w:rsidRPr="0036568A">
        <w:rPr>
          <w:rFonts w:ascii="Calibri" w:hAnsi="Calibri" w:cs="Calibri"/>
          <w:i/>
          <w:iCs/>
          <w:sz w:val="24"/>
          <w:szCs w:val="24"/>
        </w:rPr>
        <w:t>March 2019 – Present</w:t>
      </w:r>
    </w:p>
    <w:p w14:paraId="423836F6" w14:textId="6E16D96F" w:rsidR="005B7DAC" w:rsidRDefault="005B7DAC" w:rsidP="00524029">
      <w:pPr>
        <w:numPr>
          <w:ilvl w:val="0"/>
          <w:numId w:val="2"/>
        </w:numPr>
        <w:jc w:val="both"/>
        <w:rPr>
          <w:rFonts w:ascii="Calibri" w:hAnsi="Calibri" w:cs="Calibri"/>
          <w:sz w:val="24"/>
          <w:szCs w:val="24"/>
        </w:rPr>
      </w:pPr>
      <w:r>
        <w:rPr>
          <w:rFonts w:ascii="Calibri" w:hAnsi="Calibri" w:cs="Calibri"/>
          <w:sz w:val="24"/>
          <w:szCs w:val="24"/>
        </w:rPr>
        <w:t>Worked as the main point of contact in the test and Learn project collaborating with cross-functional teams and business partners in gathering the requirements and monitoring them throughout the sprint cycle.</w:t>
      </w:r>
    </w:p>
    <w:p w14:paraId="35AA4CF5"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Collaborated with cross-functional teams to refine and document Epics, Features, and User Stories using JIRA, ensuring alignment with Agile principles during the Test and Learn microsite implementations.</w:t>
      </w:r>
    </w:p>
    <w:p w14:paraId="615716AA"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Led sprint ceremonies including backlog grooming, sprint planning, daily stand-ups, and retrospectives, improving communication and team efficiency.</w:t>
      </w:r>
    </w:p>
    <w:p w14:paraId="650D526B"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lastRenderedPageBreak/>
        <w:t>Managed sprint backlogs to prioritize development tasks based on business needs, enabling timely delivery of Salesforce Commerce Cloud and OMS migration projects.</w:t>
      </w:r>
    </w:p>
    <w:p w14:paraId="66ADCAAE" w14:textId="77777777" w:rsidR="0036568A" w:rsidRDefault="0036568A" w:rsidP="00524029">
      <w:pPr>
        <w:numPr>
          <w:ilvl w:val="0"/>
          <w:numId w:val="2"/>
        </w:numPr>
        <w:jc w:val="both"/>
        <w:rPr>
          <w:rFonts w:ascii="Calibri" w:hAnsi="Calibri" w:cs="Calibri"/>
          <w:sz w:val="24"/>
          <w:szCs w:val="24"/>
        </w:rPr>
      </w:pPr>
      <w:r w:rsidRPr="0036568A">
        <w:rPr>
          <w:rFonts w:ascii="Calibri" w:hAnsi="Calibri" w:cs="Calibri"/>
          <w:sz w:val="24"/>
          <w:szCs w:val="24"/>
        </w:rPr>
        <w:t>Collaborated with the QA team to execute system testing, track defects using JIRA, and resolve issues to meet project timelines.</w:t>
      </w:r>
    </w:p>
    <w:p w14:paraId="65E25F7E" w14:textId="77777777" w:rsidR="00524029" w:rsidRPr="00524029" w:rsidRDefault="00524029" w:rsidP="00D916E6">
      <w:pPr>
        <w:numPr>
          <w:ilvl w:val="0"/>
          <w:numId w:val="2"/>
        </w:numPr>
        <w:jc w:val="both"/>
        <w:rPr>
          <w:rFonts w:ascii="Calibri" w:hAnsi="Calibri" w:cs="Calibri"/>
          <w:sz w:val="24"/>
          <w:szCs w:val="24"/>
        </w:rPr>
      </w:pPr>
      <w:r w:rsidRPr="00524029">
        <w:rPr>
          <w:rFonts w:ascii="Calibri" w:hAnsi="Calibri" w:cs="Calibri"/>
          <w:sz w:val="24"/>
          <w:szCs w:val="24"/>
        </w:rPr>
        <w:t>Led post-sprint retrospective meetings to evaluate testing effectiveness and implement continuous improvement strategies in subsequent sprints.</w:t>
      </w:r>
    </w:p>
    <w:p w14:paraId="4304FA87" w14:textId="77777777" w:rsidR="0036568A" w:rsidRPr="0036568A" w:rsidRDefault="0036568A" w:rsidP="00524029">
      <w:pPr>
        <w:numPr>
          <w:ilvl w:val="0"/>
          <w:numId w:val="2"/>
        </w:numPr>
        <w:jc w:val="both"/>
        <w:rPr>
          <w:rFonts w:ascii="Calibri" w:hAnsi="Calibri" w:cs="Calibri"/>
          <w:sz w:val="24"/>
          <w:szCs w:val="24"/>
        </w:rPr>
      </w:pPr>
      <w:r w:rsidRPr="0036568A">
        <w:rPr>
          <w:rFonts w:ascii="Calibri" w:hAnsi="Calibri" w:cs="Calibri"/>
          <w:sz w:val="24"/>
          <w:szCs w:val="24"/>
        </w:rPr>
        <w:t>Utilized tools like Hotjar to analyze customer behavior and identified UX gaps, working with teams to implement actionable solutions.</w:t>
      </w:r>
    </w:p>
    <w:p w14:paraId="13028E55"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Conducted API testing using Postman and ensured seamless integration of third-party tools like Braintree and Avalara, documenting test cases and results in JIRA.</w:t>
      </w:r>
    </w:p>
    <w:p w14:paraId="51DDB253" w14:textId="13341C64"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Worked closely with stakeholders to define KPIs and deliverables for each sprint cycle, monitoring progress through burndown charts and velocity tracking in JIRA.</w:t>
      </w:r>
    </w:p>
    <w:p w14:paraId="271BA8E3" w14:textId="230D5760" w:rsidR="00542E70" w:rsidRPr="00542E70" w:rsidRDefault="00542E70" w:rsidP="00542E70">
      <w:pPr>
        <w:numPr>
          <w:ilvl w:val="0"/>
          <w:numId w:val="2"/>
        </w:numPr>
        <w:jc w:val="both"/>
        <w:rPr>
          <w:rFonts w:ascii="Calibri" w:hAnsi="Calibri" w:cs="Calibri"/>
          <w:sz w:val="24"/>
          <w:szCs w:val="24"/>
        </w:rPr>
      </w:pPr>
      <w:r w:rsidRPr="00542E70">
        <w:rPr>
          <w:rFonts w:ascii="Calibri" w:hAnsi="Calibri" w:cs="Calibri"/>
          <w:sz w:val="24"/>
          <w:szCs w:val="24"/>
        </w:rPr>
        <w:t>Analyzed business requirements and translated them into scalable technical solutions for Test and Learn microsites, ensuring alignment with organizational goals and stakeholder expectations.</w:t>
      </w:r>
    </w:p>
    <w:p w14:paraId="6B2AD9B7" w14:textId="77777777" w:rsidR="00542E70" w:rsidRPr="00542E70" w:rsidRDefault="00542E70" w:rsidP="00542E70">
      <w:pPr>
        <w:numPr>
          <w:ilvl w:val="0"/>
          <w:numId w:val="2"/>
        </w:numPr>
        <w:jc w:val="both"/>
        <w:rPr>
          <w:rFonts w:ascii="Calibri" w:hAnsi="Calibri" w:cs="Calibri"/>
          <w:sz w:val="24"/>
          <w:szCs w:val="24"/>
        </w:rPr>
      </w:pPr>
      <w:r w:rsidRPr="00542E70">
        <w:rPr>
          <w:rFonts w:ascii="Calibri" w:hAnsi="Calibri" w:cs="Calibri"/>
          <w:sz w:val="24"/>
          <w:szCs w:val="24"/>
        </w:rPr>
        <w:t>Collaborated with business stakeholders to understand existing processes, identify gaps, and provide actionable recommendations for improvements while migrating from Magneto to Commerce cloud OMS.</w:t>
      </w:r>
    </w:p>
    <w:p w14:paraId="65EF25BC" w14:textId="77777777" w:rsidR="00542E70" w:rsidRPr="00542E70" w:rsidRDefault="00542E70" w:rsidP="00542E70">
      <w:pPr>
        <w:numPr>
          <w:ilvl w:val="0"/>
          <w:numId w:val="2"/>
        </w:numPr>
        <w:jc w:val="both"/>
        <w:rPr>
          <w:rFonts w:ascii="Calibri" w:hAnsi="Calibri" w:cs="Calibri"/>
          <w:sz w:val="24"/>
          <w:szCs w:val="24"/>
        </w:rPr>
      </w:pPr>
      <w:r w:rsidRPr="00542E70">
        <w:rPr>
          <w:rFonts w:ascii="Calibri" w:hAnsi="Calibri" w:cs="Calibri"/>
          <w:sz w:val="24"/>
          <w:szCs w:val="24"/>
        </w:rPr>
        <w:t>Managed Salesforce applications like commerce cloud and integrated them with other systems like SAP, Braintree, Avalara etc. defining workflows, automation processes, and ensuring seamless interoperability to support business objectives.</w:t>
      </w:r>
    </w:p>
    <w:p w14:paraId="5F37252A"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Facilitated UAT sessions with business stakeholders, documented feedback, and worked with developers to ensure the delivery met customer acceptance criteria.</w:t>
      </w:r>
    </w:p>
    <w:p w14:paraId="422BC8CD" w14:textId="7B36C1BB" w:rsidR="00542E70" w:rsidRPr="00542E70" w:rsidRDefault="00422691" w:rsidP="00542E70">
      <w:pPr>
        <w:numPr>
          <w:ilvl w:val="0"/>
          <w:numId w:val="2"/>
        </w:numPr>
        <w:jc w:val="both"/>
        <w:rPr>
          <w:rFonts w:ascii="Calibri" w:hAnsi="Calibri" w:cs="Calibri"/>
          <w:sz w:val="24"/>
          <w:szCs w:val="24"/>
        </w:rPr>
      </w:pPr>
      <w:r>
        <w:rPr>
          <w:rFonts w:ascii="Calibri" w:hAnsi="Calibri" w:cs="Calibri"/>
          <w:sz w:val="24"/>
          <w:szCs w:val="24"/>
        </w:rPr>
        <w:t>Using SQL queries extracted</w:t>
      </w:r>
      <w:r w:rsidR="00542E70" w:rsidRPr="00542E70">
        <w:rPr>
          <w:rFonts w:ascii="Calibri" w:hAnsi="Calibri" w:cs="Calibri"/>
          <w:sz w:val="24"/>
          <w:szCs w:val="24"/>
        </w:rPr>
        <w:t xml:space="preserve"> technical reports and insights by collecting and analyzing data trends to support informed decision-making for </w:t>
      </w:r>
      <w:proofErr w:type="spellStart"/>
      <w:r w:rsidR="00542E70" w:rsidRPr="00542E70">
        <w:rPr>
          <w:rFonts w:ascii="Calibri" w:hAnsi="Calibri" w:cs="Calibri"/>
          <w:sz w:val="24"/>
          <w:szCs w:val="24"/>
        </w:rPr>
        <w:t>Viviscal</w:t>
      </w:r>
      <w:proofErr w:type="spellEnd"/>
      <w:r w:rsidR="00542E70" w:rsidRPr="00542E70">
        <w:rPr>
          <w:rFonts w:ascii="Calibri" w:hAnsi="Calibri" w:cs="Calibri"/>
          <w:sz w:val="24"/>
          <w:szCs w:val="24"/>
        </w:rPr>
        <w:t xml:space="preserve"> Brand after migration to Commerce cloud.</w:t>
      </w:r>
    </w:p>
    <w:p w14:paraId="24C3342B" w14:textId="77777777" w:rsidR="00542E70" w:rsidRPr="00542E70" w:rsidRDefault="00542E70" w:rsidP="00542E70">
      <w:pPr>
        <w:numPr>
          <w:ilvl w:val="0"/>
          <w:numId w:val="2"/>
        </w:numPr>
        <w:jc w:val="both"/>
        <w:rPr>
          <w:rFonts w:ascii="Calibri" w:hAnsi="Calibri" w:cs="Calibri"/>
          <w:sz w:val="24"/>
          <w:szCs w:val="24"/>
        </w:rPr>
      </w:pPr>
      <w:r w:rsidRPr="00542E70">
        <w:rPr>
          <w:rFonts w:ascii="Calibri" w:hAnsi="Calibri" w:cs="Calibri"/>
          <w:sz w:val="24"/>
          <w:szCs w:val="24"/>
        </w:rPr>
        <w:t>Provided expert guidance to project teams throughout the Salesforce implementation lifecycle, mentoring team members and driving consistent delivery of business value.</w:t>
      </w:r>
    </w:p>
    <w:p w14:paraId="6FB52B56" w14:textId="77777777" w:rsidR="00542E70" w:rsidRPr="00542E70" w:rsidRDefault="00542E70" w:rsidP="00542E70">
      <w:pPr>
        <w:numPr>
          <w:ilvl w:val="0"/>
          <w:numId w:val="2"/>
        </w:numPr>
        <w:jc w:val="both"/>
        <w:rPr>
          <w:rFonts w:ascii="Calibri" w:hAnsi="Calibri" w:cs="Calibri"/>
          <w:sz w:val="24"/>
          <w:szCs w:val="24"/>
        </w:rPr>
      </w:pPr>
      <w:r w:rsidRPr="00542E70">
        <w:rPr>
          <w:rFonts w:ascii="Calibri" w:hAnsi="Calibri" w:cs="Calibri"/>
          <w:sz w:val="24"/>
          <w:szCs w:val="24"/>
        </w:rPr>
        <w:t>Organized and led stakeholder meetings, including presentations to senior management to communicate project updates, risks, and recommendations effectively.</w:t>
      </w:r>
    </w:p>
    <w:p w14:paraId="144C7AA8" w14:textId="77777777" w:rsidR="00542E70" w:rsidRPr="00542E70" w:rsidRDefault="00542E70" w:rsidP="00542E70">
      <w:pPr>
        <w:numPr>
          <w:ilvl w:val="0"/>
          <w:numId w:val="2"/>
        </w:numPr>
        <w:jc w:val="both"/>
        <w:rPr>
          <w:rFonts w:ascii="Calibri" w:hAnsi="Calibri" w:cs="Calibri"/>
          <w:sz w:val="24"/>
          <w:szCs w:val="24"/>
        </w:rPr>
      </w:pPr>
      <w:r w:rsidRPr="00542E70">
        <w:rPr>
          <w:rFonts w:ascii="Calibri" w:hAnsi="Calibri" w:cs="Calibri"/>
          <w:sz w:val="24"/>
          <w:szCs w:val="24"/>
        </w:rPr>
        <w:t>Delivered comprehensive Salesforce training sessions to business users, enabling efficient adoption and leveraging the platform for operational excellence.</w:t>
      </w:r>
    </w:p>
    <w:p w14:paraId="2AF6CA0D" w14:textId="64C6EFD2" w:rsidR="005B7DAC" w:rsidRPr="0036568A" w:rsidRDefault="005B7DAC" w:rsidP="00524029">
      <w:pPr>
        <w:numPr>
          <w:ilvl w:val="0"/>
          <w:numId w:val="2"/>
        </w:numPr>
        <w:jc w:val="both"/>
        <w:rPr>
          <w:rFonts w:ascii="Calibri" w:hAnsi="Calibri" w:cs="Calibri"/>
          <w:sz w:val="24"/>
          <w:szCs w:val="24"/>
        </w:rPr>
      </w:pPr>
      <w:r>
        <w:rPr>
          <w:rFonts w:ascii="Calibri" w:hAnsi="Calibri" w:cs="Calibri"/>
          <w:sz w:val="24"/>
          <w:szCs w:val="24"/>
        </w:rPr>
        <w:lastRenderedPageBreak/>
        <w:t>Proactively identified risks, analyzed them and worked with the team on planning the solutions to mitigate the impact during the migration from Magento to Commerce cloud.</w:t>
      </w:r>
    </w:p>
    <w:p w14:paraId="2DF63CAF" w14:textId="77777777" w:rsidR="0036568A" w:rsidRDefault="0036568A" w:rsidP="00524029">
      <w:pPr>
        <w:numPr>
          <w:ilvl w:val="0"/>
          <w:numId w:val="2"/>
        </w:numPr>
        <w:jc w:val="both"/>
        <w:rPr>
          <w:rFonts w:ascii="Calibri" w:hAnsi="Calibri" w:cs="Calibri"/>
          <w:sz w:val="24"/>
          <w:szCs w:val="24"/>
        </w:rPr>
      </w:pPr>
      <w:r w:rsidRPr="0036568A">
        <w:rPr>
          <w:rFonts w:ascii="Calibri" w:hAnsi="Calibri" w:cs="Calibri"/>
          <w:sz w:val="24"/>
          <w:szCs w:val="24"/>
        </w:rPr>
        <w:t>Acted as a liaison between cross-functional teams, facilitating knowledge transfer (KT) sessions and training customer service agents on backend functionalities and processes.</w:t>
      </w:r>
    </w:p>
    <w:p w14:paraId="26217616" w14:textId="6081139C" w:rsidR="007923AC" w:rsidRPr="0036568A" w:rsidRDefault="007923AC" w:rsidP="00524029">
      <w:pPr>
        <w:numPr>
          <w:ilvl w:val="0"/>
          <w:numId w:val="2"/>
        </w:numPr>
        <w:jc w:val="both"/>
        <w:rPr>
          <w:rFonts w:ascii="Calibri" w:hAnsi="Calibri" w:cs="Calibri"/>
          <w:sz w:val="24"/>
          <w:szCs w:val="24"/>
        </w:rPr>
      </w:pPr>
      <w:r>
        <w:rPr>
          <w:rFonts w:ascii="Calibri" w:hAnsi="Calibri" w:cs="Calibri"/>
          <w:sz w:val="24"/>
          <w:szCs w:val="24"/>
        </w:rPr>
        <w:t>Worked with the infrastructure team to define the resources required to sunset the old sites after each sprint/migration.</w:t>
      </w:r>
    </w:p>
    <w:p w14:paraId="5A82D273" w14:textId="77777777" w:rsidR="0036568A" w:rsidRPr="0036568A" w:rsidRDefault="0036568A" w:rsidP="0036568A">
      <w:pPr>
        <w:rPr>
          <w:rFonts w:ascii="Calibri" w:hAnsi="Calibri" w:cs="Calibri"/>
          <w:b/>
          <w:bCs/>
          <w:sz w:val="24"/>
          <w:szCs w:val="24"/>
        </w:rPr>
      </w:pPr>
      <w:r w:rsidRPr="0036568A">
        <w:rPr>
          <w:rFonts w:ascii="Calibri" w:hAnsi="Calibri" w:cs="Calibri"/>
          <w:b/>
          <w:bCs/>
          <w:sz w:val="24"/>
          <w:szCs w:val="24"/>
        </w:rPr>
        <w:t>AIM Specialty Health, Chicago, IL</w:t>
      </w:r>
    </w:p>
    <w:p w14:paraId="67D06D8D" w14:textId="77777777" w:rsidR="0036568A" w:rsidRPr="0036568A" w:rsidRDefault="0036568A" w:rsidP="0036568A">
      <w:pPr>
        <w:rPr>
          <w:rFonts w:ascii="Calibri" w:hAnsi="Calibri" w:cs="Calibri"/>
          <w:sz w:val="24"/>
          <w:szCs w:val="24"/>
        </w:rPr>
      </w:pPr>
      <w:r w:rsidRPr="0036568A">
        <w:rPr>
          <w:rFonts w:ascii="Calibri" w:hAnsi="Calibri" w:cs="Calibri"/>
          <w:b/>
          <w:bCs/>
          <w:sz w:val="24"/>
          <w:szCs w:val="24"/>
        </w:rPr>
        <w:t>Business Analyst</w:t>
      </w:r>
      <w:r w:rsidRPr="0036568A">
        <w:rPr>
          <w:rFonts w:ascii="Calibri" w:hAnsi="Calibri" w:cs="Calibri"/>
          <w:sz w:val="24"/>
          <w:szCs w:val="24"/>
        </w:rPr>
        <w:t> | </w:t>
      </w:r>
      <w:r w:rsidRPr="0036568A">
        <w:rPr>
          <w:rFonts w:ascii="Calibri" w:hAnsi="Calibri" w:cs="Calibri"/>
          <w:i/>
          <w:iCs/>
          <w:sz w:val="24"/>
          <w:szCs w:val="24"/>
        </w:rPr>
        <w:t>Feb 2018 – Feb 2019</w:t>
      </w:r>
    </w:p>
    <w:p w14:paraId="4207AA04" w14:textId="77777777" w:rsidR="0036568A" w:rsidRPr="0036568A" w:rsidRDefault="0036568A" w:rsidP="00D916E6">
      <w:pPr>
        <w:numPr>
          <w:ilvl w:val="0"/>
          <w:numId w:val="2"/>
        </w:numPr>
        <w:jc w:val="both"/>
        <w:rPr>
          <w:rFonts w:ascii="Calibri" w:hAnsi="Calibri" w:cs="Calibri"/>
          <w:sz w:val="24"/>
          <w:szCs w:val="24"/>
        </w:rPr>
      </w:pPr>
      <w:r w:rsidRPr="0036568A">
        <w:rPr>
          <w:rFonts w:ascii="Calibri" w:hAnsi="Calibri" w:cs="Calibri"/>
          <w:sz w:val="24"/>
          <w:szCs w:val="24"/>
        </w:rPr>
        <w:t>Created and executed UAT test scenarios for pre-authorization workflows, ensuring compliance with HIPAA standards.</w:t>
      </w:r>
    </w:p>
    <w:p w14:paraId="3775EB0C" w14:textId="77777777" w:rsidR="00524029" w:rsidRPr="0062763D" w:rsidRDefault="00524029" w:rsidP="00D916E6">
      <w:pPr>
        <w:numPr>
          <w:ilvl w:val="0"/>
          <w:numId w:val="2"/>
        </w:numPr>
        <w:jc w:val="both"/>
        <w:rPr>
          <w:rFonts w:ascii="Calibri" w:hAnsi="Calibri" w:cs="Calibri"/>
          <w:sz w:val="24"/>
          <w:szCs w:val="24"/>
        </w:rPr>
      </w:pPr>
      <w:r w:rsidRPr="00D916E6">
        <w:rPr>
          <w:rFonts w:ascii="Calibri" w:hAnsi="Calibri" w:cs="Calibri"/>
          <w:sz w:val="24"/>
          <w:szCs w:val="24"/>
        </w:rPr>
        <w:t xml:space="preserve">Documented requirements in a technical design document called Letters Rules Grid. </w:t>
      </w:r>
    </w:p>
    <w:p w14:paraId="41C7086C" w14:textId="77777777" w:rsidR="00524029" w:rsidRPr="0062763D" w:rsidRDefault="00524029" w:rsidP="00D916E6">
      <w:pPr>
        <w:numPr>
          <w:ilvl w:val="0"/>
          <w:numId w:val="2"/>
        </w:numPr>
        <w:jc w:val="both"/>
        <w:rPr>
          <w:rFonts w:ascii="Calibri" w:hAnsi="Calibri" w:cs="Calibri"/>
          <w:sz w:val="24"/>
          <w:szCs w:val="24"/>
        </w:rPr>
      </w:pPr>
      <w:r w:rsidRPr="00D916E6">
        <w:rPr>
          <w:rFonts w:ascii="Calibri" w:hAnsi="Calibri" w:cs="Calibri"/>
          <w:sz w:val="24"/>
          <w:szCs w:val="24"/>
        </w:rPr>
        <w:t xml:space="preserve">Used MS Visio to develop use case diagrams for different Letter types, including Approvals, Denials, Appeal Upheld, and Appeal Overturn for various clients. </w:t>
      </w:r>
    </w:p>
    <w:p w14:paraId="53FE5AD8"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Facilitated sprint reviews to showcase progress on Adobe Experience Manager (CQ5) tool enhancements, gathering feedback and refining deliverables for the next sprint.</w:t>
      </w:r>
    </w:p>
    <w:p w14:paraId="4FCF1237" w14:textId="62C2989B" w:rsidR="00524029" w:rsidRPr="0062763D" w:rsidRDefault="00524029" w:rsidP="00D916E6">
      <w:pPr>
        <w:numPr>
          <w:ilvl w:val="0"/>
          <w:numId w:val="2"/>
        </w:numPr>
        <w:jc w:val="both"/>
        <w:rPr>
          <w:rFonts w:ascii="Calibri" w:hAnsi="Calibri" w:cs="Calibri"/>
          <w:sz w:val="24"/>
          <w:szCs w:val="24"/>
        </w:rPr>
      </w:pPr>
      <w:r w:rsidRPr="00D916E6">
        <w:rPr>
          <w:rFonts w:ascii="Calibri" w:hAnsi="Calibri" w:cs="Calibri"/>
          <w:sz w:val="24"/>
          <w:szCs w:val="24"/>
        </w:rPr>
        <w:t xml:space="preserve">Helped the marketing team design various marketing campaigns. </w:t>
      </w:r>
    </w:p>
    <w:p w14:paraId="2DC8B782"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Adopted Agile practices to manage updates for CMS-mandated Medicare letters, breaking down requirements into Epics and User Stories in JIRA.</w:t>
      </w:r>
    </w:p>
    <w:p w14:paraId="7EE76D20"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Partnered with QA teams to define acceptance criteria for UAT and regression testing, ensuring seamless functionality of pre-authorization workflows.</w:t>
      </w:r>
    </w:p>
    <w:p w14:paraId="2DD37ECA" w14:textId="77777777"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Coordinated defect resolution in JIRA, prioritizing fixes based on impact to timelines and collaborating with offshore teams to meet sprint goals.</w:t>
      </w:r>
    </w:p>
    <w:p w14:paraId="3F8368DB" w14:textId="23C573C4" w:rsidR="00D916E6" w:rsidRPr="00D916E6" w:rsidRDefault="00D916E6" w:rsidP="00D916E6">
      <w:pPr>
        <w:numPr>
          <w:ilvl w:val="0"/>
          <w:numId w:val="2"/>
        </w:numPr>
        <w:jc w:val="both"/>
        <w:rPr>
          <w:rFonts w:ascii="Calibri" w:hAnsi="Calibri" w:cs="Calibri"/>
          <w:sz w:val="24"/>
          <w:szCs w:val="24"/>
        </w:rPr>
      </w:pPr>
      <w:r w:rsidRPr="00D916E6">
        <w:rPr>
          <w:rFonts w:ascii="Calibri" w:hAnsi="Calibri" w:cs="Calibri"/>
          <w:sz w:val="24"/>
          <w:szCs w:val="24"/>
        </w:rPr>
        <w:t>Maintained traceability matrices (RTMs) to link business requirements with test cases, ensuring comprehensive coverage during iterative development cycles.</w:t>
      </w:r>
    </w:p>
    <w:p w14:paraId="7F1E07EE" w14:textId="587ED680" w:rsidR="007923AC" w:rsidRPr="007923AC" w:rsidRDefault="007923AC" w:rsidP="00D916E6">
      <w:pPr>
        <w:numPr>
          <w:ilvl w:val="0"/>
          <w:numId w:val="2"/>
        </w:numPr>
        <w:jc w:val="both"/>
        <w:rPr>
          <w:rFonts w:ascii="Calibri" w:hAnsi="Calibri" w:cs="Calibri"/>
          <w:sz w:val="24"/>
          <w:szCs w:val="24"/>
        </w:rPr>
      </w:pPr>
      <w:r w:rsidRPr="007923AC">
        <w:rPr>
          <w:rFonts w:ascii="Calibri" w:hAnsi="Calibri" w:cs="Calibri"/>
          <w:sz w:val="24"/>
          <w:szCs w:val="24"/>
        </w:rPr>
        <w:t>Delivered detailed test reports and dashboards for leadership, summarizing progress, defect trends, and testing outcomes to support informed decision-making</w:t>
      </w:r>
      <w:r>
        <w:rPr>
          <w:rFonts w:ascii="Calibri" w:hAnsi="Calibri" w:cs="Calibri"/>
          <w:sz w:val="24"/>
          <w:szCs w:val="24"/>
        </w:rPr>
        <w:t xml:space="preserve"> for the </w:t>
      </w:r>
      <w:r w:rsidR="00524029">
        <w:rPr>
          <w:rFonts w:ascii="Calibri" w:hAnsi="Calibri" w:cs="Calibri"/>
          <w:sz w:val="24"/>
          <w:szCs w:val="24"/>
        </w:rPr>
        <w:t xml:space="preserve">Project </w:t>
      </w:r>
      <w:r>
        <w:rPr>
          <w:rFonts w:ascii="Calibri" w:hAnsi="Calibri" w:cs="Calibri"/>
          <w:sz w:val="24"/>
          <w:szCs w:val="24"/>
        </w:rPr>
        <w:t>Service requests</w:t>
      </w:r>
      <w:r w:rsidRPr="007923AC">
        <w:rPr>
          <w:rFonts w:ascii="Calibri" w:hAnsi="Calibri" w:cs="Calibri"/>
          <w:sz w:val="24"/>
          <w:szCs w:val="24"/>
        </w:rPr>
        <w:t>.</w:t>
      </w:r>
    </w:p>
    <w:p w14:paraId="1A1A3485" w14:textId="77777777" w:rsidR="00D916E6" w:rsidRDefault="00D916E6" w:rsidP="0036568A">
      <w:pPr>
        <w:rPr>
          <w:rFonts w:ascii="Calibri" w:hAnsi="Calibri" w:cs="Calibri"/>
          <w:b/>
          <w:bCs/>
          <w:sz w:val="24"/>
          <w:szCs w:val="24"/>
        </w:rPr>
      </w:pPr>
    </w:p>
    <w:p w14:paraId="74DF0081" w14:textId="77777777" w:rsidR="00D916E6" w:rsidRDefault="00D916E6" w:rsidP="0036568A">
      <w:pPr>
        <w:rPr>
          <w:rFonts w:ascii="Calibri" w:hAnsi="Calibri" w:cs="Calibri"/>
          <w:b/>
          <w:bCs/>
          <w:sz w:val="24"/>
          <w:szCs w:val="24"/>
        </w:rPr>
      </w:pPr>
    </w:p>
    <w:p w14:paraId="27AE887F" w14:textId="77777777" w:rsidR="00D916E6" w:rsidRDefault="00D916E6" w:rsidP="0036568A">
      <w:pPr>
        <w:rPr>
          <w:rFonts w:ascii="Calibri" w:hAnsi="Calibri" w:cs="Calibri"/>
          <w:b/>
          <w:bCs/>
          <w:sz w:val="24"/>
          <w:szCs w:val="24"/>
        </w:rPr>
      </w:pPr>
    </w:p>
    <w:p w14:paraId="268D67D2" w14:textId="77777777" w:rsidR="00D916E6" w:rsidRDefault="00D916E6" w:rsidP="0036568A">
      <w:pPr>
        <w:rPr>
          <w:rFonts w:ascii="Calibri" w:hAnsi="Calibri" w:cs="Calibri"/>
          <w:b/>
          <w:bCs/>
          <w:sz w:val="24"/>
          <w:szCs w:val="24"/>
        </w:rPr>
      </w:pPr>
    </w:p>
    <w:p w14:paraId="352D1EE1" w14:textId="6DB7282E" w:rsidR="0036568A" w:rsidRPr="0036568A" w:rsidRDefault="0036568A" w:rsidP="0036568A">
      <w:pPr>
        <w:rPr>
          <w:rFonts w:ascii="Calibri" w:hAnsi="Calibri" w:cs="Calibri"/>
          <w:b/>
          <w:bCs/>
          <w:sz w:val="24"/>
          <w:szCs w:val="24"/>
        </w:rPr>
      </w:pPr>
      <w:r w:rsidRPr="0036568A">
        <w:rPr>
          <w:rFonts w:ascii="Calibri" w:hAnsi="Calibri" w:cs="Calibri"/>
          <w:b/>
          <w:bCs/>
          <w:sz w:val="24"/>
          <w:szCs w:val="24"/>
        </w:rPr>
        <w:lastRenderedPageBreak/>
        <w:t>UnitedHealth Group, Minnetonka, MN</w:t>
      </w:r>
    </w:p>
    <w:p w14:paraId="1F065B68" w14:textId="77777777" w:rsidR="0036568A" w:rsidRPr="0036568A" w:rsidRDefault="0036568A" w:rsidP="0036568A">
      <w:pPr>
        <w:rPr>
          <w:rFonts w:ascii="Calibri" w:hAnsi="Calibri" w:cs="Calibri"/>
          <w:sz w:val="24"/>
          <w:szCs w:val="24"/>
        </w:rPr>
      </w:pPr>
      <w:r w:rsidRPr="0036568A">
        <w:rPr>
          <w:rFonts w:ascii="Calibri" w:hAnsi="Calibri" w:cs="Calibri"/>
          <w:b/>
          <w:bCs/>
          <w:sz w:val="24"/>
          <w:szCs w:val="24"/>
        </w:rPr>
        <w:t>Business Analyst</w:t>
      </w:r>
      <w:r w:rsidRPr="0036568A">
        <w:rPr>
          <w:rFonts w:ascii="Calibri" w:hAnsi="Calibri" w:cs="Calibri"/>
          <w:sz w:val="24"/>
          <w:szCs w:val="24"/>
        </w:rPr>
        <w:t> | </w:t>
      </w:r>
      <w:r w:rsidRPr="0036568A">
        <w:rPr>
          <w:rFonts w:ascii="Calibri" w:hAnsi="Calibri" w:cs="Calibri"/>
          <w:i/>
          <w:iCs/>
          <w:sz w:val="24"/>
          <w:szCs w:val="24"/>
        </w:rPr>
        <w:t>Dec 2016 – Jan 2018</w:t>
      </w:r>
    </w:p>
    <w:p w14:paraId="51ED6B10" w14:textId="77777777" w:rsidR="0036568A" w:rsidRPr="0036568A" w:rsidRDefault="0036568A" w:rsidP="0036568A">
      <w:pPr>
        <w:numPr>
          <w:ilvl w:val="0"/>
          <w:numId w:val="4"/>
        </w:numPr>
        <w:rPr>
          <w:rFonts w:ascii="Calibri" w:hAnsi="Calibri" w:cs="Calibri"/>
          <w:sz w:val="24"/>
          <w:szCs w:val="24"/>
        </w:rPr>
      </w:pPr>
      <w:r w:rsidRPr="0036568A">
        <w:rPr>
          <w:rFonts w:ascii="Calibri" w:hAnsi="Calibri" w:cs="Calibri"/>
          <w:sz w:val="24"/>
          <w:szCs w:val="24"/>
        </w:rPr>
        <w:t>Designed UAT test scenarios and facilitated testing sessions for enhancements to the 837 EDI claims process.</w:t>
      </w:r>
    </w:p>
    <w:p w14:paraId="1C312D31" w14:textId="77777777" w:rsidR="0036568A" w:rsidRPr="0036568A" w:rsidRDefault="0036568A" w:rsidP="0036568A">
      <w:pPr>
        <w:numPr>
          <w:ilvl w:val="0"/>
          <w:numId w:val="4"/>
        </w:numPr>
        <w:rPr>
          <w:rFonts w:ascii="Calibri" w:hAnsi="Calibri" w:cs="Calibri"/>
          <w:sz w:val="24"/>
          <w:szCs w:val="24"/>
        </w:rPr>
      </w:pPr>
      <w:r w:rsidRPr="0036568A">
        <w:rPr>
          <w:rFonts w:ascii="Calibri" w:hAnsi="Calibri" w:cs="Calibri"/>
          <w:sz w:val="24"/>
          <w:szCs w:val="24"/>
        </w:rPr>
        <w:t>Developed comprehensive RTMs and defect logs to ensure traceability and accountability during testing phases.</w:t>
      </w:r>
    </w:p>
    <w:p w14:paraId="6EFC27C8" w14:textId="77777777" w:rsidR="0036568A" w:rsidRDefault="0036568A" w:rsidP="0036568A">
      <w:pPr>
        <w:numPr>
          <w:ilvl w:val="0"/>
          <w:numId w:val="4"/>
        </w:numPr>
        <w:rPr>
          <w:rFonts w:ascii="Calibri" w:hAnsi="Calibri" w:cs="Calibri"/>
          <w:sz w:val="24"/>
          <w:szCs w:val="24"/>
        </w:rPr>
      </w:pPr>
      <w:r w:rsidRPr="0036568A">
        <w:rPr>
          <w:rFonts w:ascii="Calibri" w:hAnsi="Calibri" w:cs="Calibri"/>
          <w:sz w:val="24"/>
          <w:szCs w:val="24"/>
        </w:rPr>
        <w:t>Monitored and validated compliance with ICD-10 standards during QA and testing phases.</w:t>
      </w:r>
    </w:p>
    <w:p w14:paraId="2AB4725F" w14:textId="77777777" w:rsidR="00524029" w:rsidRPr="0062763D" w:rsidRDefault="00524029" w:rsidP="00524029">
      <w:pPr>
        <w:pStyle w:val="ListParagraph"/>
        <w:numPr>
          <w:ilvl w:val="0"/>
          <w:numId w:val="4"/>
        </w:numPr>
        <w:jc w:val="both"/>
        <w:rPr>
          <w:rFonts w:ascii="Calibri" w:hAnsi="Calibri" w:cs="Calibri"/>
          <w:sz w:val="24"/>
          <w:szCs w:val="24"/>
        </w:rPr>
      </w:pPr>
      <w:r w:rsidRPr="0062763D">
        <w:rPr>
          <w:rFonts w:ascii="Calibri" w:eastAsia="Calibri" w:hAnsi="Calibri" w:cs="Calibri"/>
          <w:sz w:val="24"/>
          <w:szCs w:val="24"/>
        </w:rPr>
        <w:t xml:space="preserve">Created data flow diagram, context diagram, and flow charts to visualize all business scenarios of the provider. </w:t>
      </w:r>
    </w:p>
    <w:p w14:paraId="679481B3" w14:textId="77777777" w:rsidR="00524029" w:rsidRPr="0062763D" w:rsidRDefault="00524029" w:rsidP="00524029">
      <w:pPr>
        <w:pStyle w:val="ListParagraph"/>
        <w:numPr>
          <w:ilvl w:val="0"/>
          <w:numId w:val="4"/>
        </w:numPr>
        <w:jc w:val="both"/>
        <w:rPr>
          <w:rFonts w:ascii="Calibri" w:hAnsi="Calibri" w:cs="Calibri"/>
          <w:sz w:val="24"/>
          <w:szCs w:val="24"/>
        </w:rPr>
      </w:pPr>
      <w:r w:rsidRPr="0062763D">
        <w:rPr>
          <w:rFonts w:ascii="Calibri" w:eastAsia="Calibri" w:hAnsi="Calibri" w:cs="Calibri"/>
          <w:sz w:val="24"/>
          <w:szCs w:val="24"/>
        </w:rPr>
        <w:t xml:space="preserve">Managed Change Requests (CR) and facilitated meetings with the advisory board to validate and process requests. </w:t>
      </w:r>
    </w:p>
    <w:p w14:paraId="47408C0A" w14:textId="77777777" w:rsidR="00524029" w:rsidRPr="0062763D" w:rsidRDefault="00524029" w:rsidP="00524029">
      <w:pPr>
        <w:pStyle w:val="ListParagraph"/>
        <w:numPr>
          <w:ilvl w:val="0"/>
          <w:numId w:val="4"/>
        </w:numPr>
        <w:jc w:val="both"/>
        <w:rPr>
          <w:rFonts w:ascii="Calibri" w:hAnsi="Calibri" w:cs="Calibri"/>
          <w:sz w:val="24"/>
          <w:szCs w:val="24"/>
        </w:rPr>
      </w:pPr>
      <w:r w:rsidRPr="0062763D">
        <w:rPr>
          <w:rFonts w:ascii="Calibri" w:eastAsia="Calibri" w:hAnsi="Calibri" w:cs="Calibri"/>
          <w:sz w:val="24"/>
          <w:szCs w:val="24"/>
        </w:rPr>
        <w:t>Used mapping tools to map transactions along with ICD 9 and ICD 10 codes</w:t>
      </w:r>
      <w:r>
        <w:rPr>
          <w:rFonts w:ascii="Calibri" w:eastAsia="Calibri" w:hAnsi="Calibri" w:cs="Calibri"/>
          <w:sz w:val="24"/>
          <w:szCs w:val="24"/>
        </w:rPr>
        <w:t xml:space="preserve">, </w:t>
      </w:r>
      <w:r w:rsidRPr="0062763D">
        <w:rPr>
          <w:rFonts w:ascii="Calibri" w:eastAsia="Calibri" w:hAnsi="Calibri" w:cs="Calibri"/>
          <w:sz w:val="24"/>
          <w:szCs w:val="24"/>
        </w:rPr>
        <w:t xml:space="preserve">validated HIPAA Syntax. </w:t>
      </w:r>
    </w:p>
    <w:p w14:paraId="4368E8B6" w14:textId="2799D562" w:rsidR="00524029" w:rsidRPr="00BA227C" w:rsidRDefault="00524029" w:rsidP="00524029">
      <w:pPr>
        <w:pStyle w:val="ListParagraph"/>
        <w:numPr>
          <w:ilvl w:val="0"/>
          <w:numId w:val="4"/>
        </w:numPr>
        <w:jc w:val="both"/>
        <w:rPr>
          <w:rFonts w:ascii="Calibri" w:hAnsi="Calibri" w:cs="Calibri"/>
          <w:sz w:val="24"/>
          <w:szCs w:val="24"/>
        </w:rPr>
      </w:pPr>
      <w:r w:rsidRPr="0062763D">
        <w:rPr>
          <w:rFonts w:ascii="Calibri" w:eastAsia="Calibri" w:hAnsi="Calibri" w:cs="Calibri"/>
          <w:sz w:val="24"/>
          <w:szCs w:val="24"/>
        </w:rPr>
        <w:t xml:space="preserve">Completed a review of existing documentation for orders, referrals, and reports and compared it to clinical details needed for ICD-10. </w:t>
      </w:r>
    </w:p>
    <w:p w14:paraId="014DFFBC" w14:textId="40112A4E" w:rsidR="00BA227C" w:rsidRPr="00BA227C" w:rsidRDefault="00BA227C" w:rsidP="00BA227C">
      <w:pPr>
        <w:jc w:val="both"/>
        <w:rPr>
          <w:rFonts w:ascii="Calibri" w:hAnsi="Calibri" w:cs="Calibri"/>
          <w:b/>
          <w:bCs/>
          <w:sz w:val="24"/>
          <w:szCs w:val="24"/>
        </w:rPr>
      </w:pPr>
      <w:r w:rsidRPr="00BA227C">
        <w:rPr>
          <w:rFonts w:ascii="Calibri" w:hAnsi="Calibri" w:cs="Calibri"/>
          <w:b/>
          <w:bCs/>
          <w:sz w:val="24"/>
          <w:szCs w:val="24"/>
        </w:rPr>
        <w:t xml:space="preserve">CareFirst (FEP), Washington, DC                                                                        </w:t>
      </w:r>
    </w:p>
    <w:p w14:paraId="23BAB52C" w14:textId="158D9424" w:rsidR="00BA227C" w:rsidRPr="00BA227C" w:rsidRDefault="00BA227C" w:rsidP="00BA227C">
      <w:pPr>
        <w:jc w:val="both"/>
        <w:rPr>
          <w:rFonts w:ascii="Calibri" w:hAnsi="Calibri" w:cs="Calibri"/>
          <w:i/>
          <w:iCs/>
          <w:sz w:val="24"/>
          <w:szCs w:val="24"/>
        </w:rPr>
      </w:pPr>
      <w:r w:rsidRPr="00BA227C">
        <w:rPr>
          <w:rFonts w:ascii="Calibri" w:hAnsi="Calibri" w:cs="Calibri"/>
          <w:b/>
          <w:bCs/>
          <w:sz w:val="24"/>
          <w:szCs w:val="24"/>
        </w:rPr>
        <w:t xml:space="preserve">Business Analyst | </w:t>
      </w:r>
      <w:r w:rsidRPr="00BA227C">
        <w:rPr>
          <w:rFonts w:ascii="Calibri" w:hAnsi="Calibri" w:cs="Calibri"/>
          <w:i/>
          <w:iCs/>
          <w:sz w:val="24"/>
          <w:szCs w:val="24"/>
        </w:rPr>
        <w:t>Sept 2015 – Nov 2016</w:t>
      </w:r>
    </w:p>
    <w:p w14:paraId="284BC939"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Gathered detailed requirements for new edits in the claim system.</w:t>
      </w:r>
    </w:p>
    <w:p w14:paraId="647FE287"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Conducted in-depth analysis to identify whether current system logic satisfied the business intent of edits.</w:t>
      </w:r>
    </w:p>
    <w:p w14:paraId="58E9F395"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 xml:space="preserve">Analyzed and rewrote a subset of edit types such as Master File, Validity, and Compatibility. </w:t>
      </w:r>
    </w:p>
    <w:p w14:paraId="6272E13F"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Identified and escalated issues with impact to the critical path using use case diagrams.</w:t>
      </w:r>
    </w:p>
    <w:p w14:paraId="60316FE2"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Maintained data about enrollment, billing, and health care claims management to store, send, and receive HIPPA transactions and facilitate the administration of HIPAA privacy rights.</w:t>
      </w:r>
    </w:p>
    <w:p w14:paraId="4F38679E"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Reviewed vendor files for any errors, missing segments, and for missing data on X12 file.</w:t>
      </w:r>
    </w:p>
    <w:p w14:paraId="4CE748BE"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 xml:space="preserve">Reviewed Impact Analysis when there were any changes in requirements; updated Business Requirements Document (BRD), Requirement Traceability Matrix (RTM), and Systems Requirements Specification (SRS). </w:t>
      </w:r>
    </w:p>
    <w:p w14:paraId="3D5412A6"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Facilitated meetings with the technical team and client team to analyze the current process and gather requirements for the proposed process.</w:t>
      </w:r>
    </w:p>
    <w:p w14:paraId="45E41CB2"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lastRenderedPageBreak/>
        <w:t>Designed and conducted UATs to get business user and stakeholder acceptance.</w:t>
      </w:r>
    </w:p>
    <w:p w14:paraId="21EB1F47"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Monitored test case creation, test case usage, and execution.</w:t>
      </w:r>
    </w:p>
    <w:p w14:paraId="5915C62E" w14:textId="77777777"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Provided daily and weekly status reports to senior management.</w:t>
      </w:r>
    </w:p>
    <w:p w14:paraId="39A59152" w14:textId="38420DBC" w:rsidR="00BA227C" w:rsidRPr="00BA227C" w:rsidRDefault="00BA227C" w:rsidP="00BA227C">
      <w:pPr>
        <w:numPr>
          <w:ilvl w:val="0"/>
          <w:numId w:val="4"/>
        </w:numPr>
        <w:rPr>
          <w:rFonts w:ascii="Calibri" w:hAnsi="Calibri" w:cs="Calibri"/>
          <w:sz w:val="24"/>
          <w:szCs w:val="24"/>
        </w:rPr>
      </w:pPr>
      <w:r w:rsidRPr="00BA227C">
        <w:rPr>
          <w:rFonts w:ascii="Calibri" w:hAnsi="Calibri" w:cs="Calibri"/>
          <w:sz w:val="24"/>
          <w:szCs w:val="24"/>
        </w:rPr>
        <w:t>Collaborated with Solutions Architect to identify and document issues, risks, gaps, and impact; provided recommendations and alternatives.</w:t>
      </w:r>
    </w:p>
    <w:p w14:paraId="216BF840" w14:textId="77777777" w:rsidR="00D02F58" w:rsidRPr="0036568A" w:rsidRDefault="00D02F58" w:rsidP="00BA227C">
      <w:pPr>
        <w:rPr>
          <w:rFonts w:ascii="Calibri" w:hAnsi="Calibri" w:cs="Calibri"/>
          <w:sz w:val="24"/>
          <w:szCs w:val="24"/>
        </w:rPr>
      </w:pPr>
    </w:p>
    <w:sectPr w:rsidR="00D02F58" w:rsidRPr="0036568A" w:rsidSect="0038694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A7A06"/>
    <w:multiLevelType w:val="hybridMultilevel"/>
    <w:tmpl w:val="249E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477BB"/>
    <w:multiLevelType w:val="multilevel"/>
    <w:tmpl w:val="08B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2E0EAC"/>
    <w:multiLevelType w:val="multilevel"/>
    <w:tmpl w:val="F9F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D61289"/>
    <w:multiLevelType w:val="multilevel"/>
    <w:tmpl w:val="A7C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201D89"/>
    <w:multiLevelType w:val="hybridMultilevel"/>
    <w:tmpl w:val="E2E88884"/>
    <w:lvl w:ilvl="0" w:tplc="BE16F846">
      <w:start w:val="1"/>
      <w:numFmt w:val="bullet"/>
      <w:lvlText w:val=""/>
      <w:lvlJc w:val="left"/>
      <w:pPr>
        <w:ind w:left="720" w:hanging="360"/>
      </w:pPr>
      <w:rPr>
        <w:rFonts w:ascii="Symbol" w:hAnsi="Symbol" w:hint="default"/>
      </w:rPr>
    </w:lvl>
    <w:lvl w:ilvl="1" w:tplc="5776BB4A">
      <w:start w:val="1"/>
      <w:numFmt w:val="bullet"/>
      <w:lvlText w:val="o"/>
      <w:lvlJc w:val="left"/>
      <w:pPr>
        <w:ind w:left="1440" w:hanging="360"/>
      </w:pPr>
      <w:rPr>
        <w:rFonts w:ascii="Courier New" w:hAnsi="Courier New" w:hint="default"/>
      </w:rPr>
    </w:lvl>
    <w:lvl w:ilvl="2" w:tplc="86E6A428">
      <w:start w:val="1"/>
      <w:numFmt w:val="bullet"/>
      <w:lvlText w:val=""/>
      <w:lvlJc w:val="left"/>
      <w:pPr>
        <w:ind w:left="2160" w:hanging="360"/>
      </w:pPr>
      <w:rPr>
        <w:rFonts w:ascii="Wingdings" w:hAnsi="Wingdings" w:hint="default"/>
      </w:rPr>
    </w:lvl>
    <w:lvl w:ilvl="3" w:tplc="3E9A1AA8">
      <w:start w:val="1"/>
      <w:numFmt w:val="bullet"/>
      <w:lvlText w:val=""/>
      <w:lvlJc w:val="left"/>
      <w:pPr>
        <w:ind w:left="2880" w:hanging="360"/>
      </w:pPr>
      <w:rPr>
        <w:rFonts w:ascii="Symbol" w:hAnsi="Symbol" w:hint="default"/>
      </w:rPr>
    </w:lvl>
    <w:lvl w:ilvl="4" w:tplc="EA9E7548">
      <w:start w:val="1"/>
      <w:numFmt w:val="bullet"/>
      <w:lvlText w:val="o"/>
      <w:lvlJc w:val="left"/>
      <w:pPr>
        <w:ind w:left="3600" w:hanging="360"/>
      </w:pPr>
      <w:rPr>
        <w:rFonts w:ascii="Courier New" w:hAnsi="Courier New" w:hint="default"/>
      </w:rPr>
    </w:lvl>
    <w:lvl w:ilvl="5" w:tplc="A8DC9642">
      <w:start w:val="1"/>
      <w:numFmt w:val="bullet"/>
      <w:lvlText w:val=""/>
      <w:lvlJc w:val="left"/>
      <w:pPr>
        <w:ind w:left="4320" w:hanging="360"/>
      </w:pPr>
      <w:rPr>
        <w:rFonts w:ascii="Wingdings" w:hAnsi="Wingdings" w:hint="default"/>
      </w:rPr>
    </w:lvl>
    <w:lvl w:ilvl="6" w:tplc="C83A097C">
      <w:start w:val="1"/>
      <w:numFmt w:val="bullet"/>
      <w:lvlText w:val=""/>
      <w:lvlJc w:val="left"/>
      <w:pPr>
        <w:ind w:left="5040" w:hanging="360"/>
      </w:pPr>
      <w:rPr>
        <w:rFonts w:ascii="Symbol" w:hAnsi="Symbol" w:hint="default"/>
      </w:rPr>
    </w:lvl>
    <w:lvl w:ilvl="7" w:tplc="3A8217E4">
      <w:start w:val="1"/>
      <w:numFmt w:val="bullet"/>
      <w:lvlText w:val="o"/>
      <w:lvlJc w:val="left"/>
      <w:pPr>
        <w:ind w:left="5760" w:hanging="360"/>
      </w:pPr>
      <w:rPr>
        <w:rFonts w:ascii="Courier New" w:hAnsi="Courier New" w:hint="default"/>
      </w:rPr>
    </w:lvl>
    <w:lvl w:ilvl="8" w:tplc="C4AA5FFC">
      <w:start w:val="1"/>
      <w:numFmt w:val="bullet"/>
      <w:lvlText w:val=""/>
      <w:lvlJc w:val="left"/>
      <w:pPr>
        <w:ind w:left="6480" w:hanging="360"/>
      </w:pPr>
      <w:rPr>
        <w:rFonts w:ascii="Wingdings" w:hAnsi="Wingdings" w:hint="default"/>
      </w:rPr>
    </w:lvl>
  </w:abstractNum>
  <w:abstractNum w:abstractNumId="5" w15:restartNumberingAfterBreak="0">
    <w:nsid w:val="64ED284D"/>
    <w:multiLevelType w:val="multilevel"/>
    <w:tmpl w:val="7FB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61BE5C"/>
    <w:multiLevelType w:val="hybridMultilevel"/>
    <w:tmpl w:val="B2002958"/>
    <w:lvl w:ilvl="0" w:tplc="97062CD6">
      <w:start w:val="1"/>
      <w:numFmt w:val="bullet"/>
      <w:lvlText w:val=""/>
      <w:lvlJc w:val="left"/>
      <w:pPr>
        <w:ind w:left="720" w:hanging="360"/>
      </w:pPr>
      <w:rPr>
        <w:rFonts w:ascii="Symbol" w:hAnsi="Symbol" w:hint="default"/>
      </w:rPr>
    </w:lvl>
    <w:lvl w:ilvl="1" w:tplc="89644BD8">
      <w:start w:val="1"/>
      <w:numFmt w:val="bullet"/>
      <w:lvlText w:val="o"/>
      <w:lvlJc w:val="left"/>
      <w:pPr>
        <w:ind w:left="1440" w:hanging="360"/>
      </w:pPr>
      <w:rPr>
        <w:rFonts w:ascii="Courier New" w:hAnsi="Courier New" w:hint="default"/>
      </w:rPr>
    </w:lvl>
    <w:lvl w:ilvl="2" w:tplc="35A8CC8E">
      <w:start w:val="1"/>
      <w:numFmt w:val="bullet"/>
      <w:lvlText w:val=""/>
      <w:lvlJc w:val="left"/>
      <w:pPr>
        <w:ind w:left="2160" w:hanging="360"/>
      </w:pPr>
      <w:rPr>
        <w:rFonts w:ascii="Wingdings" w:hAnsi="Wingdings" w:hint="default"/>
      </w:rPr>
    </w:lvl>
    <w:lvl w:ilvl="3" w:tplc="E320BE9C">
      <w:start w:val="1"/>
      <w:numFmt w:val="bullet"/>
      <w:lvlText w:val=""/>
      <w:lvlJc w:val="left"/>
      <w:pPr>
        <w:ind w:left="2880" w:hanging="360"/>
      </w:pPr>
      <w:rPr>
        <w:rFonts w:ascii="Symbol" w:hAnsi="Symbol" w:hint="default"/>
      </w:rPr>
    </w:lvl>
    <w:lvl w:ilvl="4" w:tplc="146E3A96">
      <w:start w:val="1"/>
      <w:numFmt w:val="bullet"/>
      <w:lvlText w:val="o"/>
      <w:lvlJc w:val="left"/>
      <w:pPr>
        <w:ind w:left="3600" w:hanging="360"/>
      </w:pPr>
      <w:rPr>
        <w:rFonts w:ascii="Courier New" w:hAnsi="Courier New" w:hint="default"/>
      </w:rPr>
    </w:lvl>
    <w:lvl w:ilvl="5" w:tplc="20BAFBE2">
      <w:start w:val="1"/>
      <w:numFmt w:val="bullet"/>
      <w:lvlText w:val=""/>
      <w:lvlJc w:val="left"/>
      <w:pPr>
        <w:ind w:left="4320" w:hanging="360"/>
      </w:pPr>
      <w:rPr>
        <w:rFonts w:ascii="Wingdings" w:hAnsi="Wingdings" w:hint="default"/>
      </w:rPr>
    </w:lvl>
    <w:lvl w:ilvl="6" w:tplc="CAAA587C">
      <w:start w:val="1"/>
      <w:numFmt w:val="bullet"/>
      <w:lvlText w:val=""/>
      <w:lvlJc w:val="left"/>
      <w:pPr>
        <w:ind w:left="5040" w:hanging="360"/>
      </w:pPr>
      <w:rPr>
        <w:rFonts w:ascii="Symbol" w:hAnsi="Symbol" w:hint="default"/>
      </w:rPr>
    </w:lvl>
    <w:lvl w:ilvl="7" w:tplc="0F382C6E">
      <w:start w:val="1"/>
      <w:numFmt w:val="bullet"/>
      <w:lvlText w:val="o"/>
      <w:lvlJc w:val="left"/>
      <w:pPr>
        <w:ind w:left="5760" w:hanging="360"/>
      </w:pPr>
      <w:rPr>
        <w:rFonts w:ascii="Courier New" w:hAnsi="Courier New" w:hint="default"/>
      </w:rPr>
    </w:lvl>
    <w:lvl w:ilvl="8" w:tplc="FCA4DF96">
      <w:start w:val="1"/>
      <w:numFmt w:val="bullet"/>
      <w:lvlText w:val=""/>
      <w:lvlJc w:val="left"/>
      <w:pPr>
        <w:ind w:left="6480" w:hanging="360"/>
      </w:pPr>
      <w:rPr>
        <w:rFonts w:ascii="Wingdings" w:hAnsi="Wingdings" w:hint="default"/>
      </w:rPr>
    </w:lvl>
  </w:abstractNum>
  <w:abstractNum w:abstractNumId="7" w15:restartNumberingAfterBreak="0">
    <w:nsid w:val="78BE55C2"/>
    <w:multiLevelType w:val="multilevel"/>
    <w:tmpl w:val="94C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2031607">
    <w:abstractNumId w:val="2"/>
  </w:num>
  <w:num w:numId="2" w16cid:durableId="988751605">
    <w:abstractNumId w:val="5"/>
  </w:num>
  <w:num w:numId="3" w16cid:durableId="1117287432">
    <w:abstractNumId w:val="3"/>
  </w:num>
  <w:num w:numId="4" w16cid:durableId="319121964">
    <w:abstractNumId w:val="1"/>
  </w:num>
  <w:num w:numId="5" w16cid:durableId="1261598596">
    <w:abstractNumId w:val="7"/>
  </w:num>
  <w:num w:numId="6" w16cid:durableId="1047728310">
    <w:abstractNumId w:val="4"/>
  </w:num>
  <w:num w:numId="7" w16cid:durableId="1300918283">
    <w:abstractNumId w:val="6"/>
  </w:num>
  <w:num w:numId="8" w16cid:durableId="6345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8A"/>
    <w:rsid w:val="00290602"/>
    <w:rsid w:val="0036568A"/>
    <w:rsid w:val="00386942"/>
    <w:rsid w:val="00422691"/>
    <w:rsid w:val="00456983"/>
    <w:rsid w:val="00524029"/>
    <w:rsid w:val="00542E70"/>
    <w:rsid w:val="005B7DAC"/>
    <w:rsid w:val="007923AC"/>
    <w:rsid w:val="00A75797"/>
    <w:rsid w:val="00BA227C"/>
    <w:rsid w:val="00BD019E"/>
    <w:rsid w:val="00CF7DCD"/>
    <w:rsid w:val="00D02F58"/>
    <w:rsid w:val="00D916E6"/>
    <w:rsid w:val="00EB18D8"/>
    <w:rsid w:val="00F64531"/>
    <w:rsid w:val="00F6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E2E3"/>
  <w15:chartTrackingRefBased/>
  <w15:docId w15:val="{2D58A104-B573-4EC8-8731-5AD933229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8A"/>
    <w:rPr>
      <w:rFonts w:eastAsiaTheme="majorEastAsia" w:cstheme="majorBidi"/>
      <w:color w:val="272727" w:themeColor="text1" w:themeTint="D8"/>
    </w:rPr>
  </w:style>
  <w:style w:type="paragraph" w:styleId="Title">
    <w:name w:val="Title"/>
    <w:basedOn w:val="Normal"/>
    <w:next w:val="Normal"/>
    <w:link w:val="TitleChar"/>
    <w:uiPriority w:val="10"/>
    <w:qFormat/>
    <w:rsid w:val="00365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8A"/>
    <w:pPr>
      <w:spacing w:before="160"/>
      <w:jc w:val="center"/>
    </w:pPr>
    <w:rPr>
      <w:i/>
      <w:iCs/>
      <w:color w:val="404040" w:themeColor="text1" w:themeTint="BF"/>
    </w:rPr>
  </w:style>
  <w:style w:type="character" w:customStyle="1" w:styleId="QuoteChar">
    <w:name w:val="Quote Char"/>
    <w:basedOn w:val="DefaultParagraphFont"/>
    <w:link w:val="Quote"/>
    <w:uiPriority w:val="29"/>
    <w:rsid w:val="0036568A"/>
    <w:rPr>
      <w:i/>
      <w:iCs/>
      <w:color w:val="404040" w:themeColor="text1" w:themeTint="BF"/>
    </w:rPr>
  </w:style>
  <w:style w:type="paragraph" w:styleId="ListParagraph">
    <w:name w:val="List Paragraph"/>
    <w:basedOn w:val="Normal"/>
    <w:uiPriority w:val="34"/>
    <w:qFormat/>
    <w:rsid w:val="0036568A"/>
    <w:pPr>
      <w:ind w:left="720"/>
      <w:contextualSpacing/>
    </w:pPr>
  </w:style>
  <w:style w:type="character" w:styleId="IntenseEmphasis">
    <w:name w:val="Intense Emphasis"/>
    <w:basedOn w:val="DefaultParagraphFont"/>
    <w:uiPriority w:val="21"/>
    <w:qFormat/>
    <w:rsid w:val="0036568A"/>
    <w:rPr>
      <w:i/>
      <w:iCs/>
      <w:color w:val="0F4761" w:themeColor="accent1" w:themeShade="BF"/>
    </w:rPr>
  </w:style>
  <w:style w:type="paragraph" w:styleId="IntenseQuote">
    <w:name w:val="Intense Quote"/>
    <w:basedOn w:val="Normal"/>
    <w:next w:val="Normal"/>
    <w:link w:val="IntenseQuoteChar"/>
    <w:uiPriority w:val="30"/>
    <w:qFormat/>
    <w:rsid w:val="00365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68A"/>
    <w:rPr>
      <w:i/>
      <w:iCs/>
      <w:color w:val="0F4761" w:themeColor="accent1" w:themeShade="BF"/>
    </w:rPr>
  </w:style>
  <w:style w:type="character" w:styleId="IntenseReference">
    <w:name w:val="Intense Reference"/>
    <w:basedOn w:val="DefaultParagraphFont"/>
    <w:uiPriority w:val="32"/>
    <w:qFormat/>
    <w:rsid w:val="0036568A"/>
    <w:rPr>
      <w:b/>
      <w:bCs/>
      <w:smallCaps/>
      <w:color w:val="0F4761" w:themeColor="accent1" w:themeShade="BF"/>
      <w:spacing w:val="5"/>
    </w:rPr>
  </w:style>
  <w:style w:type="character" w:styleId="Hyperlink">
    <w:name w:val="Hyperlink"/>
    <w:basedOn w:val="DefaultParagraphFont"/>
    <w:uiPriority w:val="99"/>
    <w:unhideWhenUsed/>
    <w:rsid w:val="0036568A"/>
    <w:rPr>
      <w:color w:val="467886" w:themeColor="hyperlink"/>
      <w:u w:val="single"/>
    </w:rPr>
  </w:style>
  <w:style w:type="character" w:styleId="UnresolvedMention">
    <w:name w:val="Unresolved Mention"/>
    <w:basedOn w:val="DefaultParagraphFont"/>
    <w:uiPriority w:val="99"/>
    <w:semiHidden/>
    <w:unhideWhenUsed/>
    <w:rsid w:val="0036568A"/>
    <w:rPr>
      <w:color w:val="605E5C"/>
      <w:shd w:val="clear" w:color="auto" w:fill="E1DFDD"/>
    </w:rPr>
  </w:style>
  <w:style w:type="character" w:styleId="FollowedHyperlink">
    <w:name w:val="FollowedHyperlink"/>
    <w:basedOn w:val="DefaultParagraphFont"/>
    <w:uiPriority w:val="99"/>
    <w:semiHidden/>
    <w:unhideWhenUsed/>
    <w:rsid w:val="003656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78096">
      <w:bodyDiv w:val="1"/>
      <w:marLeft w:val="0"/>
      <w:marRight w:val="0"/>
      <w:marTop w:val="0"/>
      <w:marBottom w:val="0"/>
      <w:divBdr>
        <w:top w:val="none" w:sz="0" w:space="0" w:color="auto"/>
        <w:left w:val="none" w:sz="0" w:space="0" w:color="auto"/>
        <w:bottom w:val="none" w:sz="0" w:space="0" w:color="auto"/>
        <w:right w:val="none" w:sz="0" w:space="0" w:color="auto"/>
      </w:divBdr>
    </w:div>
    <w:div w:id="167244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ryateja-ogirala-a7213b181" TargetMode="External"/><Relationship Id="rId5" Type="http://schemas.openxmlformats.org/officeDocument/2006/relationships/hyperlink" Target="mailto:ogiralasuryatej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Suryateja Ogirala</dc:creator>
  <cp:keywords/>
  <dc:description/>
  <cp:lastModifiedBy>Suryateja Ogirala</cp:lastModifiedBy>
  <cp:revision>3</cp:revision>
  <dcterms:created xsi:type="dcterms:W3CDTF">2024-12-09T20:47:00Z</dcterms:created>
  <dcterms:modified xsi:type="dcterms:W3CDTF">2024-12-17T15:39:00Z</dcterms:modified>
</cp:coreProperties>
</file>