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ADD97" w14:textId="6CCB6814" w:rsidR="00017073" w:rsidRPr="00ED40A2" w:rsidRDefault="00017073" w:rsidP="00017073">
      <w:pPr>
        <w:ind w:left="-450"/>
        <w:rPr>
          <w:rFonts w:asciiTheme="minorHAnsi" w:eastAsia="Arial" w:hAnsiTheme="minorHAnsi" w:cstheme="minorHAnsi"/>
          <w:b/>
          <w:bCs/>
          <w:sz w:val="20"/>
          <w:szCs w:val="20"/>
        </w:rPr>
      </w:pPr>
      <w:r w:rsidRPr="00017073">
        <w:rPr>
          <w:rFonts w:asciiTheme="minorHAnsi" w:eastAsia="Arial" w:hAnsiTheme="minorHAnsi" w:cstheme="minorHAnsi"/>
          <w:b/>
          <w:bCs/>
          <w:sz w:val="32"/>
          <w:szCs w:val="32"/>
        </w:rPr>
        <w:t>Abrar Siddiqui</w:t>
      </w:r>
      <w:r>
        <w:rPr>
          <w:rFonts w:asciiTheme="minorHAnsi" w:eastAsia="Arial" w:hAnsiTheme="minorHAnsi" w:cstheme="minorHAnsi"/>
          <w:b/>
          <w:bCs/>
          <w:sz w:val="32"/>
          <w:szCs w:val="32"/>
        </w:rPr>
        <w:t xml:space="preserve"> </w:t>
      </w:r>
      <w:r>
        <w:rPr>
          <w:rFonts w:asciiTheme="minorHAnsi" w:eastAsia="Arial" w:hAnsiTheme="minorHAnsi" w:cstheme="minorHAnsi"/>
          <w:b/>
          <w:bCs/>
          <w:sz w:val="32"/>
          <w:szCs w:val="32"/>
        </w:rPr>
        <w:br/>
        <w:t>Sr. IAM Consultant</w:t>
      </w:r>
      <w:r>
        <w:rPr>
          <w:rFonts w:asciiTheme="minorHAnsi" w:eastAsia="Arial" w:hAnsiTheme="minorHAnsi" w:cstheme="minorHAnsi"/>
          <w:b/>
          <w:bCs/>
          <w:sz w:val="32"/>
          <w:szCs w:val="32"/>
        </w:rPr>
        <w:br/>
      </w:r>
      <w:r w:rsidRPr="00ED40A2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Email: </w:t>
      </w:r>
      <w:r w:rsidR="00D61AF6" w:rsidRPr="00D61AF6">
        <w:rPr>
          <w:rFonts w:asciiTheme="minorHAnsi" w:eastAsia="Arial" w:hAnsiTheme="minorHAnsi" w:cstheme="minorHAnsi"/>
          <w:b/>
          <w:bCs/>
          <w:sz w:val="20"/>
          <w:szCs w:val="20"/>
        </w:rPr>
        <w:t>abrarsiddiqui3012@gmail.com</w:t>
      </w:r>
      <w:r w:rsidRPr="00ED40A2">
        <w:rPr>
          <w:rFonts w:asciiTheme="minorHAnsi" w:eastAsia="Arial" w:hAnsiTheme="minorHAnsi" w:cstheme="minorHAnsi"/>
          <w:b/>
          <w:bCs/>
          <w:sz w:val="20"/>
          <w:szCs w:val="20"/>
        </w:rPr>
        <w:t>| Phone: 630-866-6343</w:t>
      </w:r>
      <w:r w:rsidR="00ED40A2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 | Permanent Resident </w:t>
      </w:r>
    </w:p>
    <w:p w14:paraId="47B134E4" w14:textId="22B042FC" w:rsidR="008C1493" w:rsidRPr="00017073" w:rsidRDefault="00017073" w:rsidP="00017073">
      <w:pPr>
        <w:ind w:left="-450"/>
        <w:rPr>
          <w:rFonts w:asciiTheme="minorHAnsi" w:eastAsia="Arial" w:hAnsiTheme="minorHAnsi" w:cstheme="minorHAnsi"/>
          <w:b/>
          <w:bCs/>
          <w:sz w:val="32"/>
          <w:szCs w:val="32"/>
        </w:rPr>
      </w:pPr>
      <w:r w:rsidRPr="00ED40A2">
        <w:rPr>
          <w:rFonts w:asciiTheme="minorHAnsi" w:eastAsia="Arial" w:hAnsiTheme="minorHAnsi" w:cstheme="minorHAnsi"/>
          <w:b/>
          <w:bCs/>
          <w:sz w:val="20"/>
          <w:szCs w:val="20"/>
        </w:rPr>
        <w:t xml:space="preserve">LinkedIn: </w:t>
      </w:r>
      <w:r w:rsidR="00ED40A2" w:rsidRPr="00ED40A2">
        <w:rPr>
          <w:rFonts w:asciiTheme="minorHAnsi" w:eastAsia="Arial" w:hAnsiTheme="minorHAnsi" w:cstheme="minorHAnsi"/>
          <w:b/>
          <w:bCs/>
          <w:color w:val="5B9BD5" w:themeColor="accent1"/>
          <w:sz w:val="20"/>
          <w:szCs w:val="20"/>
        </w:rPr>
        <w:t>https://www.linkedin.com/in/abu-siddiqui-619094387/</w:t>
      </w:r>
      <w:r>
        <w:rPr>
          <w:rFonts w:asciiTheme="minorHAnsi" w:eastAsia="Arial" w:hAnsiTheme="minorHAnsi" w:cstheme="minorHAnsi"/>
          <w:b/>
          <w:sz w:val="22"/>
          <w:szCs w:val="22"/>
          <w:u w:val="single"/>
        </w:rPr>
        <w:br/>
      </w:r>
    </w:p>
    <w:p w14:paraId="7446DD80" w14:textId="77777777" w:rsidR="00A77B3E" w:rsidRPr="00480485" w:rsidRDefault="00EF1492" w:rsidP="00A87722">
      <w:pPr>
        <w:ind w:left="-450"/>
        <w:rPr>
          <w:rFonts w:asciiTheme="minorHAnsi" w:eastAsia="Arial" w:hAnsiTheme="minorHAnsi" w:cstheme="minorHAnsi"/>
          <w:b/>
          <w:sz w:val="22"/>
          <w:szCs w:val="22"/>
          <w:u w:val="single"/>
        </w:rPr>
      </w:pPr>
      <w:r w:rsidRPr="00480485">
        <w:rPr>
          <w:rFonts w:asciiTheme="minorHAnsi" w:eastAsia="Arial" w:hAnsiTheme="minorHAnsi" w:cstheme="minorHAnsi"/>
          <w:b/>
          <w:sz w:val="22"/>
          <w:szCs w:val="22"/>
          <w:u w:val="single"/>
        </w:rPr>
        <w:t>SUMMARY</w:t>
      </w:r>
    </w:p>
    <w:p w14:paraId="5DAC6D10" w14:textId="77777777" w:rsidR="00A77B3E" w:rsidRPr="00480485" w:rsidRDefault="00A77B3E" w:rsidP="00A87722">
      <w:pPr>
        <w:ind w:left="-450"/>
        <w:rPr>
          <w:rFonts w:asciiTheme="minorHAnsi" w:eastAsia="Arial" w:hAnsiTheme="minorHAnsi" w:cstheme="minorHAnsi"/>
          <w:sz w:val="22"/>
          <w:szCs w:val="22"/>
        </w:rPr>
      </w:pPr>
    </w:p>
    <w:p w14:paraId="2A3D2ADC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Senior IAM Engineer with 8+ years of hands-on experience in designing, implementing, and managing enterprise Identity and Access Management (IAM) solutions across multiple platforms, including SailPoint IdentityIQ &amp; IdentityNow, Okta, PingFederate, ForgeRock, Azure AD, and CyberArk PAM.</w:t>
      </w:r>
    </w:p>
    <w:p w14:paraId="07A1F4D2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Extensive experience in full lifecycle IAM deployments, including architecture, design, integration, customization, workflow development, and ongoing support for enterprise-scale environments.</w:t>
      </w:r>
    </w:p>
    <w:p w14:paraId="6B39C6EC" w14:textId="05B09BE0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Skilled in SailPoint IIQ customization, including developing connectors (LDAP, AD, JDBC, RACF, ServiceNow, API), provisioning rules, aggregation, certification, and compliance reporting using Java, Bean Shell, JavaScript, and REST APIs.</w:t>
      </w:r>
    </w:p>
    <w:p w14:paraId="22913323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 xml:space="preserve">Proven expertise in Identity Governance &amp; Administration (IGA), including RBAC, </w:t>
      </w:r>
      <w:proofErr w:type="spellStart"/>
      <w:r w:rsidRPr="00F02CC9">
        <w:rPr>
          <w:rFonts w:asciiTheme="minorHAnsi" w:eastAsia="Arial" w:hAnsiTheme="minorHAnsi" w:cstheme="minorHAnsi"/>
          <w:sz w:val="22"/>
          <w:szCs w:val="22"/>
        </w:rPr>
        <w:t>SoD</w:t>
      </w:r>
      <w:proofErr w:type="spellEnd"/>
      <w:r w:rsidRPr="00F02CC9">
        <w:rPr>
          <w:rFonts w:asciiTheme="minorHAnsi" w:eastAsia="Arial" w:hAnsiTheme="minorHAnsi" w:cstheme="minorHAnsi"/>
          <w:sz w:val="22"/>
          <w:szCs w:val="22"/>
        </w:rPr>
        <w:t xml:space="preserve"> policy enforcement, access certifications, and compliance with SOX, PCI, and NIST standards.</w:t>
      </w:r>
    </w:p>
    <w:p w14:paraId="376392AB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Strong background in SSO and MFA implementations across workforce and customer-facing applications, leveraging SAML, OIDC, OAuth2, PingFederate, Keycloak, Okta, and Azure AD, including hybrid and cloud identity federation.</w:t>
      </w:r>
    </w:p>
    <w:p w14:paraId="01FE7282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Experience integrating IAM solutions with cloud platforms (AWS, Azure, GCP), microservices, external vendor applications, and enterprise systems to ensure secure, seamless, and automated identity management.</w:t>
      </w:r>
    </w:p>
    <w:p w14:paraId="197B842D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Designed and implemented Zero Trust architecture using Okta as a central Identity Provider (IdP), including adaptive authentication, device trust policies, and self-service workflows.</w:t>
      </w:r>
    </w:p>
    <w:p w14:paraId="328A6680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Hands-on experience with Privileged Access Management (PAM) integrations, policy enforcement, and automation using CyberArk to secure privileged accounts and ensure compliance with enterprise security standards.</w:t>
      </w:r>
    </w:p>
    <w:p w14:paraId="028B172B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Developed and deployed custom automation and scripting solutions, including JavaScript-based tools, REST API integrations, and provisioning pipelines for cloud services and enterprise IAM workflows.</w:t>
      </w:r>
    </w:p>
    <w:p w14:paraId="2D0477DB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Conducted SSO migrations from legacy platforms (SiteMinder, ADFS, ForgeRock AM) to modern IAM solutions, ensuring uninterrupted access and improved security posture.</w:t>
      </w:r>
    </w:p>
    <w:p w14:paraId="1F76DEFC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Strong experience with federation, virtual directories, and directory services, including Radiant Logic VDS, LDAP, Active Directory, Azure AD, and hybrid identity environments.</w:t>
      </w:r>
    </w:p>
    <w:p w14:paraId="2E552C89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Led IAM POCs, design reviews, and architecture presentations for steering committees and cross-functional teams to evaluate emerging IAM solutions, drive enterprise adoption, and implement governance models.</w:t>
      </w:r>
    </w:p>
    <w:p w14:paraId="149A4616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Implemented enterprise IAM operational processes, including monitoring, tuning, patching, and ensuring high availability of IAM systems while supporting audit readiness and regulatory compliance.</w:t>
      </w:r>
    </w:p>
    <w:p w14:paraId="7D7F63F3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Adept at collaborating with application teams, cybersecurity, and business stakeholders to define identity policies, integrate applications, and deliver scalable and secure access management solutions.</w:t>
      </w:r>
    </w:p>
    <w:p w14:paraId="1B2A56B1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Experienced in CIAM (Customer IAM) initiatives, orchestrating B2B and citizen identity solutions, integrating OAuth2/OIDC flows, and enabling secure access for external users.</w:t>
      </w:r>
    </w:p>
    <w:p w14:paraId="424C900E" w14:textId="77777777" w:rsidR="00F02CC9" w:rsidRPr="00F02CC9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F02CC9">
        <w:rPr>
          <w:rFonts w:asciiTheme="minorHAnsi" w:eastAsia="Arial" w:hAnsiTheme="minorHAnsi" w:cstheme="minorHAnsi"/>
          <w:sz w:val="22"/>
          <w:szCs w:val="22"/>
        </w:rPr>
        <w:t>Recognized for enhancing IAM user experience, implementing self-service password management, access request workflows, and customizable dashboards and reporting tools.</w:t>
      </w:r>
    </w:p>
    <w:p w14:paraId="4156C713" w14:textId="51C5BEFF" w:rsidR="0063796E" w:rsidRPr="00480485" w:rsidRDefault="00107A71" w:rsidP="00F02CC9">
      <w:pPr>
        <w:ind w:left="-450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 w:rsidRPr="00480485">
        <w:rPr>
          <w:rFonts w:asciiTheme="minorHAnsi" w:eastAsia="Arial" w:hAnsiTheme="minorHAnsi" w:cstheme="minorHAnsi"/>
          <w:sz w:val="22"/>
          <w:szCs w:val="22"/>
          <w:u w:val="single"/>
        </w:rPr>
        <w:br/>
      </w:r>
      <w:r w:rsidR="00E11821" w:rsidRPr="00480485">
        <w:rPr>
          <w:rFonts w:asciiTheme="minorHAnsi" w:eastAsia="Arial" w:hAnsiTheme="minorHAnsi" w:cstheme="minorHAnsi"/>
          <w:sz w:val="22"/>
          <w:szCs w:val="22"/>
          <w:u w:val="single"/>
        </w:rPr>
        <w:br/>
      </w:r>
      <w:r w:rsidR="00EF1492" w:rsidRPr="00480485">
        <w:rPr>
          <w:rFonts w:asciiTheme="minorHAnsi" w:eastAsia="Arial" w:hAnsiTheme="minorHAnsi" w:cstheme="minorHAnsi"/>
          <w:b/>
          <w:bCs/>
          <w:sz w:val="22"/>
          <w:szCs w:val="22"/>
          <w:u w:val="single"/>
        </w:rPr>
        <w:t>PROFESSIONAL EXPERIENCE</w:t>
      </w:r>
    </w:p>
    <w:p w14:paraId="392004B6" w14:textId="77777777" w:rsidR="00821A8A" w:rsidRPr="00480485" w:rsidRDefault="00821A8A" w:rsidP="00A87722">
      <w:pPr>
        <w:ind w:left="-450"/>
        <w:rPr>
          <w:rFonts w:asciiTheme="minorHAnsi" w:eastAsia="Arial" w:hAnsiTheme="minorHAnsi" w:cstheme="minorHAnsi"/>
          <w:sz w:val="22"/>
          <w:szCs w:val="22"/>
          <w:u w:val="single"/>
        </w:rPr>
      </w:pPr>
    </w:p>
    <w:p w14:paraId="49825F82" w14:textId="4C3AD9F2" w:rsidR="006A2411" w:rsidRPr="006A2411" w:rsidRDefault="00627498" w:rsidP="006A2411">
      <w:pPr>
        <w:ind w:left="-450"/>
        <w:rPr>
          <w:rFonts w:asciiTheme="minorHAnsi" w:hAnsiTheme="minorHAnsi" w:cstheme="minorHAnsi"/>
          <w:b/>
          <w:bCs/>
          <w:sz w:val="28"/>
          <w:szCs w:val="28"/>
        </w:rPr>
      </w:pPr>
      <w:r w:rsidRPr="00627498">
        <w:rPr>
          <w:rFonts w:asciiTheme="minorHAnsi" w:hAnsiTheme="minorHAnsi" w:cstheme="minorHAnsi"/>
          <w:b/>
          <w:bCs/>
          <w:sz w:val="28"/>
          <w:szCs w:val="28"/>
        </w:rPr>
        <w:t>Senior IAM Engineer – SailPoint | State of Minnesota</w:t>
      </w:r>
      <w:r w:rsidR="006A2411" w:rsidRPr="006A2411">
        <w:rPr>
          <w:rFonts w:asciiTheme="minorHAnsi" w:hAnsiTheme="minorHAnsi" w:cstheme="minorHAnsi"/>
          <w:b/>
          <w:bCs/>
          <w:sz w:val="28"/>
          <w:szCs w:val="28"/>
        </w:rPr>
        <w:t xml:space="preserve"> | Dec 2023- Present</w:t>
      </w:r>
    </w:p>
    <w:p w14:paraId="50F4934E" w14:textId="2996EB8C" w:rsidR="00627498" w:rsidRPr="00627498" w:rsidRDefault="00627498" w:rsidP="006A2411">
      <w:pPr>
        <w:ind w:left="-450"/>
        <w:rPr>
          <w:rFonts w:asciiTheme="minorHAnsi" w:hAnsiTheme="minorHAnsi" w:cstheme="minorHAnsi"/>
          <w:b/>
          <w:bCs/>
          <w:sz w:val="22"/>
          <w:szCs w:val="22"/>
        </w:rPr>
      </w:pPr>
      <w:r w:rsidRPr="00627498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51C3FD16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Led design, architecture, and full lifecycle implementation of SailPoint IdentityIQ (IIQ) and IdentityNow, including connector development, workflow customization, lifecycle event automation, and role mining.</w:t>
      </w:r>
    </w:p>
    <w:p w14:paraId="66D12874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Architected and demonstrated new IAM workflows and governance models to Steering Committee members, driving adoption of latest SailPoint capabilities and enterprise IAM standards.</w:t>
      </w:r>
    </w:p>
    <w:p w14:paraId="0109E6D3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 xml:space="preserve">Designed and developed custom SailPoint IIQ functionalities leveraging Java, </w:t>
      </w:r>
      <w:proofErr w:type="spellStart"/>
      <w:r w:rsidRPr="00627498">
        <w:rPr>
          <w:rFonts w:asciiTheme="minorHAnsi" w:eastAsia="Arial" w:hAnsiTheme="minorHAnsi" w:cstheme="minorHAnsi"/>
          <w:sz w:val="22"/>
          <w:szCs w:val="22"/>
        </w:rPr>
        <w:t>BeanShell</w:t>
      </w:r>
      <w:proofErr w:type="spellEnd"/>
      <w:r w:rsidRPr="00627498">
        <w:rPr>
          <w:rFonts w:asciiTheme="minorHAnsi" w:eastAsia="Arial" w:hAnsiTheme="minorHAnsi" w:cstheme="minorHAnsi"/>
          <w:sz w:val="22"/>
          <w:szCs w:val="22"/>
        </w:rPr>
        <w:t>, and REST APIs to extend provisioning, policy enforcement, and compliance reporting.</w:t>
      </w:r>
    </w:p>
    <w:p w14:paraId="73E8E9B7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Built, configured, and managed connectors including LDAP, Active Directory, JDBC, RACF, Delimited Files, ServiceNow, and custom API/web service connectors.</w:t>
      </w:r>
    </w:p>
    <w:p w14:paraId="495B131B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lastRenderedPageBreak/>
        <w:t>Implemented enterprise-wide RBAC, SOD policies, access reviews, and certification campaigns to strengthen compliance (SOX, PCI) and streamline provisioning.</w:t>
      </w:r>
    </w:p>
    <w:p w14:paraId="45F8E154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Developed custom SailPoint rules (Provisioning, Certification, Aggregation) and leveraged JavaScript/</w:t>
      </w:r>
      <w:proofErr w:type="spellStart"/>
      <w:r w:rsidRPr="00627498">
        <w:rPr>
          <w:rFonts w:asciiTheme="minorHAnsi" w:eastAsia="Arial" w:hAnsiTheme="minorHAnsi" w:cstheme="minorHAnsi"/>
          <w:sz w:val="22"/>
          <w:szCs w:val="22"/>
        </w:rPr>
        <w:t>ExtJS</w:t>
      </w:r>
      <w:proofErr w:type="spellEnd"/>
      <w:r w:rsidRPr="00627498">
        <w:rPr>
          <w:rFonts w:asciiTheme="minorHAnsi" w:eastAsia="Arial" w:hAnsiTheme="minorHAnsi" w:cstheme="minorHAnsi"/>
          <w:sz w:val="22"/>
          <w:szCs w:val="22"/>
        </w:rPr>
        <w:t xml:space="preserve"> UI components for tailored IAM dashboards and reporting.</w:t>
      </w:r>
    </w:p>
    <w:p w14:paraId="77E92A48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Integrated SailPoint with Radiant Logic VDS, Azure AD, AWS IAM, and Okta for cloud and hybrid identity federation.</w:t>
      </w:r>
    </w:p>
    <w:p w14:paraId="4707F308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Designed and deployed SSO &amp; MFA solutions using Okta, PingFederate, Keycloak, and Azure AD; implemented OAuth 2.0, OIDC, and SAML-based authentication for workforce and citizen-facing applications.</w:t>
      </w:r>
    </w:p>
    <w:p w14:paraId="170362E2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Orchestrated integrations with Okta SSO/MFA for on-prem and cloud applications; managed provisioning between Okta and AD, and extended support for LDAP and OAG.</w:t>
      </w:r>
    </w:p>
    <w:p w14:paraId="77F53DEF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Worked on Privileged Access Management (PAM) integration with CyberArk, implementing policies for PCI and SOX compliance.</w:t>
      </w:r>
    </w:p>
    <w:p w14:paraId="1655DEC1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Installed, configured, and administered Radiant Logic VDS and LDAP directories to support complex identity resolution and virtual directory use cases.</w:t>
      </w:r>
    </w:p>
    <w:p w14:paraId="774F5F5C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Migrated legacy SSO solutions (PingFederate, ForgeRock AM) to modern versions, ensuring continued federation support for external partners.</w:t>
      </w:r>
    </w:p>
    <w:p w14:paraId="3B0A570A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Developed JavaScript-based tools for automating REST API deployments into AWS API Gateway and provisioning cloud services.</w:t>
      </w:r>
    </w:p>
    <w:p w14:paraId="16B9F5F9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Implemented certificate management (PKI/RA duties): issuance, renewal, revocation, and recovery in compliance with FBI/CAC/PKI standards.</w:t>
      </w:r>
    </w:p>
    <w:p w14:paraId="771E150A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Partnered with cross-functional teams to deliver B2B and CIAM identity solutions, integrating IAM with microservices platforms and external vendor applications.</w:t>
      </w:r>
    </w:p>
    <w:p w14:paraId="581A1AB1" w14:textId="77777777" w:rsidR="00627498" w:rsidRPr="00627498" w:rsidRDefault="00627498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627498">
        <w:rPr>
          <w:rFonts w:asciiTheme="minorHAnsi" w:eastAsia="Arial" w:hAnsiTheme="minorHAnsi" w:cstheme="minorHAnsi"/>
          <w:sz w:val="22"/>
          <w:szCs w:val="22"/>
        </w:rPr>
        <w:t>Actively monitored and enhanced SailPoint IIQ environments, ensuring high availability, compliance, and optimized performance for State of MN enterprise IAM systems.</w:t>
      </w:r>
    </w:p>
    <w:p w14:paraId="7B9EAD21" w14:textId="0BA5B50A" w:rsidR="00821A8A" w:rsidRDefault="00821A8A" w:rsidP="003F5DD2">
      <w:pPr>
        <w:rPr>
          <w:rFonts w:asciiTheme="minorHAnsi" w:eastAsia="Arial" w:hAnsiTheme="minorHAnsi" w:cstheme="minorHAnsi"/>
          <w:b/>
          <w:sz w:val="22"/>
          <w:szCs w:val="22"/>
        </w:rPr>
      </w:pPr>
    </w:p>
    <w:p w14:paraId="6585522C" w14:textId="77777777" w:rsidR="003F5DD2" w:rsidRPr="00480485" w:rsidRDefault="003F5DD2" w:rsidP="003F5DD2">
      <w:pPr>
        <w:rPr>
          <w:rFonts w:asciiTheme="minorHAnsi" w:eastAsia="Arial" w:hAnsiTheme="minorHAnsi" w:cstheme="minorHAnsi"/>
          <w:b/>
          <w:sz w:val="22"/>
          <w:szCs w:val="22"/>
        </w:rPr>
      </w:pPr>
    </w:p>
    <w:p w14:paraId="05CB0079" w14:textId="7566B261" w:rsidR="00E67B00" w:rsidRPr="00E67B00" w:rsidRDefault="00E67B00" w:rsidP="00F02CC9">
      <w:pPr>
        <w:ind w:left="-450"/>
        <w:rPr>
          <w:rFonts w:asciiTheme="minorHAnsi" w:hAnsiTheme="minorHAnsi" w:cstheme="minorHAnsi"/>
          <w:b/>
          <w:bCs/>
          <w:sz w:val="28"/>
          <w:szCs w:val="28"/>
        </w:rPr>
      </w:pPr>
      <w:r w:rsidRPr="00E67B00">
        <w:rPr>
          <w:rFonts w:asciiTheme="minorHAnsi" w:hAnsiTheme="minorHAnsi" w:cstheme="minorHAnsi"/>
          <w:b/>
          <w:bCs/>
          <w:sz w:val="28"/>
          <w:szCs w:val="28"/>
        </w:rPr>
        <w:t>Sr. IAM Engineer – Okta | Goldman Sachs</w:t>
      </w:r>
      <w:r w:rsidR="009A762D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|</w:t>
      </w:r>
      <w:r w:rsidR="006A2411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New York, NY | </w:t>
      </w:r>
      <w:r w:rsidR="009A762D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660248" w:rsidRPr="00F02CC9">
        <w:rPr>
          <w:rFonts w:asciiTheme="minorHAnsi" w:hAnsiTheme="minorHAnsi" w:cstheme="minorHAnsi"/>
          <w:b/>
          <w:bCs/>
          <w:sz w:val="28"/>
          <w:szCs w:val="28"/>
        </w:rPr>
        <w:t>Oct 2021- Nov 2023</w:t>
      </w:r>
      <w:r w:rsidR="00660248" w:rsidRPr="00F02CC9">
        <w:rPr>
          <w:rFonts w:asciiTheme="minorHAnsi" w:hAnsiTheme="minorHAnsi" w:cstheme="minorHAnsi"/>
          <w:b/>
          <w:bCs/>
          <w:sz w:val="28"/>
          <w:szCs w:val="28"/>
        </w:rPr>
        <w:br/>
      </w:r>
      <w:r w:rsidR="00660248" w:rsidRPr="00627498">
        <w:rPr>
          <w:rFonts w:asciiTheme="minorHAnsi" w:hAnsiTheme="minorHAnsi" w:cstheme="minorHAnsi"/>
          <w:b/>
          <w:bCs/>
        </w:rPr>
        <w:t>Responsibilities:</w:t>
      </w:r>
      <w:r w:rsidR="00F02CC9" w:rsidRPr="00F02CC9">
        <w:rPr>
          <w:rFonts w:asciiTheme="minorHAnsi" w:hAnsiTheme="minorHAnsi" w:cstheme="minorHAnsi"/>
          <w:b/>
          <w:bCs/>
          <w:sz w:val="28"/>
          <w:szCs w:val="28"/>
        </w:rPr>
        <w:br/>
      </w:r>
    </w:p>
    <w:p w14:paraId="57DDDCA0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Designed and implemented enterprise-grade Identity and Access Management (IAM) solutions leveraging Okta Workforce and Customer Identity Cloud, enabling secure provisioning, deprovisioning, and lifecycle management across thousands of users.</w:t>
      </w:r>
    </w:p>
    <w:p w14:paraId="7565C894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Integrated critical business applications with Okta for SSO (SAML, OIDC, OAuth2), ensuring seamless authentication and reducing login-related support tickets by improving user experience.</w:t>
      </w:r>
    </w:p>
    <w:p w14:paraId="5CCCC987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Deployed and managed Okta AD/LDAP agents to synchronize on-premises Active Directory with Okta, enabling hybrid identity federation across cloud and legacy applications.</w:t>
      </w:r>
    </w:p>
    <w:p w14:paraId="375C324F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Configured MFA policies, adaptive authentication, and device trust policies in Okta to strengthen security posture while balancing user productivity.</w:t>
      </w:r>
    </w:p>
    <w:p w14:paraId="6702DA9C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Migrated multiple applications from legacy SiteMinder and ADFS environments to Okta using SAML, OAuth, and OIDC, modernizing the authentication ecosystem.</w:t>
      </w:r>
    </w:p>
    <w:p w14:paraId="738991AC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Automated provisioning workflows using Okta Workflows and APIs, enabling event-driven account creation, entitlement assignment, and deactivation across HR and downstream systems.</w:t>
      </w:r>
    </w:p>
    <w:p w14:paraId="2F01A0A6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Collaborated with application teams to onboard new SaaS and internal apps to Okta with policy-driven access controls, group assignments, and approval workflows.</w:t>
      </w:r>
    </w:p>
    <w:p w14:paraId="6C7CD68B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Troubleshot and resolved authentication, federation, and provisioning issues across Okta, Azure AD, and hybrid IAM platforms, ensuring uninterrupted user access.</w:t>
      </w:r>
    </w:p>
    <w:p w14:paraId="0C3F9553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Partnered with cybersecurity teams to enforce IAM governance, access reviews, and compliance controls (SOX, PCI, NIST).</w:t>
      </w:r>
    </w:p>
    <w:p w14:paraId="7E504A52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Conducted POCs on advanced federation solutions (Ping, ForgeRock, Keycloak) to evaluate future IAM roadmap options.</w:t>
      </w:r>
    </w:p>
    <w:p w14:paraId="69401C54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Led efforts to design and enforce Zero Trust access architecture using Okta as the central Identity Provider (IdP).</w:t>
      </w:r>
    </w:p>
    <w:p w14:paraId="5B8BBC1F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Implemented self-service features such as password resets, MFA enrollment, and access request workflows in Okta, reducing dependency on IT support.</w:t>
      </w:r>
    </w:p>
    <w:p w14:paraId="1ABCE9E6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Created reusable integration templates and documentation to accelerate onboarding of new business applications into Okta.</w:t>
      </w:r>
    </w:p>
    <w:p w14:paraId="5C65E0F6" w14:textId="77777777" w:rsidR="00E67B00" w:rsidRPr="00E67B00" w:rsidRDefault="00E67B00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E67B00">
        <w:rPr>
          <w:rFonts w:asciiTheme="minorHAnsi" w:eastAsia="Arial" w:hAnsiTheme="minorHAnsi" w:cstheme="minorHAnsi"/>
          <w:sz w:val="22"/>
          <w:szCs w:val="22"/>
        </w:rPr>
        <w:t>Regularly enforced IAM operational controls (daily/weekly/monthly) and collaborated in audit readiness by ensuring identity compliance reporting and remediation.</w:t>
      </w:r>
    </w:p>
    <w:p w14:paraId="14D40EE4" w14:textId="77777777" w:rsidR="00FF27D3" w:rsidRPr="00480485" w:rsidRDefault="00FF27D3" w:rsidP="00A87722">
      <w:pPr>
        <w:ind w:left="-450"/>
        <w:rPr>
          <w:rFonts w:asciiTheme="minorHAnsi" w:eastAsia="Arial" w:hAnsiTheme="minorHAnsi" w:cstheme="minorHAnsi"/>
          <w:b/>
          <w:sz w:val="22"/>
          <w:szCs w:val="22"/>
        </w:rPr>
      </w:pPr>
    </w:p>
    <w:p w14:paraId="566C5436" w14:textId="77777777" w:rsidR="00F02CC9" w:rsidRPr="00627498" w:rsidRDefault="00D151CD" w:rsidP="00F02CC9">
      <w:pPr>
        <w:ind w:left="-450"/>
        <w:rPr>
          <w:rFonts w:asciiTheme="minorHAnsi" w:hAnsiTheme="minorHAnsi" w:cstheme="minorHAnsi"/>
          <w:b/>
          <w:bCs/>
          <w:sz w:val="22"/>
          <w:szCs w:val="22"/>
        </w:rPr>
      </w:pPr>
      <w:r w:rsidRPr="00D151CD">
        <w:rPr>
          <w:rFonts w:asciiTheme="minorHAnsi" w:hAnsiTheme="minorHAnsi" w:cstheme="minorHAnsi"/>
          <w:b/>
          <w:bCs/>
          <w:sz w:val="28"/>
          <w:szCs w:val="28"/>
        </w:rPr>
        <w:lastRenderedPageBreak/>
        <w:t>IAM Engineer</w:t>
      </w:r>
      <w:r w:rsidR="009A762D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|</w:t>
      </w:r>
      <w:r w:rsidR="006A2411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A&amp;O Shearman</w:t>
      </w:r>
      <w:r w:rsidR="007A6378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| </w:t>
      </w:r>
      <w:r w:rsidR="006A2411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Austin, TX | </w:t>
      </w:r>
      <w:r w:rsidR="00660248" w:rsidRPr="00F02CC9">
        <w:rPr>
          <w:rFonts w:asciiTheme="minorHAnsi" w:hAnsiTheme="minorHAnsi" w:cstheme="minorHAnsi"/>
          <w:b/>
          <w:bCs/>
          <w:sz w:val="28"/>
          <w:szCs w:val="28"/>
        </w:rPr>
        <w:t>Feb 2019- Sep 2021</w:t>
      </w:r>
      <w:r w:rsidR="00F02CC9">
        <w:rPr>
          <w:rFonts w:asciiTheme="minorHAnsi" w:eastAsia="Arial" w:hAnsiTheme="minorHAnsi" w:cstheme="minorHAnsi"/>
          <w:b/>
          <w:bCs/>
          <w:sz w:val="22"/>
          <w:szCs w:val="22"/>
        </w:rPr>
        <w:br/>
      </w:r>
      <w:r w:rsidR="00F02CC9" w:rsidRPr="00627498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17D33F8D" w14:textId="14E7880B" w:rsidR="00D151CD" w:rsidRPr="00D151CD" w:rsidRDefault="00D151CD" w:rsidP="00D151CD">
      <w:pPr>
        <w:ind w:left="-450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1E39CCC1" w14:textId="30E59B47" w:rsidR="00D151CD" w:rsidRPr="00D151CD" w:rsidRDefault="00F02CC9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>
        <w:rPr>
          <w:rFonts w:asciiTheme="minorHAnsi" w:eastAsia="Arial" w:hAnsiTheme="minorHAnsi" w:cstheme="minorHAnsi"/>
          <w:sz w:val="22"/>
          <w:szCs w:val="22"/>
        </w:rPr>
        <w:t xml:space="preserve">Responsible for </w:t>
      </w:r>
      <w:r w:rsidR="00D151CD" w:rsidRPr="00D151CD">
        <w:rPr>
          <w:rFonts w:asciiTheme="minorHAnsi" w:eastAsia="Arial" w:hAnsiTheme="minorHAnsi" w:cstheme="minorHAnsi"/>
          <w:sz w:val="22"/>
          <w:szCs w:val="22"/>
        </w:rPr>
        <w:t>Analy</w:t>
      </w:r>
      <w:r>
        <w:rPr>
          <w:rFonts w:asciiTheme="minorHAnsi" w:eastAsia="Arial" w:hAnsiTheme="minorHAnsi" w:cstheme="minorHAnsi"/>
          <w:sz w:val="22"/>
          <w:szCs w:val="22"/>
        </w:rPr>
        <w:t>ze</w:t>
      </w:r>
      <w:r w:rsidR="00D151CD" w:rsidRPr="00D151CD">
        <w:rPr>
          <w:rFonts w:asciiTheme="minorHAnsi" w:eastAsia="Arial" w:hAnsiTheme="minorHAnsi" w:cstheme="minorHAnsi"/>
          <w:sz w:val="22"/>
          <w:szCs w:val="22"/>
        </w:rPr>
        <w:t xml:space="preserve"> business requirements and designed SSO access policies, reverse proxy rules, and federation configurations for diverse enterprise applications.</w:t>
      </w:r>
    </w:p>
    <w:p w14:paraId="2A70DB5C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Administered and supported the Okta IAM platform, integrating new applications and resolving issues related to SAML, OAuth, and OIDC authentication.</w:t>
      </w:r>
    </w:p>
    <w:p w14:paraId="469C2AB1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Performed root cause analysis of SAML data flows by reviewing gateway SAML logs, troubleshooting complex SSO failures, and restoring seamless access.</w:t>
      </w:r>
    </w:p>
    <w:p w14:paraId="701EB312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Automated identity operations by developing E-Directory scripts (LDIF, ICE import) and scheduling jobs to update user attributes, improving data consistency across directories.</w:t>
      </w:r>
    </w:p>
    <w:p w14:paraId="64C8B385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Migrated policy store and user store data from Active Directory to LDAP and configured web servers with SiteMinder SSO for application authentication.</w:t>
      </w:r>
    </w:p>
    <w:p w14:paraId="029BEA6F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Implemented secure OAuth-based connections between PingAccess and PingFederate for API protection and single sign-on.</w:t>
      </w:r>
    </w:p>
    <w:p w14:paraId="327D5421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Designed and deployed API-driven SSO architecture leveraging CA SiteMinder, CA IDM, PingFederate, and Radiant Logic VDS to simplify application onboarding.</w:t>
      </w:r>
    </w:p>
    <w:p w14:paraId="0D114B7D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Partnered with SailPoint architects to implement self-service features in IdentityIQ, including password management and access request capabilities.</w:t>
      </w:r>
    </w:p>
    <w:p w14:paraId="6B89A830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Configured federation between Keycloak (SP) and ADFS (IdP) for Single Page Applications (SPA) using microservices authentication.</w:t>
      </w:r>
    </w:p>
    <w:p w14:paraId="1B0638F8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Customized IdentityIQ UI branding for admins and users using JavaScript, XML, CSS, and HTML to enhance user experience.</w:t>
      </w:r>
    </w:p>
    <w:p w14:paraId="58C43B90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Managed Azure AD and hybrid identity services including Azure AD Connect, Application Proxy, and conditional access policies; enforced MFA and resolved MFA-related issues.</w:t>
      </w:r>
    </w:p>
    <w:p w14:paraId="7B2DE95D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Integrated applications with SAML, OAuth2, and OIDC to enhance secure authentication and authorization mechanisms.</w:t>
      </w:r>
    </w:p>
    <w:p w14:paraId="2B5E7DC3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Configured authoritative sources in SailPoint IdentityNow such as Active Directory, LDAP, flat files, and ServiceNow for automated provisioning.</w:t>
      </w:r>
    </w:p>
    <w:p w14:paraId="630B67BF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Designed and implemented user provisioning, deprovisioning, and password reset management in SailPoint IdentityIQ, including aggregation from AD, Exchange, and LDAP.</w:t>
      </w:r>
    </w:p>
    <w:p w14:paraId="4797F649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Engaged with service and business owners to educate them on SAML and MFA adoption, migrating user groups to Azure AD MFA for stronger security.</w:t>
      </w:r>
    </w:p>
    <w:p w14:paraId="2BD01794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Coordinated with Oracle and ForgeRock support teams to resolve product-related issues and improve IAM solution stability.</w:t>
      </w:r>
    </w:p>
    <w:p w14:paraId="6925400F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Assessed existing SailPoint IIQ 7.0 P3 components and delivered recommendations for implementing advanced features in upgraded environments.</w:t>
      </w:r>
    </w:p>
    <w:p w14:paraId="55178199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Integrated applications with ForgeRock OpenAM using SAML to establish federation and streamline access management.</w:t>
      </w:r>
    </w:p>
    <w:p w14:paraId="108A58E9" w14:textId="77777777" w:rsidR="00FC1B64" w:rsidRPr="00480485" w:rsidRDefault="00FC1B64" w:rsidP="00A87722">
      <w:pPr>
        <w:ind w:left="-450"/>
        <w:rPr>
          <w:rFonts w:asciiTheme="minorHAnsi" w:eastAsia="Arial" w:hAnsiTheme="minorHAnsi" w:cstheme="minorHAnsi"/>
          <w:b/>
          <w:sz w:val="22"/>
          <w:szCs w:val="22"/>
        </w:rPr>
      </w:pPr>
    </w:p>
    <w:p w14:paraId="60C8BB9F" w14:textId="77777777" w:rsidR="00F02CC9" w:rsidRPr="00627498" w:rsidRDefault="00D151CD" w:rsidP="00F02CC9">
      <w:pPr>
        <w:ind w:left="-450"/>
        <w:rPr>
          <w:rFonts w:asciiTheme="minorHAnsi" w:hAnsiTheme="minorHAnsi" w:cstheme="minorHAnsi"/>
          <w:b/>
          <w:bCs/>
          <w:sz w:val="22"/>
          <w:szCs w:val="22"/>
        </w:rPr>
      </w:pPr>
      <w:r w:rsidRPr="00D151CD">
        <w:rPr>
          <w:rFonts w:asciiTheme="minorHAnsi" w:hAnsiTheme="minorHAnsi" w:cstheme="minorHAnsi"/>
          <w:b/>
          <w:bCs/>
          <w:sz w:val="28"/>
          <w:szCs w:val="28"/>
        </w:rPr>
        <w:t xml:space="preserve">IAM Engineer </w:t>
      </w:r>
      <w:r w:rsidR="006A2411" w:rsidRPr="00F02CC9">
        <w:rPr>
          <w:rFonts w:asciiTheme="minorHAnsi" w:hAnsiTheme="minorHAnsi" w:cstheme="minorHAnsi"/>
          <w:b/>
          <w:bCs/>
          <w:sz w:val="28"/>
          <w:szCs w:val="28"/>
        </w:rPr>
        <w:t>| Comcast |</w:t>
      </w:r>
      <w:r w:rsidR="00660248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Chicago, IL | Aug 2017- Jan 2019</w:t>
      </w:r>
      <w:r w:rsidR="00F02CC9">
        <w:rPr>
          <w:rFonts w:asciiTheme="minorHAnsi" w:eastAsia="Arial" w:hAnsiTheme="minorHAnsi" w:cstheme="minorHAnsi"/>
          <w:b/>
          <w:bCs/>
          <w:sz w:val="22"/>
          <w:szCs w:val="22"/>
        </w:rPr>
        <w:br/>
      </w:r>
      <w:r w:rsidR="00F02CC9" w:rsidRPr="00627498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6173BFF9" w14:textId="0FD2A12D" w:rsidR="00D151CD" w:rsidRPr="00D151CD" w:rsidRDefault="00D151CD" w:rsidP="00D151CD">
      <w:pPr>
        <w:ind w:left="-450"/>
        <w:rPr>
          <w:rFonts w:asciiTheme="minorHAnsi" w:eastAsia="Arial" w:hAnsiTheme="minorHAnsi" w:cstheme="minorHAnsi"/>
          <w:b/>
          <w:bCs/>
          <w:sz w:val="22"/>
          <w:szCs w:val="22"/>
        </w:rPr>
      </w:pPr>
    </w:p>
    <w:p w14:paraId="3098A4D3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Assisted in designing, building, and supporting SailPoint IdentityIQ (IIQ) solutions, ensuring efficient user provisioning and lifecycle management.</w:t>
      </w:r>
    </w:p>
    <w:p w14:paraId="6AF805AC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Contributed to the full implementation of SailPoint IIQ 7.0, including configuration of workflows, rules, and roles.</w:t>
      </w:r>
    </w:p>
    <w:p w14:paraId="47FE7B37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Integrated SailPoint IIQ with internal and third-party applications to enable automated birthright provisioning, access requests, approvals, and fulfillment, including custom workflow development.</w:t>
      </w:r>
    </w:p>
    <w:p w14:paraId="08C9BDD5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Developed custom SailPoint Rule libraries to extend role selection in forms, reducing future workflow code revisions and enhancing maintainability.</w:t>
      </w:r>
    </w:p>
    <w:p w14:paraId="3E84477B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Designed and implemented OAuth 2.0 client applications and APIs in Java/Python to enable token-based authentication and authorization across applications.</w:t>
      </w:r>
    </w:p>
    <w:p w14:paraId="73B70EE0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Gained experience with ForgeRock Identity Stack (Open IDM, Open AM, Open DJ) to implement IAM solutions, broadening identity management knowledge.</w:t>
      </w:r>
    </w:p>
    <w:p w14:paraId="50C2955E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Configured and managed Single Sign-On (SSO) for applications using PingFederate, creating realms, policies, rules, and responses to secure applications under the SSO environment.</w:t>
      </w:r>
    </w:p>
    <w:p w14:paraId="53E929DD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Revised LDAP directory and security architecture for J2EE applications to optimize authentication and access control.</w:t>
      </w:r>
    </w:p>
    <w:p w14:paraId="32F7E0A6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lastRenderedPageBreak/>
        <w:t>Managed Okta policies and applications, including SAML and SWA configurations, supporting user provisioning and secure access.</w:t>
      </w:r>
    </w:p>
    <w:p w14:paraId="6A720037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Implemented SailPoint self-service features including password management (PTA, Forgot Password, Change Password), provisioning workflows, and role-based policies.</w:t>
      </w:r>
    </w:p>
    <w:p w14:paraId="327F3BDC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Onboarded UAR (User Access Review) data into SailPoint, implementing scoping, reports, task definitions, and rules to support access certification processes.</w:t>
      </w:r>
    </w:p>
    <w:p w14:paraId="562846C1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Managed centralized user privileges across SiteMinder, LDAP, and enterprise directories.</w:t>
      </w:r>
    </w:p>
    <w:p w14:paraId="622F402A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Deployed and integrated PingOne cloud services with on-premises PingFederate, enhancing cloud identity federation.</w:t>
      </w:r>
    </w:p>
    <w:p w14:paraId="49BD743B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Designed, deployed, and supported highly available PingFederate infrastructure in AWS and on-premises to provide SSO and federated access for internal applications.</w:t>
      </w:r>
    </w:p>
    <w:p w14:paraId="0016FE2E" w14:textId="4F9948E7" w:rsidR="0063796E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Consumed Okta web services and SDKs to fulfill various business integration requirements.</w:t>
      </w:r>
    </w:p>
    <w:p w14:paraId="36B74851" w14:textId="77777777" w:rsidR="007A6378" w:rsidRDefault="007A6378" w:rsidP="007A6378">
      <w:pPr>
        <w:rPr>
          <w:rFonts w:asciiTheme="minorHAnsi" w:eastAsia="Arial" w:hAnsiTheme="minorHAnsi" w:cstheme="minorHAnsi"/>
          <w:sz w:val="22"/>
          <w:szCs w:val="22"/>
        </w:rPr>
      </w:pPr>
    </w:p>
    <w:p w14:paraId="54FAC8CD" w14:textId="77777777" w:rsidR="00F02CC9" w:rsidRPr="00627498" w:rsidRDefault="00222B65" w:rsidP="00F02CC9">
      <w:pPr>
        <w:ind w:left="-450"/>
        <w:rPr>
          <w:rFonts w:asciiTheme="minorHAnsi" w:hAnsiTheme="minorHAnsi" w:cstheme="minorHAnsi"/>
          <w:b/>
          <w:bCs/>
          <w:sz w:val="22"/>
          <w:szCs w:val="22"/>
        </w:rPr>
      </w:pPr>
      <w:r w:rsidRPr="00F02CC9">
        <w:rPr>
          <w:rFonts w:asciiTheme="minorHAnsi" w:hAnsiTheme="minorHAnsi" w:cstheme="minorHAnsi"/>
          <w:b/>
          <w:bCs/>
          <w:sz w:val="28"/>
          <w:szCs w:val="28"/>
        </w:rPr>
        <w:t>I</w:t>
      </w:r>
      <w:r w:rsidR="001D747C" w:rsidRPr="00F02CC9">
        <w:rPr>
          <w:rFonts w:asciiTheme="minorHAnsi" w:hAnsiTheme="minorHAnsi" w:cstheme="minorHAnsi"/>
          <w:b/>
          <w:bCs/>
          <w:sz w:val="28"/>
          <w:szCs w:val="28"/>
        </w:rPr>
        <w:t>AM</w:t>
      </w:r>
      <w:r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BE68AD" w:rsidRPr="00F02CC9">
        <w:rPr>
          <w:rFonts w:asciiTheme="minorHAnsi" w:hAnsiTheme="minorHAnsi" w:cstheme="minorHAnsi"/>
          <w:b/>
          <w:bCs/>
          <w:sz w:val="28"/>
          <w:szCs w:val="28"/>
        </w:rPr>
        <w:t>Analyst</w:t>
      </w:r>
      <w:r w:rsidR="00480485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7A6378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| </w:t>
      </w:r>
      <w:r w:rsidR="00660248" w:rsidRPr="00F02CC9">
        <w:rPr>
          <w:rFonts w:asciiTheme="minorHAnsi" w:hAnsiTheme="minorHAnsi" w:cstheme="minorHAnsi"/>
          <w:b/>
          <w:bCs/>
          <w:sz w:val="28"/>
          <w:szCs w:val="28"/>
        </w:rPr>
        <w:t>Deloitte | Chicago, IL |</w:t>
      </w:r>
      <w:r w:rsidR="00A24C60" w:rsidRPr="00F02CC9">
        <w:rPr>
          <w:rFonts w:asciiTheme="minorHAnsi" w:hAnsiTheme="minorHAnsi" w:cstheme="minorHAnsi"/>
          <w:b/>
          <w:bCs/>
          <w:sz w:val="28"/>
          <w:szCs w:val="28"/>
        </w:rPr>
        <w:t>Oct 201</w:t>
      </w:r>
      <w:r w:rsidR="00660248" w:rsidRPr="00F02CC9">
        <w:rPr>
          <w:rFonts w:asciiTheme="minorHAnsi" w:hAnsiTheme="minorHAnsi" w:cstheme="minorHAnsi"/>
          <w:b/>
          <w:bCs/>
          <w:sz w:val="28"/>
          <w:szCs w:val="28"/>
        </w:rPr>
        <w:t>6</w:t>
      </w:r>
      <w:r w:rsidR="00EF1492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660248" w:rsidRPr="00F02CC9">
        <w:rPr>
          <w:rFonts w:asciiTheme="minorHAnsi" w:hAnsiTheme="minorHAnsi" w:cstheme="minorHAnsi"/>
          <w:b/>
          <w:bCs/>
          <w:sz w:val="28"/>
          <w:szCs w:val="28"/>
        </w:rPr>
        <w:t>–</w:t>
      </w:r>
      <w:r w:rsidR="00EF1492" w:rsidRPr="00F02CC9">
        <w:rPr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="00660248" w:rsidRPr="00F02CC9">
        <w:rPr>
          <w:rFonts w:asciiTheme="minorHAnsi" w:hAnsiTheme="minorHAnsi" w:cstheme="minorHAnsi"/>
          <w:b/>
          <w:bCs/>
          <w:sz w:val="28"/>
          <w:szCs w:val="28"/>
        </w:rPr>
        <w:t>July 2017</w:t>
      </w:r>
      <w:r w:rsidR="00F02CC9">
        <w:rPr>
          <w:rFonts w:asciiTheme="minorHAnsi" w:eastAsia="Arial" w:hAnsiTheme="minorHAnsi" w:cstheme="minorHAnsi"/>
          <w:b/>
          <w:sz w:val="22"/>
          <w:szCs w:val="22"/>
        </w:rPr>
        <w:br/>
      </w:r>
      <w:r w:rsidR="00F02CC9" w:rsidRPr="00627498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6F720607" w14:textId="33F64999" w:rsidR="0063796E" w:rsidRPr="00F02CC9" w:rsidRDefault="0063796E" w:rsidP="00F02CC9">
      <w:pPr>
        <w:rPr>
          <w:rFonts w:asciiTheme="minorHAnsi" w:eastAsia="Arial" w:hAnsiTheme="minorHAnsi" w:cstheme="minorHAnsi"/>
          <w:b/>
          <w:sz w:val="22"/>
          <w:szCs w:val="22"/>
        </w:rPr>
      </w:pPr>
    </w:p>
    <w:p w14:paraId="3A476197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Supported design, configuration, and maintenance of SailPoint IIQ workflows, rules, and policies for user provisioning and lifecycle management.</w:t>
      </w:r>
    </w:p>
    <w:p w14:paraId="5F77C089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Integrated internal and third-party applications with SailPoint and Okta for SSO, provisioning, and deprovisioning.</w:t>
      </w:r>
    </w:p>
    <w:p w14:paraId="10222A14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Developed custom SailPoint rules and workflows to enhance role selection and policy enforcement.</w:t>
      </w:r>
    </w:p>
    <w:p w14:paraId="09B500BC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Assisted in SSO implementation using PingFederate, Okta, and ADFS, ensuring secure and seamless user access.</w:t>
      </w:r>
    </w:p>
    <w:p w14:paraId="7FE9DA00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Onboarded UAR data and managed access certifications in SailPoint.</w:t>
      </w:r>
    </w:p>
    <w:p w14:paraId="495D2A8F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Supported Okta application and policy management, including SAML, SWA, and hybrid AD integration.</w:t>
      </w:r>
    </w:p>
    <w:p w14:paraId="163693D5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Assisted in deployment and configuration of PingOne/PingFederate for cloud and on-premises federation.</w:t>
      </w:r>
    </w:p>
    <w:p w14:paraId="46D20ABA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Managed centralized identities via SiteMinder, LDAP, and enterprise directories.</w:t>
      </w:r>
    </w:p>
    <w:p w14:paraId="02F24BD4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Contributed to self-service features: password management, MFA enrollment, and access request workflows.</w:t>
      </w:r>
    </w:p>
    <w:p w14:paraId="2453B7B8" w14:textId="77777777" w:rsidR="00D151CD" w:rsidRPr="00D151CD" w:rsidRDefault="00D151CD" w:rsidP="00ED40A2">
      <w:pPr>
        <w:numPr>
          <w:ilvl w:val="0"/>
          <w:numId w:val="1"/>
        </w:numPr>
        <w:tabs>
          <w:tab w:val="clear" w:pos="720"/>
        </w:tabs>
        <w:ind w:left="0" w:hanging="450"/>
        <w:rPr>
          <w:rFonts w:asciiTheme="minorHAnsi" w:eastAsia="Arial" w:hAnsiTheme="minorHAnsi" w:cstheme="minorHAnsi"/>
          <w:sz w:val="22"/>
          <w:szCs w:val="22"/>
        </w:rPr>
      </w:pPr>
      <w:r w:rsidRPr="00D151CD">
        <w:rPr>
          <w:rFonts w:asciiTheme="minorHAnsi" w:eastAsia="Arial" w:hAnsiTheme="minorHAnsi" w:cstheme="minorHAnsi"/>
          <w:sz w:val="22"/>
          <w:szCs w:val="22"/>
        </w:rPr>
        <w:t>Supported IAM operations, audit readiness, and policy compliance enforcement.</w:t>
      </w:r>
    </w:p>
    <w:p w14:paraId="6864EE39" w14:textId="77777777" w:rsidR="00A87722" w:rsidRPr="00480485" w:rsidRDefault="00A87722" w:rsidP="00836711">
      <w:pPr>
        <w:ind w:left="-810"/>
        <w:rPr>
          <w:rFonts w:asciiTheme="minorHAnsi" w:eastAsia="Arial" w:hAnsiTheme="minorHAnsi" w:cstheme="minorHAnsi"/>
          <w:sz w:val="22"/>
          <w:szCs w:val="22"/>
        </w:rPr>
      </w:pPr>
    </w:p>
    <w:p w14:paraId="0313F29A" w14:textId="77777777" w:rsidR="00A26518" w:rsidRPr="00480485" w:rsidRDefault="00A26518" w:rsidP="00A87722">
      <w:pPr>
        <w:ind w:left="-450"/>
        <w:rPr>
          <w:rFonts w:asciiTheme="minorHAnsi" w:eastAsia="Arial" w:hAnsiTheme="minorHAnsi" w:cstheme="minorHAnsi"/>
          <w:sz w:val="22"/>
          <w:szCs w:val="22"/>
        </w:rPr>
      </w:pPr>
    </w:p>
    <w:p w14:paraId="2F4EB505" w14:textId="3D8FDD37" w:rsidR="00476CC4" w:rsidRPr="00480485" w:rsidRDefault="00866F1F" w:rsidP="00630956">
      <w:pPr>
        <w:ind w:left="-450"/>
        <w:rPr>
          <w:rFonts w:asciiTheme="minorHAnsi" w:eastAsia="Arial" w:hAnsiTheme="minorHAnsi" w:cstheme="minorHAnsi"/>
          <w:b/>
          <w:bCs/>
          <w:sz w:val="22"/>
          <w:szCs w:val="22"/>
        </w:rPr>
      </w:pPr>
      <w:r w:rsidRPr="00480485">
        <w:rPr>
          <w:rFonts w:asciiTheme="minorHAnsi" w:eastAsia="Arial" w:hAnsiTheme="minorHAnsi" w:cstheme="minorHAnsi"/>
          <w:b/>
          <w:bCs/>
          <w:sz w:val="22"/>
          <w:szCs w:val="22"/>
        </w:rPr>
        <w:t>EDUCATION</w:t>
      </w:r>
      <w:r w:rsidR="00017073" w:rsidRPr="00480485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- </w:t>
      </w:r>
      <w:r w:rsidR="00017073">
        <w:rPr>
          <w:rFonts w:asciiTheme="minorHAnsi" w:eastAsia="Arial" w:hAnsiTheme="minorHAnsi" w:cstheme="minorHAnsi"/>
          <w:b/>
          <w:bCs/>
          <w:sz w:val="22"/>
          <w:szCs w:val="22"/>
        </w:rPr>
        <w:t>Bachelor</w:t>
      </w:r>
      <w:r w:rsidR="00F02CC9" w:rsidRPr="00F02CC9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 of Science - Management Information Systems</w:t>
      </w:r>
      <w:r w:rsidR="00F02CC9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- </w:t>
      </w:r>
      <w:r w:rsidR="00F02CC9" w:rsidRPr="00F02CC9">
        <w:rPr>
          <w:rFonts w:asciiTheme="minorHAnsi" w:eastAsia="Arial" w:hAnsiTheme="minorHAnsi" w:cstheme="minorHAnsi"/>
          <w:b/>
          <w:bCs/>
          <w:sz w:val="22"/>
          <w:szCs w:val="22"/>
        </w:rPr>
        <w:t xml:space="preserve">DePaul University -  </w:t>
      </w:r>
      <w:r w:rsidR="00017073">
        <w:rPr>
          <w:rFonts w:asciiTheme="minorHAnsi" w:eastAsia="Arial" w:hAnsiTheme="minorHAnsi" w:cstheme="minorHAnsi"/>
          <w:b/>
          <w:bCs/>
          <w:sz w:val="22"/>
          <w:szCs w:val="22"/>
        </w:rPr>
        <w:t>2017</w:t>
      </w:r>
    </w:p>
    <w:sectPr w:rsidR="00476CC4" w:rsidRPr="00480485" w:rsidSect="00F02CC9">
      <w:headerReference w:type="default" r:id="rId7"/>
      <w:pgSz w:w="12240" w:h="15840"/>
      <w:pgMar w:top="-180" w:right="450" w:bottom="90" w:left="990" w:header="720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861BA0" w14:textId="77777777" w:rsidR="00945009" w:rsidRDefault="00945009">
      <w:r>
        <w:separator/>
      </w:r>
    </w:p>
  </w:endnote>
  <w:endnote w:type="continuationSeparator" w:id="0">
    <w:p w14:paraId="02E4DB0C" w14:textId="77777777" w:rsidR="00945009" w:rsidRDefault="009450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3EF41" w14:textId="77777777" w:rsidR="00945009" w:rsidRDefault="00945009">
      <w:r>
        <w:separator/>
      </w:r>
    </w:p>
  </w:footnote>
  <w:footnote w:type="continuationSeparator" w:id="0">
    <w:p w14:paraId="50BD6E50" w14:textId="77777777" w:rsidR="00945009" w:rsidRDefault="009450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52221" w14:textId="77777777" w:rsidR="0063796E" w:rsidRDefault="0063796E">
    <w:pPr>
      <w:jc w:val="right"/>
      <w:rPr>
        <w:rFonts w:ascii="Arial" w:eastAsia="Arial" w:hAnsi="Arial" w:cs="Arial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B05F6"/>
    <w:multiLevelType w:val="hybridMultilevel"/>
    <w:tmpl w:val="8EBAF54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0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63285541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4293"/>
    <w:rsid w:val="000159D3"/>
    <w:rsid w:val="00017073"/>
    <w:rsid w:val="00027850"/>
    <w:rsid w:val="000347A6"/>
    <w:rsid w:val="00046BB5"/>
    <w:rsid w:val="00054AD9"/>
    <w:rsid w:val="00075E38"/>
    <w:rsid w:val="00082A02"/>
    <w:rsid w:val="00084C17"/>
    <w:rsid w:val="00091F4A"/>
    <w:rsid w:val="000C2E84"/>
    <w:rsid w:val="000D17F9"/>
    <w:rsid w:val="000D3E90"/>
    <w:rsid w:val="000F6F36"/>
    <w:rsid w:val="00107A71"/>
    <w:rsid w:val="0011314D"/>
    <w:rsid w:val="00124639"/>
    <w:rsid w:val="001530F8"/>
    <w:rsid w:val="001575F1"/>
    <w:rsid w:val="00166C79"/>
    <w:rsid w:val="001730F5"/>
    <w:rsid w:val="00173F61"/>
    <w:rsid w:val="0018646A"/>
    <w:rsid w:val="00195444"/>
    <w:rsid w:val="001A1F65"/>
    <w:rsid w:val="001A2014"/>
    <w:rsid w:val="001A7931"/>
    <w:rsid w:val="001D0BC1"/>
    <w:rsid w:val="001D49FF"/>
    <w:rsid w:val="001D747C"/>
    <w:rsid w:val="00222B65"/>
    <w:rsid w:val="002254F8"/>
    <w:rsid w:val="002317FC"/>
    <w:rsid w:val="00242D05"/>
    <w:rsid w:val="00265DA1"/>
    <w:rsid w:val="00273312"/>
    <w:rsid w:val="00274712"/>
    <w:rsid w:val="002948EB"/>
    <w:rsid w:val="002A38DB"/>
    <w:rsid w:val="002A58D6"/>
    <w:rsid w:val="002E2A7E"/>
    <w:rsid w:val="002F5D16"/>
    <w:rsid w:val="002F6F07"/>
    <w:rsid w:val="00306723"/>
    <w:rsid w:val="0030779F"/>
    <w:rsid w:val="00321282"/>
    <w:rsid w:val="00347865"/>
    <w:rsid w:val="00382A8E"/>
    <w:rsid w:val="00385969"/>
    <w:rsid w:val="0038689E"/>
    <w:rsid w:val="003945E3"/>
    <w:rsid w:val="003A6A3A"/>
    <w:rsid w:val="003B6940"/>
    <w:rsid w:val="003C700F"/>
    <w:rsid w:val="003F5DD2"/>
    <w:rsid w:val="00407916"/>
    <w:rsid w:val="004202BF"/>
    <w:rsid w:val="00426B00"/>
    <w:rsid w:val="00441C4D"/>
    <w:rsid w:val="004452C6"/>
    <w:rsid w:val="004513F1"/>
    <w:rsid w:val="00466F27"/>
    <w:rsid w:val="00475105"/>
    <w:rsid w:val="00476CC4"/>
    <w:rsid w:val="00480485"/>
    <w:rsid w:val="00480724"/>
    <w:rsid w:val="00485F02"/>
    <w:rsid w:val="004A34EC"/>
    <w:rsid w:val="00512673"/>
    <w:rsid w:val="0051269F"/>
    <w:rsid w:val="005159D5"/>
    <w:rsid w:val="005303AF"/>
    <w:rsid w:val="00535E2F"/>
    <w:rsid w:val="00545B8D"/>
    <w:rsid w:val="005542C1"/>
    <w:rsid w:val="00554AB1"/>
    <w:rsid w:val="00565F2C"/>
    <w:rsid w:val="00570117"/>
    <w:rsid w:val="00577B66"/>
    <w:rsid w:val="00582340"/>
    <w:rsid w:val="005B2C1F"/>
    <w:rsid w:val="005B5D2D"/>
    <w:rsid w:val="005B7EA5"/>
    <w:rsid w:val="005C3939"/>
    <w:rsid w:val="005F0087"/>
    <w:rsid w:val="005F2C90"/>
    <w:rsid w:val="00606068"/>
    <w:rsid w:val="00611406"/>
    <w:rsid w:val="006138AE"/>
    <w:rsid w:val="006165CB"/>
    <w:rsid w:val="00623CE5"/>
    <w:rsid w:val="00627498"/>
    <w:rsid w:val="00627581"/>
    <w:rsid w:val="00630956"/>
    <w:rsid w:val="0063796E"/>
    <w:rsid w:val="006437B5"/>
    <w:rsid w:val="00651C39"/>
    <w:rsid w:val="00656684"/>
    <w:rsid w:val="00660248"/>
    <w:rsid w:val="0066030B"/>
    <w:rsid w:val="00660458"/>
    <w:rsid w:val="00675766"/>
    <w:rsid w:val="00677FE7"/>
    <w:rsid w:val="0068110E"/>
    <w:rsid w:val="006960A4"/>
    <w:rsid w:val="006A2411"/>
    <w:rsid w:val="006B014E"/>
    <w:rsid w:val="006C59E4"/>
    <w:rsid w:val="006E6A2A"/>
    <w:rsid w:val="006E79D3"/>
    <w:rsid w:val="006F699D"/>
    <w:rsid w:val="00717A60"/>
    <w:rsid w:val="007211DA"/>
    <w:rsid w:val="00735430"/>
    <w:rsid w:val="00770615"/>
    <w:rsid w:val="00775D67"/>
    <w:rsid w:val="00784469"/>
    <w:rsid w:val="00784E25"/>
    <w:rsid w:val="007851CA"/>
    <w:rsid w:val="007A6378"/>
    <w:rsid w:val="007D0001"/>
    <w:rsid w:val="007D64CE"/>
    <w:rsid w:val="007E2705"/>
    <w:rsid w:val="007F1176"/>
    <w:rsid w:val="00805F5D"/>
    <w:rsid w:val="00821A8A"/>
    <w:rsid w:val="00836711"/>
    <w:rsid w:val="00847D30"/>
    <w:rsid w:val="0085033B"/>
    <w:rsid w:val="00855A30"/>
    <w:rsid w:val="00866F1F"/>
    <w:rsid w:val="00880DF5"/>
    <w:rsid w:val="00894FC5"/>
    <w:rsid w:val="0089579C"/>
    <w:rsid w:val="008A4078"/>
    <w:rsid w:val="008C0438"/>
    <w:rsid w:val="008C1493"/>
    <w:rsid w:val="008D3FF7"/>
    <w:rsid w:val="008E74EC"/>
    <w:rsid w:val="008E7E61"/>
    <w:rsid w:val="008F0FB3"/>
    <w:rsid w:val="00921821"/>
    <w:rsid w:val="009262F3"/>
    <w:rsid w:val="00940661"/>
    <w:rsid w:val="00945009"/>
    <w:rsid w:val="00951BE3"/>
    <w:rsid w:val="0096395C"/>
    <w:rsid w:val="0097400E"/>
    <w:rsid w:val="0098745F"/>
    <w:rsid w:val="0099370C"/>
    <w:rsid w:val="009A5BA1"/>
    <w:rsid w:val="009A5CF0"/>
    <w:rsid w:val="009A762D"/>
    <w:rsid w:val="009C3A30"/>
    <w:rsid w:val="009D643E"/>
    <w:rsid w:val="009E3465"/>
    <w:rsid w:val="00A10083"/>
    <w:rsid w:val="00A13715"/>
    <w:rsid w:val="00A24C60"/>
    <w:rsid w:val="00A26518"/>
    <w:rsid w:val="00A347D7"/>
    <w:rsid w:val="00A37548"/>
    <w:rsid w:val="00A54771"/>
    <w:rsid w:val="00A71F42"/>
    <w:rsid w:val="00A77B3E"/>
    <w:rsid w:val="00A87722"/>
    <w:rsid w:val="00A90C61"/>
    <w:rsid w:val="00AB1842"/>
    <w:rsid w:val="00AC047D"/>
    <w:rsid w:val="00AC1E31"/>
    <w:rsid w:val="00AC7A83"/>
    <w:rsid w:val="00AD2DE5"/>
    <w:rsid w:val="00AE23C6"/>
    <w:rsid w:val="00B12F37"/>
    <w:rsid w:val="00B175EC"/>
    <w:rsid w:val="00B30620"/>
    <w:rsid w:val="00B44AFC"/>
    <w:rsid w:val="00B70044"/>
    <w:rsid w:val="00B72C48"/>
    <w:rsid w:val="00B85817"/>
    <w:rsid w:val="00BD2F15"/>
    <w:rsid w:val="00BE68AD"/>
    <w:rsid w:val="00C24A59"/>
    <w:rsid w:val="00C37967"/>
    <w:rsid w:val="00C54630"/>
    <w:rsid w:val="00C61322"/>
    <w:rsid w:val="00C65658"/>
    <w:rsid w:val="00C767C3"/>
    <w:rsid w:val="00C951EE"/>
    <w:rsid w:val="00CA2A11"/>
    <w:rsid w:val="00CA2A55"/>
    <w:rsid w:val="00CB6264"/>
    <w:rsid w:val="00CC5C71"/>
    <w:rsid w:val="00CD11B5"/>
    <w:rsid w:val="00CD7432"/>
    <w:rsid w:val="00CD7DA3"/>
    <w:rsid w:val="00CF53BC"/>
    <w:rsid w:val="00D151CD"/>
    <w:rsid w:val="00D211BD"/>
    <w:rsid w:val="00D21C8F"/>
    <w:rsid w:val="00D24234"/>
    <w:rsid w:val="00D44512"/>
    <w:rsid w:val="00D5674C"/>
    <w:rsid w:val="00D61815"/>
    <w:rsid w:val="00D61AF6"/>
    <w:rsid w:val="00D95F9A"/>
    <w:rsid w:val="00D97723"/>
    <w:rsid w:val="00DC1706"/>
    <w:rsid w:val="00DC2854"/>
    <w:rsid w:val="00DC3828"/>
    <w:rsid w:val="00DC740B"/>
    <w:rsid w:val="00DD07A2"/>
    <w:rsid w:val="00DD4EB2"/>
    <w:rsid w:val="00DD5507"/>
    <w:rsid w:val="00DE0ADA"/>
    <w:rsid w:val="00DE1730"/>
    <w:rsid w:val="00DE483C"/>
    <w:rsid w:val="00DF7410"/>
    <w:rsid w:val="00E11821"/>
    <w:rsid w:val="00E16EA9"/>
    <w:rsid w:val="00E45E1D"/>
    <w:rsid w:val="00E46067"/>
    <w:rsid w:val="00E55A43"/>
    <w:rsid w:val="00E64010"/>
    <w:rsid w:val="00E67B00"/>
    <w:rsid w:val="00E84D60"/>
    <w:rsid w:val="00E91FB1"/>
    <w:rsid w:val="00E935B0"/>
    <w:rsid w:val="00EA0F8D"/>
    <w:rsid w:val="00EB0A28"/>
    <w:rsid w:val="00EC36C1"/>
    <w:rsid w:val="00ED40A2"/>
    <w:rsid w:val="00ED7BF6"/>
    <w:rsid w:val="00EE5245"/>
    <w:rsid w:val="00EF1492"/>
    <w:rsid w:val="00F02CC9"/>
    <w:rsid w:val="00F065AA"/>
    <w:rsid w:val="00F1412E"/>
    <w:rsid w:val="00F17D58"/>
    <w:rsid w:val="00F22493"/>
    <w:rsid w:val="00F40C71"/>
    <w:rsid w:val="00F4724E"/>
    <w:rsid w:val="00F54288"/>
    <w:rsid w:val="00F734FE"/>
    <w:rsid w:val="00F8265F"/>
    <w:rsid w:val="00F846A0"/>
    <w:rsid w:val="00F86E21"/>
    <w:rsid w:val="00F95A2D"/>
    <w:rsid w:val="00FA48FF"/>
    <w:rsid w:val="00FA7C70"/>
    <w:rsid w:val="00FC1B64"/>
    <w:rsid w:val="00FC3F1A"/>
    <w:rsid w:val="00FE1503"/>
    <w:rsid w:val="00FE2F0A"/>
    <w:rsid w:val="00FE664F"/>
    <w:rsid w:val="00FE6C33"/>
    <w:rsid w:val="00FF0E56"/>
    <w:rsid w:val="00FF27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462EC"/>
  <w15:docId w15:val="{3AD7001A-0139-4932-9510-CC237DA00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64CE"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62749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D643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D643E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9D643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D643E"/>
    <w:rPr>
      <w:sz w:val="24"/>
      <w:szCs w:val="24"/>
    </w:rPr>
  </w:style>
  <w:style w:type="character" w:styleId="Hyperlink">
    <w:name w:val="Hyperlink"/>
    <w:basedOn w:val="DefaultParagraphFont"/>
    <w:unhideWhenUsed/>
    <w:rsid w:val="00DD07A2"/>
    <w:rPr>
      <w:color w:val="0563C1" w:themeColor="hyperlink"/>
      <w:u w:val="single"/>
    </w:rPr>
  </w:style>
  <w:style w:type="paragraph" w:styleId="ListParagraph">
    <w:name w:val="List Paragraph"/>
    <w:aliases w:val="Figure_name,List Paragraph1,Bullet 1,Use Case List Paragraph,b1,Bullet for no #'s,B1"/>
    <w:basedOn w:val="Normal"/>
    <w:link w:val="ListParagraphChar"/>
    <w:uiPriority w:val="34"/>
    <w:qFormat/>
    <w:rsid w:val="00222B65"/>
    <w:pPr>
      <w:suppressAutoHyphens/>
      <w:spacing w:after="160" w:line="259" w:lineRule="auto"/>
      <w:ind w:left="720"/>
      <w:contextualSpacing/>
    </w:pPr>
    <w:rPr>
      <w:sz w:val="22"/>
      <w:szCs w:val="22"/>
      <w:lang w:eastAsia="zh-CN"/>
    </w:rPr>
  </w:style>
  <w:style w:type="character" w:customStyle="1" w:styleId="ListParagraphChar">
    <w:name w:val="List Paragraph Char"/>
    <w:aliases w:val="Figure_name Char,List Paragraph1 Char,Bullet 1 Char,Use Case List Paragraph Char,b1 Char,Bullet for no #'s Char,B1 Char"/>
    <w:basedOn w:val="DefaultParagraphFont"/>
    <w:link w:val="ListParagraph"/>
    <w:uiPriority w:val="34"/>
    <w:qFormat/>
    <w:locked/>
    <w:rsid w:val="00222B65"/>
    <w:rPr>
      <w:sz w:val="22"/>
      <w:szCs w:val="22"/>
      <w:lang w:eastAsia="zh-CN"/>
    </w:rPr>
  </w:style>
  <w:style w:type="character" w:styleId="FollowedHyperlink">
    <w:name w:val="FollowedHyperlink"/>
    <w:basedOn w:val="DefaultParagraphFont"/>
    <w:semiHidden/>
    <w:unhideWhenUsed/>
    <w:rsid w:val="00FC1B64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C1B6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C3F1A"/>
    <w:rPr>
      <w:rFonts w:ascii="Calibri" w:hAnsi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7D0001"/>
    <w:rPr>
      <w:b/>
      <w:bCs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F846A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627498"/>
    <w:rPr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2749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1805</Words>
  <Characters>12550</Characters>
  <Application>Microsoft Office Word</Application>
  <DocSecurity>0</DocSecurity>
  <Lines>179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Kranthi</dc:creator>
  <cp:lastModifiedBy>Ron</cp:lastModifiedBy>
  <cp:revision>3</cp:revision>
  <dcterms:created xsi:type="dcterms:W3CDTF">2025-09-29T19:02:00Z</dcterms:created>
  <dcterms:modified xsi:type="dcterms:W3CDTF">2025-10-01T14:13:00Z</dcterms:modified>
</cp:coreProperties>
</file>