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037FC">
      <w:pPr>
        <w:pStyle w:val="15"/>
        <w:spacing w:before="24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4667885</wp:posOffset>
            </wp:positionH>
            <wp:positionV relativeFrom="margin">
              <wp:posOffset>92710</wp:posOffset>
            </wp:positionV>
            <wp:extent cx="1276350" cy="870585"/>
            <wp:effectExtent l="0" t="0" r="0" b="5715"/>
            <wp:wrapSquare wrapText="bothSides"/>
            <wp:docPr id="2" name="Picture 2" descr="C:\Users\Welcome.DESKTOP-1OI6QKR\AppData\Local\Microsoft\Windows\INetCache\Content.MSO\C4165D0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Welcome.DESKTOP-1OI6QKR\AppData\Local\Microsoft\Windows\INetCache\Content.MSO\C4165D05.tmp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309FF4">
      <w:pPr>
        <w:pStyle w:val="15"/>
        <w:spacing w:before="24"/>
        <w:jc w:val="both"/>
        <w:rPr>
          <w:rFonts w:ascii="Calibri" w:hAnsi="Calibri" w:cs="Calibri"/>
          <w:b/>
        </w:rPr>
      </w:pPr>
    </w:p>
    <w:p w14:paraId="7D753292">
      <w:pPr>
        <w:pStyle w:val="15"/>
        <w:spacing w:before="24"/>
        <w:jc w:val="both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>Bharath Banoth</w:t>
      </w:r>
    </w:p>
    <w:p w14:paraId="142210A4">
      <w:pPr>
        <w:pStyle w:val="15"/>
        <w:spacing w:before="24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4"/>
          <w:szCs w:val="24"/>
        </w:rPr>
        <w:t>SQL/Power BI Developer</w:t>
      </w:r>
    </w:p>
    <w:p w14:paraId="79E511F5">
      <w:pPr>
        <w:tabs>
          <w:tab w:val="left" w:pos="567"/>
        </w:tabs>
        <w:spacing w:before="24"/>
        <w:jc w:val="both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bharathnaikb158@gmail.com</w:t>
      </w:r>
    </w:p>
    <w:p w14:paraId="63EECE8D">
      <w:pPr>
        <w:pBdr>
          <w:bottom w:val="single" w:color="auto" w:sz="6" w:space="1"/>
        </w:pBdr>
        <w:tabs>
          <w:tab w:val="left" w:pos="567"/>
        </w:tabs>
        <w:spacing w:before="24"/>
        <w:jc w:val="both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+</w:t>
      </w:r>
      <w:r>
        <w:rPr>
          <w:rFonts w:ascii="Calibri" w:hAnsi="Calibri" w:cs="Calibri"/>
          <w:b/>
          <w:bCs/>
          <w:sz w:val="21"/>
          <w:szCs w:val="21"/>
          <w:lang w:val="en-US"/>
        </w:rPr>
        <w:t>1 (</w:t>
      </w:r>
      <w:r>
        <w:rPr>
          <w:rFonts w:ascii="Calibri" w:hAnsi="Calibri" w:cs="Calibri"/>
          <w:b/>
          <w:bCs/>
          <w:sz w:val="21"/>
          <w:szCs w:val="21"/>
        </w:rPr>
        <w:t>216</w:t>
      </w:r>
      <w:r>
        <w:rPr>
          <w:rFonts w:ascii="Calibri" w:hAnsi="Calibri" w:cs="Calibri"/>
          <w:b/>
          <w:bCs/>
          <w:sz w:val="21"/>
          <w:szCs w:val="21"/>
          <w:lang w:val="en-US"/>
        </w:rPr>
        <w:t>)-</w:t>
      </w:r>
      <w:r>
        <w:rPr>
          <w:rFonts w:ascii="Calibri" w:hAnsi="Calibri" w:cs="Calibri"/>
          <w:b/>
          <w:bCs/>
          <w:sz w:val="21"/>
          <w:szCs w:val="21"/>
        </w:rPr>
        <w:t>4</w:t>
      </w:r>
      <w:r>
        <w:rPr>
          <w:rFonts w:ascii="Calibri" w:hAnsi="Calibri" w:cs="Calibri"/>
          <w:b/>
          <w:bCs/>
          <w:sz w:val="21"/>
          <w:szCs w:val="21"/>
          <w:lang w:val="en-US"/>
        </w:rPr>
        <w:t>6</w:t>
      </w:r>
      <w:r>
        <w:rPr>
          <w:rFonts w:ascii="Calibri" w:hAnsi="Calibri" w:cs="Calibri"/>
          <w:b/>
          <w:bCs/>
          <w:sz w:val="21"/>
          <w:szCs w:val="21"/>
        </w:rPr>
        <w:t>3</w:t>
      </w:r>
      <w:r>
        <w:rPr>
          <w:rFonts w:ascii="Calibri" w:hAnsi="Calibri" w:cs="Calibri"/>
          <w:b/>
          <w:bCs/>
          <w:sz w:val="21"/>
          <w:szCs w:val="21"/>
          <w:lang w:val="en-US"/>
        </w:rPr>
        <w:t>-</w:t>
      </w:r>
      <w:r>
        <w:rPr>
          <w:rFonts w:ascii="Calibri" w:hAnsi="Calibri" w:cs="Calibri"/>
          <w:b/>
          <w:bCs/>
          <w:sz w:val="21"/>
          <w:szCs w:val="21"/>
        </w:rPr>
        <w:t>8420</w:t>
      </w:r>
    </w:p>
    <w:p w14:paraId="5B76DC73">
      <w:pPr>
        <w:spacing w:before="24"/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>PROFESSIONAL SUMMARY:</w:t>
      </w:r>
    </w:p>
    <w:p w14:paraId="79F410D3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 w:val="0"/>
          <w:bCs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>Experienced</w:t>
      </w:r>
      <w:r>
        <w:rPr>
          <w:rStyle w:val="10"/>
          <w:rFonts w:ascii="Calibri" w:hAnsi="Calibri" w:cs="Calibri"/>
          <w:b w:val="0"/>
          <w:bCs w:val="0"/>
          <w:sz w:val="22"/>
          <w:szCs w:val="22"/>
        </w:rPr>
        <w:t xml:space="preserve"> </w:t>
      </w:r>
      <w:r>
        <w:rPr>
          <w:rStyle w:val="10"/>
          <w:rFonts w:ascii="Calibri" w:hAnsi="Calibri" w:cs="Calibri"/>
          <w:sz w:val="22"/>
          <w:szCs w:val="22"/>
        </w:rPr>
        <w:t>SQL / Power BI Developer</w:t>
      </w:r>
      <w:r>
        <w:rPr>
          <w:rFonts w:ascii="Calibri" w:hAnsi="Calibri" w:cs="Calibri"/>
          <w:sz w:val="22"/>
          <w:szCs w:val="22"/>
        </w:rPr>
        <w:t xml:space="preserve"> with </w:t>
      </w:r>
      <w:r>
        <w:rPr>
          <w:rFonts w:ascii="Calibri" w:hAnsi="Calibri" w:cs="Calibri"/>
          <w:b/>
          <w:bCs/>
          <w:sz w:val="22"/>
          <w:szCs w:val="22"/>
        </w:rPr>
        <w:t>5+ years</w:t>
      </w:r>
      <w:r>
        <w:rPr>
          <w:rFonts w:ascii="Calibri" w:hAnsi="Calibri" w:cs="Calibri"/>
          <w:sz w:val="22"/>
          <w:szCs w:val="22"/>
        </w:rPr>
        <w:t xml:space="preserve"> of IT experience in analysis, design, development, testing, and implementation of </w:t>
      </w:r>
      <w:r>
        <w:rPr>
          <w:rStyle w:val="10"/>
          <w:rFonts w:ascii="Calibri" w:hAnsi="Calibri" w:cs="Calibri"/>
          <w:sz w:val="22"/>
          <w:szCs w:val="22"/>
        </w:rPr>
        <w:t>ETL and Business Intelligence (BI)</w:t>
      </w:r>
      <w:r>
        <w:rPr>
          <w:rFonts w:ascii="Calibri" w:hAnsi="Calibri" w:cs="Calibri"/>
          <w:sz w:val="22"/>
          <w:szCs w:val="22"/>
        </w:rPr>
        <w:t xml:space="preserve"> solutions across </w:t>
      </w:r>
      <w:r>
        <w:rPr>
          <w:rStyle w:val="10"/>
          <w:rFonts w:ascii="Calibri" w:hAnsi="Calibri" w:cs="Calibri"/>
          <w:sz w:val="22"/>
          <w:szCs w:val="22"/>
        </w:rPr>
        <w:t>Data Warehouse / Data Mart</w:t>
      </w:r>
      <w:r>
        <w:rPr>
          <w:rFonts w:ascii="Calibri" w:hAnsi="Calibri" w:cs="Calibri"/>
          <w:sz w:val="22"/>
          <w:szCs w:val="22"/>
        </w:rPr>
        <w:t xml:space="preserve"> environments.</w:t>
      </w:r>
    </w:p>
    <w:p w14:paraId="4B2A7642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Proficient in MSBI Stack (SSIS, SSRS, SSAS), SQL Server (2019/2016/2014), Power BI, and </w:t>
      </w:r>
      <w:r>
        <w:rPr>
          <w:rStyle w:val="10"/>
          <w:rFonts w:ascii="Calibri" w:hAnsi="Calibri" w:cs="Calibri"/>
          <w:sz w:val="22"/>
          <w:szCs w:val="22"/>
        </w:rPr>
        <w:t>Azure Services</w:t>
      </w:r>
      <w:r>
        <w:rPr>
          <w:rFonts w:ascii="Calibri" w:hAnsi="Calibri" w:cs="Calibri"/>
          <w:sz w:val="22"/>
          <w:szCs w:val="22"/>
        </w:rPr>
        <w:t xml:space="preserve"> (ADF, Synapse, Data Lake Storage, Azure SQL Database).</w:t>
      </w:r>
    </w:p>
    <w:p w14:paraId="49DE2651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b w:val="0"/>
          <w:bCs w:val="0"/>
          <w:sz w:val="22"/>
          <w:szCs w:val="22"/>
        </w:rPr>
        <w:t>ETL Development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e</w:t>
      </w:r>
      <w:r>
        <w:rPr>
          <w:rFonts w:ascii="Calibri" w:hAnsi="Calibri" w:cs="Calibri"/>
          <w:sz w:val="22"/>
          <w:szCs w:val="22"/>
        </w:rPr>
        <w:t xml:space="preserve">xpertise in data extraction, transformation, and loading using </w:t>
      </w:r>
      <w:r>
        <w:rPr>
          <w:rStyle w:val="10"/>
          <w:rFonts w:ascii="Calibri" w:hAnsi="Calibri" w:cs="Calibri"/>
          <w:sz w:val="22"/>
          <w:szCs w:val="22"/>
        </w:rPr>
        <w:t>SSIS, Azure Data Factory, DTS, Bulk Insert, and BCP</w:t>
      </w:r>
      <w:r>
        <w:rPr>
          <w:rFonts w:ascii="Calibri" w:hAnsi="Calibri" w:cs="Calibri"/>
          <w:sz w:val="22"/>
          <w:szCs w:val="22"/>
        </w:rPr>
        <w:t>, ensuring optimized data workflows and reliable data migration.</w:t>
      </w:r>
    </w:p>
    <w:p w14:paraId="737C2883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b w:val="0"/>
          <w:bCs w:val="0"/>
          <w:sz w:val="22"/>
          <w:szCs w:val="22"/>
        </w:rPr>
        <w:t>Data Integration</w:t>
      </w:r>
      <w:r>
        <w:rPr>
          <w:rStyle w:val="10"/>
          <w:rFonts w:ascii="Calibri" w:hAnsi="Calibri" w:cs="Calibri"/>
          <w:b w:val="0"/>
          <w:bCs w:val="0"/>
          <w:sz w:val="22"/>
          <w:szCs w:val="22"/>
          <w:lang w:val="en-US"/>
        </w:rPr>
        <w:t xml:space="preserve"> e</w:t>
      </w:r>
      <w:r>
        <w:rPr>
          <w:rFonts w:ascii="Calibri" w:hAnsi="Calibri" w:cs="Calibri"/>
          <w:sz w:val="22"/>
          <w:szCs w:val="22"/>
        </w:rPr>
        <w:t xml:space="preserve">xperienced in migration and transformation between heterogeneous databases such as </w:t>
      </w:r>
      <w:r>
        <w:rPr>
          <w:rStyle w:val="10"/>
          <w:rFonts w:ascii="Calibri" w:hAnsi="Calibri" w:cs="Calibri"/>
          <w:sz w:val="22"/>
          <w:szCs w:val="22"/>
        </w:rPr>
        <w:t>Oracle, SQL Server, MySQL, and PostgreSQL</w:t>
      </w:r>
      <w:r>
        <w:rPr>
          <w:rFonts w:ascii="Calibri" w:hAnsi="Calibri" w:cs="Calibri"/>
          <w:sz w:val="22"/>
          <w:szCs w:val="22"/>
        </w:rPr>
        <w:t>.</w:t>
      </w:r>
    </w:p>
    <w:p w14:paraId="3A42BDB5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sz w:val="22"/>
          <w:szCs w:val="22"/>
        </w:rPr>
        <w:t>Data Quality &amp; Automation</w:t>
      </w:r>
      <w:r>
        <w:rPr>
          <w:rStyle w:val="10"/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Style w:val="10"/>
          <w:rFonts w:ascii="Calibri" w:hAnsi="Calibri" w:cs="Calibri"/>
          <w:b w:val="0"/>
          <w:bCs w:val="0"/>
          <w:sz w:val="22"/>
          <w:szCs w:val="22"/>
          <w:lang w:val="en-US"/>
        </w:rPr>
        <w:t>p</w:t>
      </w:r>
      <w:r>
        <w:rPr>
          <w:rFonts w:ascii="Calibri" w:hAnsi="Calibri" w:cs="Calibri"/>
          <w:sz w:val="22"/>
          <w:szCs w:val="22"/>
        </w:rPr>
        <w:t xml:space="preserve">erformed comprehensive data validation, cleansing, and mapping to ensure accuracy; automated ETL processes using </w:t>
      </w:r>
      <w:r>
        <w:rPr>
          <w:rStyle w:val="10"/>
          <w:rFonts w:ascii="Calibri" w:hAnsi="Calibri" w:cs="Calibri"/>
          <w:sz w:val="22"/>
          <w:szCs w:val="22"/>
        </w:rPr>
        <w:t>SQL scripts, stored procedures, and ADF pipelines</w:t>
      </w:r>
      <w:r>
        <w:rPr>
          <w:rFonts w:ascii="Calibri" w:hAnsi="Calibri" w:cs="Calibri"/>
          <w:sz w:val="22"/>
          <w:szCs w:val="22"/>
        </w:rPr>
        <w:t>.</w:t>
      </w:r>
    </w:p>
    <w:p w14:paraId="233FE192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sz w:val="22"/>
          <w:szCs w:val="22"/>
        </w:rPr>
        <w:t>Data Modeling &amp; Analytics:</w:t>
      </w:r>
      <w:r>
        <w:rPr>
          <w:rFonts w:ascii="Calibri" w:hAnsi="Calibri" w:cs="Calibri"/>
          <w:sz w:val="22"/>
          <w:szCs w:val="22"/>
        </w:rPr>
        <w:t xml:space="preserve"> Skilled in </w:t>
      </w:r>
      <w:r>
        <w:rPr>
          <w:rStyle w:val="10"/>
          <w:rFonts w:ascii="Calibri" w:hAnsi="Calibri" w:cs="Calibri"/>
          <w:sz w:val="22"/>
          <w:szCs w:val="22"/>
        </w:rPr>
        <w:t>OLTP/OLAP modeling</w:t>
      </w:r>
      <w:r>
        <w:rPr>
          <w:rFonts w:ascii="Calibri" w:hAnsi="Calibri" w:cs="Calibri"/>
          <w:sz w:val="22"/>
          <w:szCs w:val="22"/>
        </w:rPr>
        <w:t xml:space="preserve">, creating </w:t>
      </w:r>
      <w:r>
        <w:rPr>
          <w:rStyle w:val="10"/>
          <w:rFonts w:ascii="Calibri" w:hAnsi="Calibri" w:cs="Calibri"/>
          <w:sz w:val="22"/>
          <w:szCs w:val="22"/>
        </w:rPr>
        <w:t>tabular and cube models</w:t>
      </w:r>
      <w:r>
        <w:rPr>
          <w:rFonts w:ascii="Calibri" w:hAnsi="Calibri" w:cs="Calibri"/>
          <w:sz w:val="22"/>
          <w:szCs w:val="22"/>
        </w:rPr>
        <w:t xml:space="preserve">, and writing advanced </w:t>
      </w:r>
      <w:r>
        <w:rPr>
          <w:rStyle w:val="10"/>
          <w:rFonts w:ascii="Calibri" w:hAnsi="Calibri" w:cs="Calibri"/>
          <w:sz w:val="22"/>
          <w:szCs w:val="22"/>
        </w:rPr>
        <w:t>DAX and MDX queries</w:t>
      </w:r>
      <w:r>
        <w:rPr>
          <w:rFonts w:ascii="Calibri" w:hAnsi="Calibri" w:cs="Calibri"/>
          <w:sz w:val="22"/>
          <w:szCs w:val="22"/>
        </w:rPr>
        <w:t xml:space="preserve"> for analytical insights.</w:t>
      </w:r>
    </w:p>
    <w:p w14:paraId="630EBBA0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b w:val="0"/>
          <w:bCs w:val="0"/>
          <w:sz w:val="22"/>
          <w:szCs w:val="22"/>
        </w:rPr>
        <w:t>Reporting &amp; Visualization</w:t>
      </w:r>
      <w:r>
        <w:rPr>
          <w:rStyle w:val="10"/>
          <w:rFonts w:ascii="Calibri" w:hAnsi="Calibri" w:cs="Calibri"/>
          <w:b w:val="0"/>
          <w:bCs w:val="0"/>
          <w:sz w:val="22"/>
          <w:szCs w:val="22"/>
          <w:lang w:val="en-US"/>
        </w:rPr>
        <w:t xml:space="preserve"> d</w:t>
      </w:r>
      <w:r>
        <w:rPr>
          <w:rFonts w:ascii="Calibri" w:hAnsi="Calibri" w:cs="Calibri"/>
          <w:sz w:val="22"/>
          <w:szCs w:val="22"/>
        </w:rPr>
        <w:t xml:space="preserve">esigned and deployed </w:t>
      </w:r>
      <w:r>
        <w:rPr>
          <w:rStyle w:val="10"/>
          <w:rFonts w:ascii="Calibri" w:hAnsi="Calibri" w:cs="Calibri"/>
          <w:sz w:val="22"/>
          <w:szCs w:val="22"/>
        </w:rPr>
        <w:t>interactive dashboards, parameterized reports, scorecards, and KPIs</w:t>
      </w:r>
      <w:r>
        <w:rPr>
          <w:rFonts w:ascii="Calibri" w:hAnsi="Calibri" w:cs="Calibri"/>
          <w:sz w:val="22"/>
          <w:szCs w:val="22"/>
        </w:rPr>
        <w:t xml:space="preserve"> using </w:t>
      </w:r>
      <w:r>
        <w:rPr>
          <w:rStyle w:val="10"/>
          <w:rFonts w:ascii="Calibri" w:hAnsi="Calibri" w:cs="Calibri"/>
          <w:b w:val="0"/>
          <w:bCs w:val="0"/>
          <w:sz w:val="22"/>
          <w:szCs w:val="22"/>
        </w:rPr>
        <w:t>Power BI and SSRS</w:t>
      </w:r>
      <w:r>
        <w:rPr>
          <w:rFonts w:ascii="Calibri" w:hAnsi="Calibri" w:cs="Calibri"/>
          <w:sz w:val="22"/>
          <w:szCs w:val="22"/>
        </w:rPr>
        <w:t xml:space="preserve"> to support executive decision-making.</w:t>
      </w:r>
    </w:p>
    <w:p w14:paraId="68B0E4BD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b w:val="0"/>
          <w:bCs w:val="0"/>
          <w:sz w:val="22"/>
          <w:szCs w:val="22"/>
        </w:rPr>
        <w:t>Performance Optimization</w:t>
      </w:r>
      <w:r>
        <w:rPr>
          <w:rStyle w:val="10"/>
          <w:rFonts w:ascii="Calibri" w:hAnsi="Calibri" w:cs="Calibri"/>
          <w:b w:val="0"/>
          <w:bCs w:val="0"/>
          <w:sz w:val="22"/>
          <w:szCs w:val="22"/>
          <w:lang w:val="en-US"/>
        </w:rPr>
        <w:t xml:space="preserve"> h</w:t>
      </w:r>
      <w:r>
        <w:rPr>
          <w:rFonts w:ascii="Calibri" w:hAnsi="Calibri" w:cs="Calibri"/>
          <w:sz w:val="22"/>
          <w:szCs w:val="22"/>
        </w:rPr>
        <w:t xml:space="preserve">ands-on experience in tuning complex </w:t>
      </w:r>
      <w:r>
        <w:rPr>
          <w:rStyle w:val="10"/>
          <w:rFonts w:ascii="Calibri" w:hAnsi="Calibri" w:cs="Calibri"/>
          <w:b w:val="0"/>
          <w:bCs w:val="0"/>
          <w:sz w:val="22"/>
          <w:szCs w:val="22"/>
        </w:rPr>
        <w:t>SQL queries, stored procedures, and views</w:t>
      </w:r>
      <w:r>
        <w:rPr>
          <w:rFonts w:ascii="Calibri" w:hAnsi="Calibri" w:cs="Calibri"/>
          <w:sz w:val="22"/>
          <w:szCs w:val="22"/>
        </w:rPr>
        <w:t xml:space="preserve"> using </w:t>
      </w:r>
      <w:r>
        <w:rPr>
          <w:rStyle w:val="10"/>
          <w:rFonts w:ascii="Calibri" w:hAnsi="Calibri" w:cs="Calibri"/>
          <w:b w:val="0"/>
          <w:bCs w:val="0"/>
          <w:sz w:val="22"/>
          <w:szCs w:val="22"/>
        </w:rPr>
        <w:t xml:space="preserve">SQL Profiler, </w:t>
      </w:r>
      <w:r>
        <w:rPr>
          <w:rStyle w:val="10"/>
          <w:rFonts w:ascii="Calibri" w:hAnsi="Calibri" w:cs="Calibri"/>
          <w:sz w:val="22"/>
          <w:szCs w:val="22"/>
        </w:rPr>
        <w:t xml:space="preserve">DMVs, </w:t>
      </w:r>
      <w:r>
        <w:rPr>
          <w:rStyle w:val="10"/>
          <w:rFonts w:ascii="Calibri" w:hAnsi="Calibri" w:cs="Calibri"/>
          <w:b w:val="0"/>
          <w:bCs w:val="0"/>
          <w:sz w:val="22"/>
          <w:szCs w:val="22"/>
        </w:rPr>
        <w:t>and execution plans</w:t>
      </w:r>
      <w:r>
        <w:rPr>
          <w:rFonts w:ascii="Calibri" w:hAnsi="Calibri" w:cs="Calibri"/>
          <w:sz w:val="22"/>
          <w:szCs w:val="22"/>
        </w:rPr>
        <w:t xml:space="preserve"> for optimal performance.</w:t>
      </w:r>
    </w:p>
    <w:p w14:paraId="7C5EA88D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b w:val="0"/>
          <w:bCs w:val="0"/>
          <w:sz w:val="22"/>
          <w:szCs w:val="22"/>
        </w:rPr>
        <w:t>Azure &amp; Cloud Integratio</w:t>
      </w:r>
      <w:r>
        <w:rPr>
          <w:rStyle w:val="10"/>
          <w:rFonts w:ascii="Calibri" w:hAnsi="Calibri" w:cs="Calibri"/>
          <w:b w:val="0"/>
          <w:bCs w:val="0"/>
          <w:sz w:val="22"/>
          <w:szCs w:val="22"/>
          <w:lang w:val="en-US"/>
        </w:rPr>
        <w:t xml:space="preserve"> b</w:t>
      </w:r>
      <w:r>
        <w:rPr>
          <w:rFonts w:ascii="Calibri" w:hAnsi="Calibri" w:cs="Calibri"/>
          <w:sz w:val="22"/>
          <w:szCs w:val="22"/>
        </w:rPr>
        <w:t xml:space="preserve">uilt scalable </w:t>
      </w:r>
      <w:r>
        <w:rPr>
          <w:rStyle w:val="10"/>
          <w:rFonts w:ascii="Calibri" w:hAnsi="Calibri" w:cs="Calibri"/>
          <w:sz w:val="22"/>
          <w:szCs w:val="22"/>
        </w:rPr>
        <w:t>ADF pipelines</w:t>
      </w:r>
      <w:r>
        <w:rPr>
          <w:rFonts w:ascii="Calibri" w:hAnsi="Calibri" w:cs="Calibri"/>
          <w:sz w:val="22"/>
          <w:szCs w:val="22"/>
        </w:rPr>
        <w:t xml:space="preserve">, leveraged </w:t>
      </w:r>
      <w:r>
        <w:rPr>
          <w:rStyle w:val="10"/>
          <w:rFonts w:ascii="Calibri" w:hAnsi="Calibri" w:cs="Calibri"/>
          <w:sz w:val="22"/>
          <w:szCs w:val="22"/>
        </w:rPr>
        <w:t>Synapse</w:t>
      </w:r>
      <w:r>
        <w:rPr>
          <w:rFonts w:ascii="Calibri" w:hAnsi="Calibri" w:cs="Calibri"/>
          <w:sz w:val="22"/>
          <w:szCs w:val="22"/>
        </w:rPr>
        <w:t xml:space="preserve"> for big data processing, and integrated with </w:t>
      </w:r>
      <w:r>
        <w:rPr>
          <w:rStyle w:val="10"/>
          <w:rFonts w:ascii="Calibri" w:hAnsi="Calibri" w:cs="Calibri"/>
          <w:sz w:val="22"/>
          <w:szCs w:val="22"/>
        </w:rPr>
        <w:t>Azure Data Lake Storage (Gen2)</w:t>
      </w:r>
      <w:r>
        <w:rPr>
          <w:rFonts w:ascii="Calibri" w:hAnsi="Calibri" w:cs="Calibri"/>
          <w:sz w:val="22"/>
          <w:szCs w:val="22"/>
        </w:rPr>
        <w:t xml:space="preserve"> for cloud-based analytics.</w:t>
      </w:r>
    </w:p>
    <w:p w14:paraId="7F928557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b w:val="0"/>
          <w:bCs w:val="0"/>
          <w:sz w:val="22"/>
          <w:szCs w:val="22"/>
        </w:rPr>
        <w:t>Database Design</w:t>
      </w:r>
      <w:r>
        <w:rPr>
          <w:rFonts w:ascii="Calibri" w:hAnsi="Calibri" w:cs="Calibri"/>
          <w:sz w:val="22"/>
          <w:szCs w:val="22"/>
        </w:rPr>
        <w:t xml:space="preserve"> Strong background in </w:t>
      </w:r>
      <w:r>
        <w:rPr>
          <w:rStyle w:val="10"/>
          <w:rFonts w:ascii="Calibri" w:hAnsi="Calibri" w:cs="Calibri"/>
          <w:sz w:val="22"/>
          <w:szCs w:val="22"/>
        </w:rPr>
        <w:t>logical and physical design</w:t>
      </w:r>
      <w:r>
        <w:rPr>
          <w:rFonts w:ascii="Calibri" w:hAnsi="Calibri" w:cs="Calibri"/>
          <w:sz w:val="22"/>
          <w:szCs w:val="22"/>
        </w:rPr>
        <w:t xml:space="preserve"> using </w:t>
      </w:r>
      <w:r>
        <w:rPr>
          <w:rStyle w:val="10"/>
          <w:rFonts w:ascii="Calibri" w:hAnsi="Calibri" w:cs="Calibri"/>
          <w:sz w:val="22"/>
          <w:szCs w:val="22"/>
        </w:rPr>
        <w:t>Erwin</w:t>
      </w:r>
      <w:r>
        <w:rPr>
          <w:rFonts w:ascii="Calibri" w:hAnsi="Calibri" w:cs="Calibri"/>
          <w:sz w:val="22"/>
          <w:szCs w:val="22"/>
        </w:rPr>
        <w:t>, along with job scheduling, alerts, and SSIS package management.</w:t>
      </w:r>
    </w:p>
    <w:p w14:paraId="152568B1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b w:val="0"/>
          <w:bCs w:val="0"/>
          <w:sz w:val="22"/>
          <w:szCs w:val="22"/>
        </w:rPr>
        <w:t>Modern BI Practices</w:t>
      </w:r>
      <w:r>
        <w:rPr>
          <w:rStyle w:val="10"/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Style w:val="10"/>
          <w:rFonts w:ascii="Calibri" w:hAnsi="Calibri" w:cs="Calibri"/>
          <w:b w:val="0"/>
          <w:bCs w:val="0"/>
          <w:sz w:val="22"/>
          <w:szCs w:val="22"/>
          <w:lang w:val="en-US"/>
        </w:rPr>
        <w:t>e</w:t>
      </w:r>
      <w:r>
        <w:rPr>
          <w:rFonts w:ascii="Calibri" w:hAnsi="Calibri" w:cs="Calibri"/>
          <w:sz w:val="22"/>
          <w:szCs w:val="22"/>
        </w:rPr>
        <w:t xml:space="preserve">xperienced in </w:t>
      </w:r>
      <w:r>
        <w:rPr>
          <w:rStyle w:val="10"/>
          <w:rFonts w:ascii="Calibri" w:hAnsi="Calibri" w:cs="Calibri"/>
          <w:sz w:val="22"/>
          <w:szCs w:val="22"/>
        </w:rPr>
        <w:t>modernizing BI/ETL processes</w:t>
      </w:r>
      <w:r>
        <w:rPr>
          <w:rFonts w:ascii="Calibri" w:hAnsi="Calibri" w:cs="Calibri"/>
          <w:sz w:val="22"/>
          <w:szCs w:val="22"/>
        </w:rPr>
        <w:t xml:space="preserve">, implementing </w:t>
      </w:r>
      <w:r>
        <w:rPr>
          <w:rStyle w:val="10"/>
          <w:rFonts w:ascii="Calibri" w:hAnsi="Calibri" w:cs="Calibri"/>
          <w:sz w:val="22"/>
          <w:szCs w:val="22"/>
        </w:rPr>
        <w:t>low-code / digital transformation</w:t>
      </w:r>
      <w:r>
        <w:rPr>
          <w:rFonts w:ascii="Calibri" w:hAnsi="Calibri" w:cs="Calibri"/>
          <w:sz w:val="22"/>
          <w:szCs w:val="22"/>
        </w:rPr>
        <w:t xml:space="preserve"> initiatives, and integrating </w:t>
      </w:r>
      <w:r>
        <w:rPr>
          <w:rStyle w:val="10"/>
          <w:rFonts w:ascii="Calibri" w:hAnsi="Calibri" w:cs="Calibri"/>
          <w:sz w:val="22"/>
          <w:szCs w:val="22"/>
        </w:rPr>
        <w:t>AI Builder and Microsoft Copilot</w:t>
      </w:r>
      <w:r>
        <w:rPr>
          <w:rFonts w:ascii="Calibri" w:hAnsi="Calibri" w:cs="Calibri"/>
          <w:sz w:val="22"/>
          <w:szCs w:val="22"/>
        </w:rPr>
        <w:t xml:space="preserve"> for intelligent workflows.</w:t>
      </w:r>
    </w:p>
    <w:p w14:paraId="572DFC88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b w:val="0"/>
          <w:bCs w:val="0"/>
          <w:sz w:val="22"/>
          <w:szCs w:val="22"/>
        </w:rPr>
        <w:t>Collaboration &amp; Support</w:t>
      </w:r>
      <w:r>
        <w:rPr>
          <w:rStyle w:val="10"/>
          <w:rFonts w:ascii="Calibri" w:hAnsi="Calibri" w:cs="Calibri"/>
          <w:b w:val="0"/>
          <w:bCs w:val="0"/>
          <w:sz w:val="22"/>
          <w:szCs w:val="22"/>
          <w:lang w:val="en-US"/>
        </w:rPr>
        <w:t xml:space="preserve"> s</w:t>
      </w:r>
      <w:r>
        <w:rPr>
          <w:rFonts w:ascii="Calibri" w:hAnsi="Calibri" w:cs="Calibri"/>
          <w:sz w:val="22"/>
          <w:szCs w:val="22"/>
        </w:rPr>
        <w:t xml:space="preserve">upported </w:t>
      </w:r>
      <w:r>
        <w:rPr>
          <w:rStyle w:val="10"/>
          <w:rFonts w:ascii="Calibri" w:hAnsi="Calibri" w:cs="Calibri"/>
          <w:sz w:val="22"/>
          <w:szCs w:val="22"/>
        </w:rPr>
        <w:t>SIT/UAT testing</w:t>
      </w:r>
      <w:r>
        <w:rPr>
          <w:rFonts w:ascii="Calibri" w:hAnsi="Calibri" w:cs="Calibri"/>
          <w:sz w:val="22"/>
          <w:szCs w:val="22"/>
        </w:rPr>
        <w:t xml:space="preserve">, resolved defects, and delivered enhancements based on user feedback; familiar with </w:t>
      </w:r>
      <w:r>
        <w:rPr>
          <w:rStyle w:val="10"/>
          <w:rFonts w:ascii="Calibri" w:hAnsi="Calibri" w:cs="Calibri"/>
          <w:sz w:val="22"/>
          <w:szCs w:val="22"/>
        </w:rPr>
        <w:t>ITIL practices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10"/>
          <w:rFonts w:ascii="Calibri" w:hAnsi="Calibri" w:cs="Calibri"/>
          <w:sz w:val="22"/>
          <w:szCs w:val="22"/>
        </w:rPr>
        <w:t>ServiceNow</w:t>
      </w:r>
      <w:r>
        <w:rPr>
          <w:rFonts w:ascii="Calibri" w:hAnsi="Calibri" w:cs="Calibri"/>
          <w:sz w:val="22"/>
          <w:szCs w:val="22"/>
        </w:rPr>
        <w:t xml:space="preserve"> for incident/change management.</w:t>
      </w:r>
    </w:p>
    <w:p w14:paraId="0CE02493">
      <w:pPr>
        <w:numPr>
          <w:ilvl w:val="0"/>
          <w:numId w:val="1"/>
        </w:numPr>
        <w:spacing w:before="24"/>
        <w:rPr>
          <w:rFonts w:ascii="Calibri" w:hAnsi="Calibri" w:cs="Calibri"/>
          <w:b/>
          <w:bCs/>
          <w:color w:val="4472C4" w:themeColor="accent1"/>
          <w:u w:val="single"/>
          <w14:textFill>
            <w14:solidFill>
              <w14:schemeClr w14:val="accent1"/>
            </w14:solidFill>
          </w14:textFill>
        </w:rPr>
      </w:pPr>
      <w:r>
        <w:rPr>
          <w:rFonts w:ascii="Calibri" w:hAnsi="Calibri" w:cs="Calibri"/>
          <w:sz w:val="22"/>
          <w:szCs w:val="22"/>
        </w:rPr>
        <w:t xml:space="preserve">Additional Tools </w:t>
      </w:r>
      <w:r>
        <w:rPr>
          <w:rFonts w:ascii="Calibri" w:hAnsi="Calibri" w:cs="Calibri"/>
          <w:sz w:val="22"/>
          <w:szCs w:val="22"/>
          <w:lang w:val="en-US"/>
        </w:rPr>
        <w:t>e</w:t>
      </w:r>
      <w:r>
        <w:rPr>
          <w:rFonts w:ascii="Calibri" w:hAnsi="Calibri" w:cs="Calibri"/>
          <w:sz w:val="22"/>
          <w:szCs w:val="22"/>
        </w:rPr>
        <w:t xml:space="preserve">xperience in cross-platform reporting using </w:t>
      </w:r>
      <w:r>
        <w:rPr>
          <w:rStyle w:val="10"/>
          <w:rFonts w:ascii="Calibri" w:hAnsi="Calibri" w:cs="Calibri"/>
          <w:sz w:val="22"/>
          <w:szCs w:val="22"/>
        </w:rPr>
        <w:t>SQL Server, Access, Crystal Reports, and Excel</w:t>
      </w:r>
      <w:r>
        <w:rPr>
          <w:rFonts w:ascii="Calibri" w:hAnsi="Calibri" w:cs="Calibri"/>
          <w:sz w:val="22"/>
          <w:szCs w:val="22"/>
        </w:rPr>
        <w:t xml:space="preserve">; applied </w:t>
      </w:r>
      <w:r>
        <w:rPr>
          <w:rStyle w:val="10"/>
          <w:rFonts w:ascii="Calibri" w:hAnsi="Calibri" w:cs="Calibri"/>
          <w:sz w:val="22"/>
          <w:szCs w:val="22"/>
        </w:rPr>
        <w:t>Python / R</w:t>
      </w:r>
      <w:r>
        <w:rPr>
          <w:rFonts w:ascii="Calibri" w:hAnsi="Calibri" w:cs="Calibri"/>
          <w:sz w:val="22"/>
          <w:szCs w:val="22"/>
        </w:rPr>
        <w:t xml:space="preserve"> for automation and analytics.</w:t>
      </w:r>
    </w:p>
    <w:p w14:paraId="1B77D2D0">
      <w:pPr>
        <w:numPr>
          <w:numId w:val="0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u w:val="single"/>
        </w:rPr>
        <w:t>TECHNICAL SKILLS</w:t>
      </w:r>
      <w:r>
        <w:rPr>
          <w:rFonts w:ascii="Calibri" w:hAnsi="Calibri" w:cs="Calibri"/>
          <w:b/>
          <w:bCs/>
          <w:color w:val="4472C4" w:themeColor="accent1"/>
          <w:u w:val="single"/>
          <w14:textFill>
            <w14:solidFill>
              <w14:schemeClr w14:val="accent1"/>
            </w14:solidFill>
          </w14:textFill>
        </w:rPr>
        <w:t>:</w:t>
      </w:r>
    </w:p>
    <w:p w14:paraId="55265093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Databases</w:t>
      </w:r>
      <w:r>
        <w:rPr>
          <w:rStyle w:val="10"/>
          <w:rFonts w:ascii="Calibri" w:hAnsi="Calibri" w:cs="Calibri"/>
          <w:sz w:val="22"/>
          <w:szCs w:val="22"/>
        </w:rPr>
        <w:t xml:space="preserve"> / Data Warehousing:</w:t>
      </w:r>
      <w:r>
        <w:rPr>
          <w:rStyle w:val="10"/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>Snowflake, Microsoft SQL Server (2019 / 2017 / 2016 / 2014 / 2012)</w:t>
      </w:r>
    </w:p>
    <w:p w14:paraId="0E6F5195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sz w:val="22"/>
          <w:szCs w:val="22"/>
        </w:rPr>
        <w:t>ETL &amp; Data Integration Tools:</w:t>
      </w:r>
      <w:r>
        <w:rPr>
          <w:rStyle w:val="10"/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>SQL Server Integration Services (SSIS), Knime, Alteryx, SQL Server Agent, Visual Studio, SQL Server Data Tools (SSDT)</w:t>
      </w:r>
    </w:p>
    <w:p w14:paraId="4D160CE5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sz w:val="22"/>
          <w:szCs w:val="22"/>
        </w:rPr>
        <w:t>Business Intelligence &amp; Reporting Tools:</w:t>
      </w:r>
      <w:r>
        <w:rPr>
          <w:rStyle w:val="10"/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>Power BI, SSRS, SSAS, Tableau, Looker Studio, Microsoft Visio, SharePoint</w:t>
      </w:r>
    </w:p>
    <w:p w14:paraId="4023B225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sz w:val="22"/>
          <w:szCs w:val="22"/>
        </w:rPr>
        <w:t>Programming Languages:</w:t>
      </w:r>
      <w:r>
        <w:rPr>
          <w:rStyle w:val="10"/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>SQL, T-SQL, PL/SQL, Python, Java, HTML, CSS</w:t>
      </w:r>
    </w:p>
    <w:p w14:paraId="1B8B84BD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sz w:val="22"/>
          <w:szCs w:val="22"/>
        </w:rPr>
        <w:t>Database Modeling:</w:t>
      </w:r>
      <w:r>
        <w:rPr>
          <w:rStyle w:val="10"/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>Star Schema, Snowflake Schema, Fact and Dimension Tables, Erwin Data Modeler</w:t>
      </w:r>
    </w:p>
    <w:p w14:paraId="3DA99CA8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sz w:val="22"/>
          <w:szCs w:val="22"/>
        </w:rPr>
        <w:t>Identity &amp; Access Management (IAM):</w:t>
      </w:r>
      <w:r>
        <w:rPr>
          <w:rStyle w:val="10"/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>SailPoint IdentityIQ, SailPoint IdentityNow, Active Directory, Azure AD, ServiceNow, Workday</w:t>
      </w:r>
    </w:p>
    <w:p w14:paraId="4B957177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sz w:val="22"/>
          <w:szCs w:val="22"/>
        </w:rPr>
        <w:t>Cloud &amp; Microsoft Platforms:</w:t>
      </w:r>
      <w:r>
        <w:rPr>
          <w:rStyle w:val="10"/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>Azure Data Services, Power Platform, Microsoft Office Suite (Excel, Word, PowerPoint, Visio), Jira, Confluence, MS Project</w:t>
      </w:r>
    </w:p>
    <w:p w14:paraId="281313E5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sz w:val="22"/>
          <w:szCs w:val="22"/>
        </w:rPr>
        <w:t>Data Visualization &amp; Analytics:</w:t>
      </w:r>
      <w:r>
        <w:rPr>
          <w:rStyle w:val="10"/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>Power BI, Tableau, Looker Studio, Matplotlib, Seaborn</w:t>
      </w:r>
    </w:p>
    <w:p w14:paraId="333517CC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sz w:val="22"/>
          <w:szCs w:val="22"/>
        </w:rPr>
        <w:t>Version Control / Source Management:</w:t>
      </w:r>
      <w:r>
        <w:rPr>
          <w:rStyle w:val="10"/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</w:rPr>
        <w:t>GitHub, Azure DevOps, Microsoft Team Foundation Server (TFS)</w:t>
      </w:r>
    </w:p>
    <w:p w14:paraId="16DEAD67">
      <w:pPr>
        <w:tabs>
          <w:tab w:val="left" w:pos="567"/>
        </w:tabs>
        <w:spacing w:before="24"/>
        <w:jc w:val="both"/>
        <w:rPr>
          <w:rFonts w:ascii="Calibri" w:hAnsi="Calibri" w:cs="Calibri"/>
          <w:sz w:val="22"/>
          <w:szCs w:val="22"/>
        </w:rPr>
      </w:pPr>
    </w:p>
    <w:p w14:paraId="77AEF60C">
      <w:pPr>
        <w:tabs>
          <w:tab w:val="left" w:pos="567"/>
        </w:tabs>
        <w:spacing w:before="24"/>
        <w:jc w:val="both"/>
        <w:rPr>
          <w:rFonts w:ascii="Calibri" w:hAnsi="Calibri" w:eastAsia="SimSun" w:cs="Calibri"/>
          <w:sz w:val="22"/>
          <w:szCs w:val="22"/>
        </w:rPr>
      </w:pPr>
      <w:r>
        <w:rPr>
          <w:rStyle w:val="10"/>
          <w:rFonts w:ascii="Calibri" w:hAnsi="Calibri" w:eastAsia="SimSun" w:cs="Calibri"/>
          <w:sz w:val="22"/>
          <w:szCs w:val="22"/>
        </w:rPr>
        <w:t>Master of Science (MS) in Management Information Systems</w:t>
      </w:r>
      <w:r>
        <w:rPr>
          <w:rFonts w:ascii="Calibri" w:hAnsi="Calibri" w:eastAsia="SimSun" w:cs="Calibri"/>
          <w:sz w:val="22"/>
          <w:szCs w:val="22"/>
        </w:rPr>
        <w:br w:type="textWrapping"/>
      </w:r>
      <w:r>
        <w:rPr>
          <w:rStyle w:val="6"/>
          <w:rFonts w:ascii="Calibri" w:hAnsi="Calibri" w:eastAsia="SimSun" w:cs="Calibri"/>
          <w:i w:val="0"/>
          <w:iCs w:val="0"/>
          <w:sz w:val="22"/>
          <w:szCs w:val="22"/>
        </w:rPr>
        <w:t>Cleveland State University, Cleveland, OH</w:t>
      </w:r>
    </w:p>
    <w:p w14:paraId="0E221BF4">
      <w:pPr>
        <w:tabs>
          <w:tab w:val="left" w:pos="567"/>
        </w:tabs>
        <w:spacing w:before="24"/>
        <w:jc w:val="both"/>
        <w:rPr>
          <w:rFonts w:ascii="Calibri" w:hAnsi="Calibri" w:eastAsia="SimSun" w:cs="Calibri"/>
          <w:sz w:val="22"/>
          <w:szCs w:val="22"/>
        </w:rPr>
      </w:pPr>
    </w:p>
    <w:p w14:paraId="4D972134">
      <w:pPr>
        <w:tabs>
          <w:tab w:val="left" w:pos="567"/>
        </w:tabs>
        <w:spacing w:before="24"/>
        <w:jc w:val="both"/>
        <w:rPr>
          <w:rFonts w:ascii="Calibri" w:hAnsi="Calibri" w:eastAsia="SimSun" w:cs="Calibri"/>
          <w:sz w:val="22"/>
          <w:szCs w:val="22"/>
        </w:rPr>
      </w:pPr>
    </w:p>
    <w:p w14:paraId="39E19F42">
      <w:pPr>
        <w:tabs>
          <w:tab w:val="left" w:pos="567"/>
        </w:tabs>
        <w:spacing w:before="24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>PROFESSIONAL EXPERIENCE:</w:t>
      </w:r>
    </w:p>
    <w:p w14:paraId="1FA778E0">
      <w:pPr>
        <w:tabs>
          <w:tab w:val="left" w:pos="567"/>
        </w:tabs>
        <w:spacing w:before="24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76D4F14E">
      <w:pPr>
        <w:tabs>
          <w:tab w:val="left" w:pos="567"/>
        </w:tabs>
        <w:spacing w:before="24"/>
        <w:jc w:val="both"/>
        <w:rPr>
          <w:rFonts w:ascii="Calibri" w:hAnsi="Calibri" w:cs="Calibri"/>
          <w:b/>
          <w:bCs/>
          <w:color w:val="4472C4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Client: -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Kaiser Permanente, CA</w:t>
      </w:r>
    </w:p>
    <w:p w14:paraId="623A258F">
      <w:pPr>
        <w:spacing w:before="24"/>
        <w:rPr>
          <w:rFonts w:ascii="Calibri" w:hAnsi="Calibri" w:cs="Calibr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Role: - 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SQL/Power BI Developer                                       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                                                      Mar 2024 to Current </w:t>
      </w:r>
    </w:p>
    <w:p w14:paraId="6BBFD243">
      <w:pPr>
        <w:spacing w:before="24"/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>Responsibilities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:</w:t>
      </w:r>
    </w:p>
    <w:p w14:paraId="38F24316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eastAsia="SimSun" w:cs="Calibri"/>
          <w:sz w:val="22"/>
          <w:szCs w:val="22"/>
        </w:rPr>
        <w:t>Engineered and optimized</w:t>
      </w:r>
      <w:r>
        <w:rPr>
          <w:rFonts w:ascii="Calibri" w:hAnsi="Calibri" w:eastAsia="SimSun" w:cs="Calibri"/>
          <w:sz w:val="22"/>
          <w:szCs w:val="22"/>
        </w:rPr>
        <w:t xml:space="preserve"> SSIS ETL workflows in Visual Studio 2019, </w:t>
      </w:r>
      <w:r>
        <w:rPr>
          <w:rStyle w:val="10"/>
          <w:rFonts w:ascii="Calibri" w:hAnsi="Calibri" w:eastAsia="SimSun" w:cs="Calibri"/>
          <w:sz w:val="22"/>
          <w:szCs w:val="22"/>
        </w:rPr>
        <w:t>reducing data processing time by 35%</w:t>
      </w:r>
      <w:r>
        <w:rPr>
          <w:rFonts w:ascii="Calibri" w:hAnsi="Calibri" w:eastAsia="SimSun" w:cs="Calibri"/>
          <w:sz w:val="22"/>
          <w:szCs w:val="22"/>
        </w:rPr>
        <w:t xml:space="preserve"> across multi-source integrations (Excel, Salesforce, Intacct, SQL Server).</w:t>
      </w:r>
    </w:p>
    <w:p w14:paraId="41046873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>M</w:t>
      </w:r>
      <w:r>
        <w:rPr>
          <w:rFonts w:ascii="Calibri" w:hAnsi="Calibri" w:cs="Calibri"/>
          <w:sz w:val="22"/>
          <w:szCs w:val="22"/>
        </w:rPr>
        <w:t xml:space="preserve">igrated </w:t>
      </w:r>
      <w:r>
        <w:rPr>
          <w:rStyle w:val="10"/>
          <w:rFonts w:ascii="Calibri" w:hAnsi="Calibri" w:cs="Calibri"/>
          <w:sz w:val="22"/>
          <w:szCs w:val="22"/>
        </w:rPr>
        <w:t>SSIS packages from SQL Server 2014 to 2019</w:t>
      </w:r>
      <w:r>
        <w:rPr>
          <w:rFonts w:ascii="Calibri" w:hAnsi="Calibri" w:cs="Calibri"/>
          <w:sz w:val="22"/>
          <w:szCs w:val="22"/>
        </w:rPr>
        <w:t>, improving performance, reliability, and maintainability.</w:t>
      </w:r>
    </w:p>
    <w:p w14:paraId="6127EC3A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eastAsia="SimSun" w:cs="Calibri"/>
          <w:b w:val="0"/>
          <w:bCs w:val="0"/>
          <w:sz w:val="22"/>
          <w:szCs w:val="22"/>
        </w:rPr>
        <w:t>Authored and optimized</w:t>
      </w:r>
      <w:r>
        <w:rPr>
          <w:rFonts w:ascii="Calibri" w:hAnsi="Calibri" w:eastAsia="SimSun" w:cs="Calibri"/>
          <w:sz w:val="22"/>
          <w:szCs w:val="22"/>
        </w:rPr>
        <w:t xml:space="preserve"> </w:t>
      </w:r>
      <w:r>
        <w:rPr>
          <w:rFonts w:ascii="Calibri" w:hAnsi="Calibri" w:eastAsia="SimSun" w:cs="Calibri"/>
          <w:b/>
          <w:bCs/>
          <w:sz w:val="22"/>
          <w:szCs w:val="22"/>
        </w:rPr>
        <w:t>complex T-SQL scripts,</w:t>
      </w:r>
      <w:r>
        <w:rPr>
          <w:rFonts w:ascii="Calibri" w:hAnsi="Calibri" w:eastAsia="SimSun" w:cs="Calibri"/>
          <w:sz w:val="22"/>
          <w:szCs w:val="22"/>
        </w:rPr>
        <w:t xml:space="preserve"> </w:t>
      </w:r>
      <w:r>
        <w:rPr>
          <w:rStyle w:val="10"/>
          <w:rFonts w:ascii="Calibri" w:hAnsi="Calibri" w:eastAsia="SimSun" w:cs="Calibri"/>
          <w:sz w:val="22"/>
          <w:szCs w:val="22"/>
        </w:rPr>
        <w:t>i</w:t>
      </w:r>
      <w:r>
        <w:rPr>
          <w:rStyle w:val="10"/>
          <w:rFonts w:ascii="Calibri" w:hAnsi="Calibri" w:eastAsia="SimSun" w:cs="Calibri"/>
          <w:b w:val="0"/>
          <w:bCs w:val="0"/>
          <w:sz w:val="22"/>
          <w:szCs w:val="22"/>
        </w:rPr>
        <w:t>mproving query performance by</w:t>
      </w:r>
      <w:r>
        <w:rPr>
          <w:rStyle w:val="10"/>
          <w:rFonts w:ascii="Calibri" w:hAnsi="Calibri" w:eastAsia="SimSun" w:cs="Calibri"/>
          <w:sz w:val="22"/>
          <w:szCs w:val="22"/>
        </w:rPr>
        <w:t xml:space="preserve"> 40%</w:t>
      </w:r>
      <w:r>
        <w:rPr>
          <w:rFonts w:ascii="Calibri" w:hAnsi="Calibri" w:eastAsia="SimSun" w:cs="Calibri"/>
          <w:sz w:val="22"/>
          <w:szCs w:val="22"/>
        </w:rPr>
        <w:t xml:space="preserve"> through execution plan analysis and indexing strategies.</w:t>
      </w:r>
    </w:p>
    <w:p w14:paraId="539E4EDA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Enhanced reporting query performance through </w:t>
      </w:r>
      <w:r>
        <w:rPr>
          <w:rStyle w:val="10"/>
          <w:rFonts w:ascii="Calibri" w:hAnsi="Calibri" w:cs="Calibri"/>
          <w:sz w:val="22"/>
          <w:szCs w:val="22"/>
        </w:rPr>
        <w:t>temporary tables, table variables, and indexing strategies</w:t>
      </w:r>
      <w:r>
        <w:rPr>
          <w:rFonts w:ascii="Calibri" w:hAnsi="Calibri" w:cs="Calibri"/>
          <w:sz w:val="22"/>
          <w:szCs w:val="22"/>
        </w:rPr>
        <w:t>.</w:t>
      </w:r>
    </w:p>
    <w:p w14:paraId="7B43DC9B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Performed </w:t>
      </w:r>
      <w:r>
        <w:rPr>
          <w:rStyle w:val="10"/>
          <w:rFonts w:ascii="Calibri" w:hAnsi="Calibri" w:cs="Calibri"/>
          <w:sz w:val="22"/>
          <w:szCs w:val="22"/>
        </w:rPr>
        <w:t>backup, restore, and release deployments</w:t>
      </w:r>
      <w:r>
        <w:rPr>
          <w:rFonts w:ascii="Calibri" w:hAnsi="Calibri" w:cs="Calibri"/>
          <w:sz w:val="22"/>
          <w:szCs w:val="22"/>
        </w:rPr>
        <w:t xml:space="preserve"> as part of regular database maintenance and release cycles.</w:t>
      </w:r>
    </w:p>
    <w:p w14:paraId="75731739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Optimized </w:t>
      </w:r>
      <w:r>
        <w:rPr>
          <w:rStyle w:val="10"/>
          <w:rFonts w:ascii="Calibri" w:hAnsi="Calibri" w:cs="Calibri"/>
          <w:sz w:val="22"/>
          <w:szCs w:val="22"/>
        </w:rPr>
        <w:t>legacy IBM DataStage jobs</w:t>
      </w:r>
      <w:r>
        <w:rPr>
          <w:rFonts w:ascii="Calibri" w:hAnsi="Calibri" w:cs="Calibri"/>
          <w:sz w:val="22"/>
          <w:szCs w:val="22"/>
        </w:rPr>
        <w:t>, reducing pipeline execution time and improving process efficiency.</w:t>
      </w:r>
    </w:p>
    <w:p w14:paraId="5B4EDBB8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Experienced in </w:t>
      </w:r>
      <w:r>
        <w:rPr>
          <w:rStyle w:val="10"/>
          <w:rFonts w:ascii="Calibri" w:hAnsi="Calibri" w:cs="Calibri"/>
          <w:sz w:val="22"/>
          <w:szCs w:val="22"/>
        </w:rPr>
        <w:t>data migration, transformation, and validation</w:t>
      </w:r>
      <w:r>
        <w:rPr>
          <w:rFonts w:ascii="Calibri" w:hAnsi="Calibri" w:cs="Calibri"/>
          <w:sz w:val="22"/>
          <w:szCs w:val="22"/>
        </w:rPr>
        <w:t xml:space="preserve"> across multiple data sources and environments.</w:t>
      </w:r>
    </w:p>
    <w:p w14:paraId="7B4FFEFA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Familiar with </w:t>
      </w:r>
      <w:r>
        <w:rPr>
          <w:rStyle w:val="10"/>
          <w:rFonts w:ascii="Calibri" w:hAnsi="Calibri" w:cs="Calibri"/>
          <w:sz w:val="22"/>
          <w:szCs w:val="22"/>
        </w:rPr>
        <w:t>workflow automation tools</w:t>
      </w:r>
      <w:r>
        <w:rPr>
          <w:rFonts w:ascii="Calibri" w:hAnsi="Calibri" w:cs="Calibri"/>
          <w:sz w:val="22"/>
          <w:szCs w:val="22"/>
        </w:rPr>
        <w:t xml:space="preserve"> such as </w:t>
      </w:r>
      <w:r>
        <w:rPr>
          <w:rStyle w:val="10"/>
          <w:rFonts w:ascii="Calibri" w:hAnsi="Calibri" w:cs="Calibri"/>
          <w:sz w:val="22"/>
          <w:szCs w:val="22"/>
        </w:rPr>
        <w:t>Knime and Alteryx</w:t>
      </w:r>
      <w:r>
        <w:rPr>
          <w:rFonts w:ascii="Calibri" w:hAnsi="Calibri" w:cs="Calibri"/>
          <w:sz w:val="22"/>
          <w:szCs w:val="22"/>
        </w:rPr>
        <w:t xml:space="preserve"> to improve data preparation and transformation efficiency.</w:t>
      </w:r>
    </w:p>
    <w:p w14:paraId="46F5B48E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Developing working knowledge of </w:t>
      </w:r>
      <w:r>
        <w:rPr>
          <w:rStyle w:val="10"/>
          <w:rFonts w:ascii="Calibri" w:hAnsi="Calibri" w:cs="Calibri"/>
          <w:sz w:val="22"/>
          <w:szCs w:val="22"/>
        </w:rPr>
        <w:t>Snowflake</w:t>
      </w:r>
      <w:r>
        <w:rPr>
          <w:rFonts w:ascii="Calibri" w:hAnsi="Calibri" w:cs="Calibri"/>
          <w:sz w:val="22"/>
          <w:szCs w:val="22"/>
        </w:rPr>
        <w:t xml:space="preserve"> as a modern cloud data warehouse platform, leveraging SQL and data modeling expertise.</w:t>
      </w:r>
    </w:p>
    <w:p w14:paraId="5B1C8F9D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eastAsia="SimSun" w:cs="Calibri"/>
          <w:b w:val="0"/>
          <w:bCs w:val="0"/>
          <w:sz w:val="22"/>
          <w:szCs w:val="22"/>
        </w:rPr>
        <w:t>Partnered with cross-functional teams and</w:t>
      </w:r>
      <w:r>
        <w:rPr>
          <w:rStyle w:val="10"/>
          <w:rFonts w:ascii="Calibri" w:hAnsi="Calibri" w:eastAsia="SimSun" w:cs="Calibri"/>
          <w:sz w:val="22"/>
          <w:szCs w:val="22"/>
        </w:rPr>
        <w:t xml:space="preserve"> business stakeholders</w:t>
      </w:r>
      <w:r>
        <w:rPr>
          <w:rFonts w:ascii="Calibri" w:hAnsi="Calibri" w:eastAsia="SimSun" w:cs="Calibri"/>
          <w:sz w:val="22"/>
          <w:szCs w:val="22"/>
        </w:rPr>
        <w:t xml:space="preserve"> to gather requirements, </w:t>
      </w:r>
      <w:r>
        <w:rPr>
          <w:rStyle w:val="10"/>
          <w:rFonts w:ascii="Calibri" w:hAnsi="Calibri" w:eastAsia="SimSun" w:cs="Calibri"/>
          <w:sz w:val="22"/>
          <w:szCs w:val="22"/>
        </w:rPr>
        <w:t>delivering 20+ custom Power BI dashboards</w:t>
      </w:r>
      <w:r>
        <w:rPr>
          <w:rFonts w:ascii="Calibri" w:hAnsi="Calibri" w:eastAsia="SimSun" w:cs="Calibri"/>
          <w:sz w:val="22"/>
          <w:szCs w:val="22"/>
        </w:rPr>
        <w:t xml:space="preserve"> that enhanced data visibility and decision-making.</w:t>
      </w:r>
    </w:p>
    <w:p w14:paraId="71BE66AE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Designed and developed </w:t>
      </w:r>
      <w:r>
        <w:rPr>
          <w:rStyle w:val="10"/>
          <w:rFonts w:ascii="Calibri" w:hAnsi="Calibri" w:cs="Calibri"/>
          <w:sz w:val="22"/>
          <w:szCs w:val="22"/>
        </w:rPr>
        <w:t>interactive Power BI dashboards</w:t>
      </w:r>
      <w:r>
        <w:rPr>
          <w:rFonts w:ascii="Calibri" w:hAnsi="Calibri" w:cs="Calibri"/>
          <w:sz w:val="22"/>
          <w:szCs w:val="22"/>
        </w:rPr>
        <w:t xml:space="preserve"> with a variety of visuals (bar/column, waterfall, gauges, pie, treemap, etc.) to drive actionable insights.</w:t>
      </w:r>
    </w:p>
    <w:p w14:paraId="30760996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Published and managed reports in </w:t>
      </w:r>
      <w:r>
        <w:rPr>
          <w:rStyle w:val="10"/>
          <w:rFonts w:ascii="Calibri" w:hAnsi="Calibri" w:cs="Calibri"/>
          <w:sz w:val="22"/>
          <w:szCs w:val="22"/>
        </w:rPr>
        <w:t>Power BI Service</w:t>
      </w:r>
      <w:r>
        <w:rPr>
          <w:rFonts w:ascii="Calibri" w:hAnsi="Calibri" w:cs="Calibri"/>
          <w:sz w:val="22"/>
          <w:szCs w:val="22"/>
        </w:rPr>
        <w:t xml:space="preserve"> with configured </w:t>
      </w:r>
      <w:r>
        <w:rPr>
          <w:rStyle w:val="10"/>
          <w:rFonts w:ascii="Calibri" w:hAnsi="Calibri" w:cs="Calibri"/>
          <w:sz w:val="22"/>
          <w:szCs w:val="22"/>
        </w:rPr>
        <w:t>data gateways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10"/>
          <w:rFonts w:ascii="Calibri" w:hAnsi="Calibri" w:cs="Calibri"/>
          <w:sz w:val="22"/>
          <w:szCs w:val="22"/>
        </w:rPr>
        <w:t>scheduled refreshes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10"/>
          <w:rFonts w:ascii="Calibri" w:hAnsi="Calibri" w:cs="Calibri"/>
          <w:sz w:val="22"/>
          <w:szCs w:val="22"/>
        </w:rPr>
        <w:t>data-driven subscriptions</w:t>
      </w:r>
      <w:r>
        <w:rPr>
          <w:rFonts w:ascii="Calibri" w:hAnsi="Calibri" w:cs="Calibri"/>
          <w:sz w:val="22"/>
          <w:szCs w:val="22"/>
        </w:rPr>
        <w:t>.</w:t>
      </w:r>
    </w:p>
    <w:p w14:paraId="3B5A9A61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Designed and deployed </w:t>
      </w:r>
      <w:r>
        <w:rPr>
          <w:rStyle w:val="10"/>
          <w:rFonts w:ascii="Calibri" w:hAnsi="Calibri" w:cs="Calibri"/>
          <w:sz w:val="22"/>
          <w:szCs w:val="22"/>
        </w:rPr>
        <w:t>SSRS 2019 reports</w:t>
      </w:r>
      <w:r>
        <w:rPr>
          <w:rFonts w:ascii="Calibri" w:hAnsi="Calibri" w:cs="Calibri"/>
          <w:sz w:val="22"/>
          <w:szCs w:val="22"/>
        </w:rPr>
        <w:t xml:space="preserve"> (tabular, matrix, drill-down/drill-through, parameterized) using stored procedures and shared datasets.</w:t>
      </w:r>
    </w:p>
    <w:p w14:paraId="1DE161BE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Configured and administered </w:t>
      </w:r>
      <w:r>
        <w:rPr>
          <w:rStyle w:val="10"/>
          <w:rFonts w:ascii="Calibri" w:hAnsi="Calibri" w:cs="Calibri"/>
          <w:sz w:val="22"/>
          <w:szCs w:val="22"/>
        </w:rPr>
        <w:t>SSRS environments</w:t>
      </w:r>
      <w:r>
        <w:rPr>
          <w:rFonts w:ascii="Calibri" w:hAnsi="Calibri" w:cs="Calibri"/>
          <w:sz w:val="22"/>
          <w:szCs w:val="22"/>
        </w:rPr>
        <w:t xml:space="preserve">, including </w:t>
      </w:r>
      <w:r>
        <w:rPr>
          <w:rStyle w:val="10"/>
          <w:rFonts w:ascii="Calibri" w:hAnsi="Calibri" w:cs="Calibri"/>
          <w:sz w:val="22"/>
          <w:szCs w:val="22"/>
        </w:rPr>
        <w:t>installation, deployments, caching, snapshots, and subscriptions</w:t>
      </w:r>
      <w:r>
        <w:rPr>
          <w:rFonts w:ascii="Calibri" w:hAnsi="Calibri" w:cs="Calibri"/>
          <w:sz w:val="22"/>
          <w:szCs w:val="22"/>
        </w:rPr>
        <w:t>.</w:t>
      </w:r>
    </w:p>
    <w:p w14:paraId="6A6F7C14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Integrated </w:t>
      </w:r>
      <w:r>
        <w:rPr>
          <w:rStyle w:val="10"/>
          <w:rFonts w:ascii="Calibri" w:hAnsi="Calibri" w:cs="Calibri"/>
          <w:sz w:val="22"/>
          <w:szCs w:val="22"/>
        </w:rPr>
        <w:t>SharePoint Online data sources</w:t>
      </w:r>
      <w:r>
        <w:rPr>
          <w:rFonts w:ascii="Calibri" w:hAnsi="Calibri" w:cs="Calibri"/>
          <w:sz w:val="22"/>
          <w:szCs w:val="22"/>
        </w:rPr>
        <w:t xml:space="preserve"> with BI dashboards and managed </w:t>
      </w:r>
      <w:r>
        <w:rPr>
          <w:rStyle w:val="10"/>
          <w:rFonts w:ascii="Calibri" w:hAnsi="Calibri" w:cs="Calibri"/>
          <w:sz w:val="22"/>
          <w:szCs w:val="22"/>
        </w:rPr>
        <w:t>role-based access control</w:t>
      </w:r>
      <w:r>
        <w:rPr>
          <w:rFonts w:ascii="Calibri" w:hAnsi="Calibri" w:cs="Calibri"/>
          <w:sz w:val="22"/>
          <w:szCs w:val="22"/>
        </w:rPr>
        <w:t xml:space="preserve"> for secure report delivery.</w:t>
      </w:r>
      <w:r>
        <w:rPr>
          <w:rFonts w:ascii="Calibri" w:hAnsi="Calibri" w:eastAsia="SimSun" w:cs="Calibri"/>
          <w:sz w:val="22"/>
          <w:szCs w:val="22"/>
        </w:rPr>
        <w:t xml:space="preserve"> </w:t>
      </w:r>
    </w:p>
    <w:p w14:paraId="51F80519">
      <w:pPr>
        <w:pStyle w:val="15"/>
        <w:spacing w:before="24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Client: -Sutter Health, CA                                                                                                                          Aug 2023 to Feb 2024</w:t>
      </w:r>
    </w:p>
    <w:p w14:paraId="32E87742">
      <w:pPr>
        <w:numPr>
          <w:numId w:val="0"/>
        </w:numPr>
        <w:spacing w:before="24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Role: - BI/SSIS Developer</w:t>
      </w:r>
    </w:p>
    <w:p w14:paraId="34F747D1">
      <w:pPr>
        <w:numPr>
          <w:numId w:val="0"/>
        </w:numPr>
        <w:spacing w:before="24"/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>Responsibilities:</w:t>
      </w:r>
    </w:p>
    <w:p w14:paraId="37F6711F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Defined </w:t>
      </w:r>
      <w:r>
        <w:rPr>
          <w:rStyle w:val="10"/>
          <w:rFonts w:ascii="Calibri" w:hAnsi="Calibri" w:cs="Calibri"/>
          <w:sz w:val="22"/>
          <w:szCs w:val="22"/>
        </w:rPr>
        <w:t>system architecture</w:t>
      </w:r>
      <w:r>
        <w:rPr>
          <w:rFonts w:ascii="Calibri" w:hAnsi="Calibri" w:cs="Calibri"/>
          <w:sz w:val="22"/>
          <w:szCs w:val="22"/>
        </w:rPr>
        <w:t xml:space="preserve"> and designed </w:t>
      </w:r>
      <w:r>
        <w:rPr>
          <w:rStyle w:val="10"/>
          <w:rFonts w:ascii="Calibri" w:hAnsi="Calibri" w:cs="Calibri"/>
          <w:sz w:val="22"/>
          <w:szCs w:val="22"/>
        </w:rPr>
        <w:t>scalable logical and physical data models</w:t>
      </w:r>
      <w:r>
        <w:rPr>
          <w:rFonts w:ascii="Calibri" w:hAnsi="Calibri" w:cs="Calibri"/>
          <w:sz w:val="22"/>
          <w:szCs w:val="22"/>
        </w:rPr>
        <w:t xml:space="preserve"> using </w:t>
      </w:r>
      <w:r>
        <w:rPr>
          <w:rStyle w:val="10"/>
          <w:rFonts w:ascii="Calibri" w:hAnsi="Calibri" w:cs="Calibri"/>
          <w:sz w:val="22"/>
          <w:szCs w:val="22"/>
        </w:rPr>
        <w:t>Erwin Data Modeler</w:t>
      </w:r>
      <w:r>
        <w:rPr>
          <w:rFonts w:ascii="Calibri" w:hAnsi="Calibri" w:cs="Calibri"/>
          <w:sz w:val="22"/>
          <w:szCs w:val="22"/>
        </w:rPr>
        <w:t>, supporting enterprise BI and reporting solutions.</w:t>
      </w:r>
    </w:p>
    <w:p w14:paraId="01E3EDB9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sz w:val="22"/>
          <w:szCs w:val="22"/>
        </w:rPr>
        <w:t>Developed and migrated SSIS ETL packages</w:t>
      </w:r>
      <w:r>
        <w:rPr>
          <w:rFonts w:ascii="Calibri" w:hAnsi="Calibri" w:cs="Calibri"/>
          <w:sz w:val="22"/>
          <w:szCs w:val="22"/>
        </w:rPr>
        <w:t xml:space="preserve"> (SQL Server 2008 → 2012), optimizing workflows and improving reliability and performance.</w:t>
      </w:r>
    </w:p>
    <w:p w14:paraId="6552163E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sz w:val="22"/>
          <w:szCs w:val="22"/>
        </w:rPr>
        <w:t>Automated high-volume data loading</w:t>
      </w:r>
      <w:r>
        <w:rPr>
          <w:rFonts w:ascii="Calibri" w:hAnsi="Calibri" w:cs="Calibri"/>
          <w:sz w:val="22"/>
          <w:szCs w:val="22"/>
        </w:rPr>
        <w:t xml:space="preserve"> using </w:t>
      </w:r>
      <w:r>
        <w:rPr>
          <w:rStyle w:val="10"/>
          <w:rFonts w:ascii="Calibri" w:hAnsi="Calibri" w:cs="Calibri"/>
          <w:sz w:val="22"/>
          <w:szCs w:val="22"/>
        </w:rPr>
        <w:t>BCP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10"/>
          <w:rFonts w:ascii="Calibri" w:hAnsi="Calibri" w:cs="Calibri"/>
          <w:sz w:val="22"/>
          <w:szCs w:val="22"/>
        </w:rPr>
        <w:t>Bulk Insert utilities</w:t>
      </w:r>
      <w:r>
        <w:rPr>
          <w:rFonts w:ascii="Calibri" w:hAnsi="Calibri" w:cs="Calibri"/>
          <w:sz w:val="22"/>
          <w:szCs w:val="22"/>
        </w:rPr>
        <w:t>, enhancing data processing efficiency.</w:t>
      </w:r>
    </w:p>
    <w:p w14:paraId="240C0C85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sz w:val="22"/>
          <w:szCs w:val="22"/>
        </w:rPr>
        <w:t>Wrote and optimized complex T-SQL scripts</w:t>
      </w:r>
      <w:r>
        <w:rPr>
          <w:rFonts w:ascii="Calibri" w:hAnsi="Calibri" w:cs="Calibri"/>
          <w:sz w:val="22"/>
          <w:szCs w:val="22"/>
        </w:rPr>
        <w:t xml:space="preserve"> (stored procedures, functions, triggers, CTEs, cursors) to reduce query runtimes and resource consumption.</w:t>
      </w:r>
    </w:p>
    <w:p w14:paraId="4FD9D70C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Performed </w:t>
      </w:r>
      <w:r>
        <w:rPr>
          <w:rStyle w:val="10"/>
          <w:rFonts w:ascii="Calibri" w:hAnsi="Calibri" w:cs="Calibri"/>
          <w:sz w:val="22"/>
          <w:szCs w:val="22"/>
        </w:rPr>
        <w:t>query optimization and performance tuning</w:t>
      </w:r>
      <w:r>
        <w:rPr>
          <w:rFonts w:ascii="Calibri" w:hAnsi="Calibri" w:cs="Calibri"/>
          <w:sz w:val="22"/>
          <w:szCs w:val="22"/>
        </w:rPr>
        <w:t xml:space="preserve"> using </w:t>
      </w:r>
      <w:r>
        <w:rPr>
          <w:rStyle w:val="10"/>
          <w:rFonts w:ascii="Calibri" w:hAnsi="Calibri" w:cs="Calibri"/>
          <w:sz w:val="22"/>
          <w:szCs w:val="22"/>
        </w:rPr>
        <w:t>SQL Profiler, DMVs, and execution plans</w:t>
      </w:r>
      <w:r>
        <w:rPr>
          <w:rFonts w:ascii="Calibri" w:hAnsi="Calibri" w:cs="Calibri"/>
          <w:sz w:val="22"/>
          <w:szCs w:val="22"/>
        </w:rPr>
        <w:t xml:space="preserve">, achieving up to </w:t>
      </w:r>
      <w:r>
        <w:rPr>
          <w:rStyle w:val="10"/>
          <w:rFonts w:ascii="Calibri" w:hAnsi="Calibri" w:cs="Calibri"/>
          <w:sz w:val="22"/>
          <w:szCs w:val="22"/>
        </w:rPr>
        <w:t>30% improvement</w:t>
      </w:r>
      <w:r>
        <w:rPr>
          <w:rFonts w:ascii="Calibri" w:hAnsi="Calibri" w:cs="Calibri"/>
          <w:sz w:val="22"/>
          <w:szCs w:val="22"/>
        </w:rPr>
        <w:t xml:space="preserve"> in report execution times.</w:t>
      </w:r>
    </w:p>
    <w:p w14:paraId="6D3E2DB7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Implemented </w:t>
      </w:r>
      <w:r>
        <w:rPr>
          <w:rStyle w:val="10"/>
          <w:rFonts w:ascii="Calibri" w:hAnsi="Calibri" w:cs="Calibri"/>
          <w:sz w:val="22"/>
          <w:szCs w:val="22"/>
        </w:rPr>
        <w:t>indexing, partitioning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10"/>
          <w:rFonts w:ascii="Calibri" w:hAnsi="Calibri" w:cs="Calibri"/>
          <w:sz w:val="22"/>
          <w:szCs w:val="22"/>
        </w:rPr>
        <w:t>query optimization</w:t>
      </w:r>
      <w:r>
        <w:rPr>
          <w:rFonts w:ascii="Calibri" w:hAnsi="Calibri" w:cs="Calibri"/>
          <w:sz w:val="22"/>
          <w:szCs w:val="22"/>
        </w:rPr>
        <w:t xml:space="preserve"> strategies for improved database performance.</w:t>
      </w:r>
    </w:p>
    <w:p w14:paraId="2EE9B4EE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Automated maintenance activities such as </w:t>
      </w:r>
      <w:r>
        <w:rPr>
          <w:rStyle w:val="10"/>
          <w:rFonts w:ascii="Calibri" w:hAnsi="Calibri" w:cs="Calibri"/>
          <w:sz w:val="22"/>
          <w:szCs w:val="22"/>
        </w:rPr>
        <w:t>reindexing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10"/>
          <w:rFonts w:ascii="Calibri" w:hAnsi="Calibri" w:cs="Calibri"/>
          <w:sz w:val="22"/>
          <w:szCs w:val="22"/>
        </w:rPr>
        <w:t>statistics updates</w:t>
      </w:r>
      <w:r>
        <w:rPr>
          <w:rFonts w:ascii="Calibri" w:hAnsi="Calibri" w:cs="Calibri"/>
          <w:sz w:val="22"/>
          <w:szCs w:val="22"/>
        </w:rPr>
        <w:t xml:space="preserve">, and proactive monitoring through </w:t>
      </w:r>
      <w:r>
        <w:rPr>
          <w:rStyle w:val="10"/>
          <w:rFonts w:ascii="Calibri" w:hAnsi="Calibri" w:cs="Calibri"/>
          <w:sz w:val="22"/>
          <w:szCs w:val="22"/>
        </w:rPr>
        <w:t>SQL Agent Jobs</w:t>
      </w:r>
      <w:r>
        <w:rPr>
          <w:rFonts w:ascii="Calibri" w:hAnsi="Calibri" w:cs="Calibri"/>
          <w:sz w:val="22"/>
          <w:szCs w:val="22"/>
        </w:rPr>
        <w:t>.</w:t>
      </w:r>
    </w:p>
    <w:p w14:paraId="2BD05228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sz w:val="22"/>
          <w:szCs w:val="22"/>
        </w:rPr>
        <w:t>Enhanced database security</w:t>
      </w:r>
      <w:r>
        <w:rPr>
          <w:rFonts w:ascii="Calibri" w:hAnsi="Calibri" w:cs="Calibri"/>
          <w:sz w:val="22"/>
          <w:szCs w:val="22"/>
        </w:rPr>
        <w:t xml:space="preserve"> by defining user roles, managing access controls, and supporting </w:t>
      </w:r>
      <w:r>
        <w:rPr>
          <w:rStyle w:val="10"/>
          <w:rFonts w:ascii="Calibri" w:hAnsi="Calibri" w:cs="Calibri"/>
          <w:sz w:val="22"/>
          <w:szCs w:val="22"/>
        </w:rPr>
        <w:t>audit compliance</w:t>
      </w:r>
      <w:r>
        <w:rPr>
          <w:rFonts w:ascii="Calibri" w:hAnsi="Calibri" w:cs="Calibri"/>
          <w:sz w:val="22"/>
          <w:szCs w:val="22"/>
        </w:rPr>
        <w:t>.</w:t>
      </w:r>
    </w:p>
    <w:p w14:paraId="18A70D30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Hands-on experience with </w:t>
      </w:r>
      <w:r>
        <w:rPr>
          <w:rStyle w:val="10"/>
          <w:rFonts w:ascii="Calibri" w:hAnsi="Calibri" w:cs="Calibri"/>
          <w:sz w:val="22"/>
          <w:szCs w:val="22"/>
        </w:rPr>
        <w:t>Oracle, SQL Server, MySQL, and PostgreSQL</w:t>
      </w:r>
      <w:r>
        <w:rPr>
          <w:rFonts w:ascii="Calibri" w:hAnsi="Calibri" w:cs="Calibri"/>
          <w:sz w:val="22"/>
          <w:szCs w:val="22"/>
        </w:rPr>
        <w:t>, enabling seamless data integration across heterogeneous environments.</w:t>
      </w:r>
    </w:p>
    <w:p w14:paraId="75175BD7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Collaborated with business stakeholders to </w:t>
      </w:r>
      <w:r>
        <w:rPr>
          <w:rStyle w:val="10"/>
          <w:rFonts w:ascii="Calibri" w:hAnsi="Calibri" w:cs="Calibri"/>
          <w:sz w:val="22"/>
          <w:szCs w:val="22"/>
        </w:rPr>
        <w:t>gather requirements</w:t>
      </w:r>
      <w:r>
        <w:rPr>
          <w:rFonts w:ascii="Calibri" w:hAnsi="Calibri" w:cs="Calibri"/>
          <w:sz w:val="22"/>
          <w:szCs w:val="22"/>
        </w:rPr>
        <w:t xml:space="preserve"> and recommend effective </w:t>
      </w:r>
      <w:r>
        <w:rPr>
          <w:rStyle w:val="10"/>
          <w:rFonts w:ascii="Calibri" w:hAnsi="Calibri" w:cs="Calibri"/>
          <w:sz w:val="22"/>
          <w:szCs w:val="22"/>
        </w:rPr>
        <w:t>reporting solutions</w:t>
      </w:r>
      <w:r>
        <w:rPr>
          <w:rFonts w:ascii="Calibri" w:hAnsi="Calibri" w:cs="Calibri"/>
          <w:sz w:val="22"/>
          <w:szCs w:val="22"/>
        </w:rPr>
        <w:t xml:space="preserve"> via </w:t>
      </w:r>
      <w:r>
        <w:rPr>
          <w:rStyle w:val="10"/>
          <w:rFonts w:ascii="Calibri" w:hAnsi="Calibri" w:cs="Calibri"/>
          <w:sz w:val="22"/>
          <w:szCs w:val="22"/>
        </w:rPr>
        <w:t>Power BI or SSRS</w:t>
      </w:r>
      <w:r>
        <w:rPr>
          <w:rFonts w:ascii="Calibri" w:hAnsi="Calibri" w:cs="Calibri"/>
          <w:sz w:val="22"/>
          <w:szCs w:val="22"/>
        </w:rPr>
        <w:t>, balancing complexity and usability.</w:t>
      </w:r>
    </w:p>
    <w:p w14:paraId="38AD146B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nstalled, configured, and maintained </w:t>
      </w:r>
      <w:r>
        <w:rPr>
          <w:rStyle w:val="10"/>
          <w:rFonts w:ascii="Calibri" w:hAnsi="Calibri" w:cs="Calibri"/>
          <w:sz w:val="22"/>
          <w:szCs w:val="22"/>
        </w:rPr>
        <w:t>Power BI Desktop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10"/>
          <w:rFonts w:ascii="Calibri" w:hAnsi="Calibri" w:cs="Calibri"/>
          <w:sz w:val="22"/>
          <w:szCs w:val="22"/>
        </w:rPr>
        <w:t>Report Server</w:t>
      </w:r>
      <w:r>
        <w:rPr>
          <w:rFonts w:ascii="Calibri" w:hAnsi="Calibri" w:cs="Calibri"/>
          <w:sz w:val="22"/>
          <w:szCs w:val="22"/>
        </w:rPr>
        <w:t xml:space="preserve">, supporting </w:t>
      </w:r>
      <w:r>
        <w:rPr>
          <w:rStyle w:val="10"/>
          <w:rFonts w:ascii="Calibri" w:hAnsi="Calibri" w:cs="Calibri"/>
          <w:sz w:val="22"/>
          <w:szCs w:val="22"/>
        </w:rPr>
        <w:t>on-premises deployments</w:t>
      </w:r>
      <w:r>
        <w:rPr>
          <w:rFonts w:ascii="Calibri" w:hAnsi="Calibri" w:cs="Calibri"/>
          <w:sz w:val="22"/>
          <w:szCs w:val="22"/>
        </w:rPr>
        <w:t xml:space="preserve"> and secure </w:t>
      </w:r>
      <w:r>
        <w:rPr>
          <w:rStyle w:val="10"/>
          <w:rFonts w:ascii="Calibri" w:hAnsi="Calibri" w:cs="Calibri"/>
          <w:sz w:val="22"/>
          <w:szCs w:val="22"/>
        </w:rPr>
        <w:t>role-based access</w:t>
      </w:r>
      <w:r>
        <w:rPr>
          <w:rFonts w:ascii="Calibri" w:hAnsi="Calibri" w:cs="Calibri"/>
          <w:sz w:val="22"/>
          <w:szCs w:val="22"/>
        </w:rPr>
        <w:t>.</w:t>
      </w:r>
    </w:p>
    <w:p w14:paraId="7642B309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Designed and published </w:t>
      </w:r>
      <w:r>
        <w:rPr>
          <w:rStyle w:val="10"/>
          <w:rFonts w:ascii="Calibri" w:hAnsi="Calibri" w:cs="Calibri"/>
          <w:sz w:val="22"/>
          <w:szCs w:val="22"/>
        </w:rPr>
        <w:t>interactive Power BI dashboards</w:t>
      </w:r>
      <w:r>
        <w:rPr>
          <w:rFonts w:ascii="Calibri" w:hAnsi="Calibri" w:cs="Calibri"/>
          <w:sz w:val="22"/>
          <w:szCs w:val="22"/>
        </w:rPr>
        <w:t xml:space="preserve"> (SQL Server, Excel, Flat Files, SAP BW/BI) with </w:t>
      </w:r>
      <w:r>
        <w:rPr>
          <w:rStyle w:val="10"/>
          <w:rFonts w:ascii="Calibri" w:hAnsi="Calibri" w:cs="Calibri"/>
          <w:sz w:val="22"/>
          <w:szCs w:val="22"/>
        </w:rPr>
        <w:t>row-level security</w:t>
      </w:r>
      <w:r>
        <w:rPr>
          <w:rFonts w:ascii="Calibri" w:hAnsi="Calibri" w:cs="Calibri"/>
          <w:sz w:val="22"/>
          <w:szCs w:val="22"/>
        </w:rPr>
        <w:t xml:space="preserve"> to protect sensitive data.</w:t>
      </w:r>
    </w:p>
    <w:p w14:paraId="3DE22FAB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Delivered </w:t>
      </w:r>
      <w:r>
        <w:rPr>
          <w:rStyle w:val="10"/>
          <w:rFonts w:ascii="Calibri" w:hAnsi="Calibri" w:cs="Calibri"/>
          <w:sz w:val="22"/>
          <w:szCs w:val="22"/>
        </w:rPr>
        <w:t>rich visualizations</w:t>
      </w:r>
      <w:r>
        <w:rPr>
          <w:rFonts w:ascii="Calibri" w:hAnsi="Calibri" w:cs="Calibri"/>
          <w:sz w:val="22"/>
          <w:szCs w:val="22"/>
        </w:rPr>
        <w:t xml:space="preserve"> (bar/column charts, KPIs, treemaps, gauges) to provide actionable business insights.</w:t>
      </w:r>
    </w:p>
    <w:p w14:paraId="56287B2F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Designed and deployed </w:t>
      </w:r>
      <w:r>
        <w:rPr>
          <w:rStyle w:val="10"/>
          <w:rFonts w:ascii="Calibri" w:hAnsi="Calibri" w:cs="Calibri"/>
          <w:sz w:val="22"/>
          <w:szCs w:val="22"/>
        </w:rPr>
        <w:t>SSRS reports</w:t>
      </w:r>
      <w:r>
        <w:rPr>
          <w:rFonts w:ascii="Calibri" w:hAnsi="Calibri" w:cs="Calibri"/>
          <w:sz w:val="22"/>
          <w:szCs w:val="22"/>
        </w:rPr>
        <w:t xml:space="preserve"> (tabular, matrix, drill-through, parameterized) using stored procedures and shared datasets.</w:t>
      </w:r>
    </w:p>
    <w:p w14:paraId="085FAAE3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sz w:val="22"/>
          <w:szCs w:val="22"/>
        </w:rPr>
        <w:t>Integrated SharePoint Online</w:t>
      </w:r>
      <w:r>
        <w:rPr>
          <w:rFonts w:ascii="Calibri" w:hAnsi="Calibri" w:cs="Calibri"/>
          <w:sz w:val="22"/>
          <w:szCs w:val="22"/>
        </w:rPr>
        <w:t xml:space="preserve"> lists with SQL Server and Power BI dashboards, enabling </w:t>
      </w:r>
      <w:r>
        <w:rPr>
          <w:rStyle w:val="10"/>
          <w:rFonts w:ascii="Calibri" w:hAnsi="Calibri" w:cs="Calibri"/>
          <w:sz w:val="22"/>
          <w:szCs w:val="22"/>
        </w:rPr>
        <w:t>self-service analytics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10"/>
          <w:rFonts w:ascii="Calibri" w:hAnsi="Calibri" w:cs="Calibri"/>
          <w:sz w:val="22"/>
          <w:szCs w:val="22"/>
        </w:rPr>
        <w:t>workflow automation</w:t>
      </w:r>
      <w:r>
        <w:rPr>
          <w:rFonts w:ascii="Calibri" w:hAnsi="Calibri" w:cs="Calibri"/>
          <w:sz w:val="22"/>
          <w:szCs w:val="22"/>
        </w:rPr>
        <w:t>.</w:t>
      </w:r>
    </w:p>
    <w:p w14:paraId="05C5C15A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sz w:val="22"/>
          <w:szCs w:val="22"/>
        </w:rPr>
        <w:t>Documented ETL workflows</w:t>
      </w:r>
      <w:r>
        <w:rPr>
          <w:rFonts w:ascii="Calibri" w:hAnsi="Calibri" w:cs="Calibri"/>
          <w:sz w:val="22"/>
          <w:szCs w:val="22"/>
        </w:rPr>
        <w:t>, staging logic, and reporting processes to support compliance and ensure knowledge transfer.</w:t>
      </w:r>
    </w:p>
    <w:p w14:paraId="28227844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Supported </w:t>
      </w:r>
      <w:r>
        <w:rPr>
          <w:rStyle w:val="10"/>
          <w:rFonts w:ascii="Calibri" w:hAnsi="Calibri" w:cs="Calibri"/>
          <w:sz w:val="22"/>
          <w:szCs w:val="22"/>
        </w:rPr>
        <w:t>SIT/UAT testing</w:t>
      </w:r>
      <w:r>
        <w:rPr>
          <w:rFonts w:ascii="Calibri" w:hAnsi="Calibri" w:cs="Calibri"/>
          <w:sz w:val="22"/>
          <w:szCs w:val="22"/>
        </w:rPr>
        <w:t xml:space="preserve"> and production deployments, resolving defects and ensuring BI solutions met performance and business requirements.</w:t>
      </w:r>
    </w:p>
    <w:p w14:paraId="5B4A9397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Contributed to </w:t>
      </w:r>
      <w:r>
        <w:rPr>
          <w:rStyle w:val="10"/>
          <w:rFonts w:ascii="Calibri" w:hAnsi="Calibri" w:cs="Calibri"/>
          <w:sz w:val="22"/>
          <w:szCs w:val="22"/>
        </w:rPr>
        <w:t>digital transformation initiatives</w:t>
      </w:r>
      <w:r>
        <w:rPr>
          <w:rFonts w:ascii="Calibri" w:hAnsi="Calibri" w:cs="Calibri"/>
          <w:sz w:val="22"/>
          <w:szCs w:val="22"/>
        </w:rPr>
        <w:t xml:space="preserve"> by recommending </w:t>
      </w:r>
      <w:r>
        <w:rPr>
          <w:rStyle w:val="10"/>
          <w:rFonts w:ascii="Calibri" w:hAnsi="Calibri" w:cs="Calibri"/>
          <w:sz w:val="22"/>
          <w:szCs w:val="22"/>
        </w:rPr>
        <w:t>low-code/no-code automation solutions</w:t>
      </w:r>
      <w:r>
        <w:rPr>
          <w:rFonts w:ascii="Calibri" w:hAnsi="Calibri" w:cs="Calibri"/>
          <w:sz w:val="22"/>
          <w:szCs w:val="22"/>
        </w:rPr>
        <w:t>, improving operational efficiency and governance.</w:t>
      </w:r>
    </w:p>
    <w:p w14:paraId="0A295E56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Continuously enhanced skills by exploring </w:t>
      </w:r>
      <w:r>
        <w:rPr>
          <w:rStyle w:val="10"/>
          <w:rFonts w:ascii="Calibri" w:hAnsi="Calibri" w:cs="Calibri"/>
          <w:sz w:val="22"/>
          <w:szCs w:val="22"/>
        </w:rPr>
        <w:t>Kinaxis Maestro</w:t>
      </w:r>
      <w:r>
        <w:rPr>
          <w:rFonts w:ascii="Calibri" w:hAnsi="Calibri" w:cs="Calibri"/>
          <w:sz w:val="22"/>
          <w:szCs w:val="22"/>
        </w:rPr>
        <w:t xml:space="preserve"> for supply chain planning and preparing for </w:t>
      </w:r>
      <w:r>
        <w:rPr>
          <w:rStyle w:val="10"/>
          <w:rFonts w:ascii="Calibri" w:hAnsi="Calibri" w:cs="Calibri"/>
          <w:sz w:val="22"/>
          <w:szCs w:val="22"/>
        </w:rPr>
        <w:t>Microsoft Power BI Data Analyst (PL-300)</w:t>
      </w:r>
      <w:r>
        <w:rPr>
          <w:rFonts w:ascii="Calibri" w:hAnsi="Calibri" w:cs="Calibri"/>
          <w:sz w:val="22"/>
          <w:szCs w:val="22"/>
        </w:rPr>
        <w:t xml:space="preserve"> certification to advance BI and DAX expertise.</w:t>
      </w:r>
      <w:r>
        <w:rPr>
          <w:rFonts w:ascii="Calibri" w:hAnsi="Calibri" w:eastAsia="SimSun" w:cs="Calibri"/>
          <w:sz w:val="22"/>
          <w:szCs w:val="22"/>
        </w:rPr>
        <w:t xml:space="preserve">  </w:t>
      </w:r>
    </w:p>
    <w:p w14:paraId="7014BC1E">
      <w:pPr>
        <w:pStyle w:val="15"/>
        <w:spacing w:before="24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Client: - Dew Software, Remote                                                                                                               Nov 2019 to May 2022</w:t>
      </w:r>
    </w:p>
    <w:p w14:paraId="6681B18C">
      <w:pPr>
        <w:pStyle w:val="15"/>
        <w:spacing w:before="24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Role: - SQL/ETL Developer</w:t>
      </w:r>
    </w:p>
    <w:p w14:paraId="1885425F">
      <w:pPr>
        <w:tabs>
          <w:tab w:val="left" w:pos="567"/>
        </w:tabs>
        <w:spacing w:before="24"/>
        <w:jc w:val="both"/>
        <w:rPr>
          <w:rFonts w:ascii="Calibri" w:hAnsi="Calibri" w:cs="Calibri"/>
          <w:b/>
          <w:bCs/>
          <w:sz w:val="22"/>
          <w:szCs w:val="22"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Responsibilities:</w:t>
      </w:r>
    </w:p>
    <w:p w14:paraId="58BC5A5D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sz w:val="22"/>
          <w:szCs w:val="22"/>
        </w:rPr>
        <w:t>Designed and developed SSIS packages</w:t>
      </w:r>
      <w:r>
        <w:rPr>
          <w:rFonts w:ascii="Calibri" w:hAnsi="Calibri" w:cs="Calibri"/>
          <w:sz w:val="22"/>
          <w:szCs w:val="22"/>
        </w:rPr>
        <w:t xml:space="preserve"> to extract, transform, and load (ETL) data between SQL Server and flat files, implementing </w:t>
      </w:r>
      <w:r>
        <w:rPr>
          <w:rStyle w:val="10"/>
          <w:rFonts w:ascii="Calibri" w:hAnsi="Calibri" w:cs="Calibri"/>
          <w:b w:val="0"/>
          <w:bCs w:val="0"/>
          <w:sz w:val="22"/>
          <w:szCs w:val="22"/>
        </w:rPr>
        <w:t>control flow tasks, event handlers, checkpoints, and robust error handling</w:t>
      </w:r>
      <w:r>
        <w:rPr>
          <w:rFonts w:ascii="Calibri" w:hAnsi="Calibri" w:cs="Calibri"/>
          <w:sz w:val="22"/>
          <w:szCs w:val="22"/>
        </w:rPr>
        <w:t>.</w:t>
      </w:r>
    </w:p>
    <w:p w14:paraId="21C6F289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b w:val="0"/>
          <w:bCs w:val="0"/>
          <w:sz w:val="22"/>
          <w:szCs w:val="22"/>
        </w:rPr>
        <w:t>Built and optimized</w:t>
      </w:r>
      <w:r>
        <w:rPr>
          <w:rStyle w:val="10"/>
          <w:rFonts w:ascii="Calibri" w:hAnsi="Calibri" w:cs="Calibri"/>
          <w:sz w:val="22"/>
          <w:szCs w:val="22"/>
        </w:rPr>
        <w:t xml:space="preserve"> ETL workflows</w:t>
      </w:r>
      <w:r>
        <w:rPr>
          <w:rFonts w:ascii="Calibri" w:hAnsi="Calibri" w:cs="Calibri"/>
          <w:sz w:val="22"/>
          <w:szCs w:val="22"/>
        </w:rPr>
        <w:t xml:space="preserve"> for large insurance datasets with a focus on </w:t>
      </w:r>
      <w:r>
        <w:rPr>
          <w:rStyle w:val="10"/>
          <w:rFonts w:ascii="Calibri" w:hAnsi="Calibri" w:cs="Calibri"/>
          <w:b w:val="0"/>
          <w:bCs w:val="0"/>
          <w:sz w:val="22"/>
          <w:szCs w:val="22"/>
        </w:rPr>
        <w:t>data transformation, cleansing, validation, and quality assurance</w:t>
      </w:r>
      <w:r>
        <w:rPr>
          <w:rFonts w:ascii="Calibri" w:hAnsi="Calibri" w:cs="Calibri"/>
          <w:sz w:val="22"/>
          <w:szCs w:val="22"/>
        </w:rPr>
        <w:t>.</w:t>
      </w:r>
    </w:p>
    <w:p w14:paraId="252BED63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b w:val="0"/>
          <w:bCs w:val="0"/>
          <w:sz w:val="22"/>
          <w:szCs w:val="22"/>
        </w:rPr>
        <w:t>Created and maintained database objects</w:t>
      </w:r>
      <w:r>
        <w:rPr>
          <w:rFonts w:ascii="Calibri" w:hAnsi="Calibri" w:cs="Calibri"/>
          <w:sz w:val="22"/>
          <w:szCs w:val="22"/>
        </w:rPr>
        <w:t xml:space="preserve"> (tables, views, stored procedures, triggers, and functions) to support enterprise business applications.</w:t>
      </w:r>
    </w:p>
    <w:p w14:paraId="31036007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Developed </w:t>
      </w:r>
      <w:r>
        <w:rPr>
          <w:rStyle w:val="10"/>
          <w:rFonts w:ascii="Calibri" w:hAnsi="Calibri" w:cs="Calibri"/>
          <w:sz w:val="22"/>
          <w:szCs w:val="22"/>
        </w:rPr>
        <w:t>complex T-SQL scripts</w:t>
      </w:r>
      <w:r>
        <w:rPr>
          <w:rFonts w:ascii="Calibri" w:hAnsi="Calibri" w:cs="Calibri"/>
          <w:sz w:val="22"/>
          <w:szCs w:val="22"/>
        </w:rPr>
        <w:t xml:space="preserve"> to automate business logic, enforce data integrity, and streamline operational processes.</w:t>
      </w:r>
    </w:p>
    <w:p w14:paraId="75E24028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Style w:val="10"/>
          <w:rFonts w:ascii="Calibri" w:hAnsi="Calibri" w:cs="Calibri"/>
          <w:b w:val="0"/>
          <w:bCs w:val="0"/>
          <w:sz w:val="22"/>
          <w:szCs w:val="22"/>
        </w:rPr>
        <w:t>Performed database performance tuning</w:t>
      </w:r>
      <w:r>
        <w:rPr>
          <w:rFonts w:ascii="Calibri" w:hAnsi="Calibri" w:cs="Calibri"/>
          <w:sz w:val="22"/>
          <w:szCs w:val="22"/>
        </w:rPr>
        <w:t xml:space="preserve"> using </w:t>
      </w:r>
      <w:r>
        <w:rPr>
          <w:rStyle w:val="10"/>
          <w:rFonts w:ascii="Calibri" w:hAnsi="Calibri" w:cs="Calibri"/>
          <w:b w:val="0"/>
          <w:bCs w:val="0"/>
          <w:sz w:val="22"/>
          <w:szCs w:val="22"/>
        </w:rPr>
        <w:t>SQL Profiler, execution plans, indexing strategies, and partitioning</w:t>
      </w:r>
      <w:r>
        <w:rPr>
          <w:rFonts w:ascii="Calibri" w:hAnsi="Calibri" w:cs="Calibri"/>
          <w:sz w:val="22"/>
          <w:szCs w:val="22"/>
        </w:rPr>
        <w:t>, reducing query runtimes and improving scalability.</w:t>
      </w:r>
    </w:p>
    <w:p w14:paraId="08F19854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Implemented </w:t>
      </w:r>
      <w:r>
        <w:rPr>
          <w:rStyle w:val="10"/>
          <w:rFonts w:ascii="Calibri" w:hAnsi="Calibri" w:cs="Calibri"/>
          <w:sz w:val="22"/>
          <w:szCs w:val="22"/>
        </w:rPr>
        <w:t>indexed views and table partitioning</w:t>
      </w:r>
      <w:r>
        <w:rPr>
          <w:rFonts w:ascii="Calibri" w:hAnsi="Calibri" w:cs="Calibri"/>
          <w:sz w:val="22"/>
          <w:szCs w:val="22"/>
        </w:rPr>
        <w:t xml:space="preserve"> for optimized performance on large, transactional data sets.</w:t>
      </w:r>
    </w:p>
    <w:p w14:paraId="059D8E4D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Expertise in </w:t>
      </w:r>
      <w:r>
        <w:rPr>
          <w:rStyle w:val="10"/>
          <w:rFonts w:ascii="Calibri" w:hAnsi="Calibri" w:cs="Calibri"/>
          <w:sz w:val="22"/>
          <w:szCs w:val="22"/>
        </w:rPr>
        <w:t>DML, DDL, and DCL statements</w:t>
      </w:r>
      <w:r>
        <w:rPr>
          <w:rFonts w:ascii="Calibri" w:hAnsi="Calibri" w:cs="Calibri"/>
          <w:sz w:val="22"/>
          <w:szCs w:val="22"/>
        </w:rPr>
        <w:t xml:space="preserve"> for efficient data management, definition, and access control.</w:t>
      </w:r>
    </w:p>
    <w:p w14:paraId="7096964C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Utilized </w:t>
      </w:r>
      <w:r>
        <w:rPr>
          <w:rStyle w:val="10"/>
          <w:rFonts w:ascii="Calibri" w:hAnsi="Calibri" w:cs="Calibri"/>
          <w:sz w:val="22"/>
          <w:szCs w:val="22"/>
        </w:rPr>
        <w:t>Erwin Data Modeler</w:t>
      </w:r>
      <w:r>
        <w:rPr>
          <w:rFonts w:ascii="Calibri" w:hAnsi="Calibri" w:cs="Calibri"/>
          <w:sz w:val="22"/>
          <w:szCs w:val="22"/>
        </w:rPr>
        <w:t xml:space="preserve"> to </w:t>
      </w:r>
      <w:r>
        <w:rPr>
          <w:rStyle w:val="10"/>
          <w:rFonts w:ascii="Calibri" w:hAnsi="Calibri" w:cs="Calibri"/>
          <w:sz w:val="22"/>
          <w:szCs w:val="22"/>
        </w:rPr>
        <w:t>reverse-engineer databases</w:t>
      </w:r>
      <w:r>
        <w:rPr>
          <w:rFonts w:ascii="Calibri" w:hAnsi="Calibri" w:cs="Calibri"/>
          <w:sz w:val="22"/>
          <w:szCs w:val="22"/>
        </w:rPr>
        <w:t xml:space="preserve"> and align logical/physical data models with evolving business requirements.</w:t>
      </w:r>
    </w:p>
    <w:p w14:paraId="3D3E3214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Designed and published </w:t>
      </w:r>
      <w:r>
        <w:rPr>
          <w:rStyle w:val="10"/>
          <w:rFonts w:ascii="Calibri" w:hAnsi="Calibri" w:cs="Calibri"/>
          <w:sz w:val="22"/>
          <w:szCs w:val="22"/>
        </w:rPr>
        <w:t>SSRS reports and dashboards</w:t>
      </w:r>
      <w:r>
        <w:rPr>
          <w:rFonts w:ascii="Calibri" w:hAnsi="Calibri" w:cs="Calibri"/>
          <w:sz w:val="22"/>
          <w:szCs w:val="22"/>
        </w:rPr>
        <w:t xml:space="preserve"> (charts, KPIs, trend and forecasting analysis) with </w:t>
      </w:r>
      <w:r>
        <w:rPr>
          <w:rStyle w:val="10"/>
          <w:rFonts w:ascii="Calibri" w:hAnsi="Calibri" w:cs="Calibri"/>
          <w:sz w:val="22"/>
          <w:szCs w:val="22"/>
        </w:rPr>
        <w:t>drill-downs, filters, and parameterized options</w:t>
      </w:r>
      <w:r>
        <w:rPr>
          <w:rFonts w:ascii="Calibri" w:hAnsi="Calibri" w:cs="Calibri"/>
          <w:sz w:val="22"/>
          <w:szCs w:val="22"/>
        </w:rPr>
        <w:t xml:space="preserve"> for executive and business users.</w:t>
      </w:r>
    </w:p>
    <w:p w14:paraId="4431516B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Built </w:t>
      </w:r>
      <w:r>
        <w:rPr>
          <w:rStyle w:val="10"/>
          <w:rFonts w:ascii="Calibri" w:hAnsi="Calibri" w:cs="Calibri"/>
          <w:sz w:val="22"/>
          <w:szCs w:val="22"/>
        </w:rPr>
        <w:t>monitoring and validation reports</w:t>
      </w:r>
      <w:r>
        <w:rPr>
          <w:rFonts w:ascii="Calibri" w:hAnsi="Calibri" w:cs="Calibri"/>
          <w:sz w:val="22"/>
          <w:szCs w:val="22"/>
        </w:rPr>
        <w:t xml:space="preserve">, custom mapping utilities, and </w:t>
      </w:r>
      <w:r>
        <w:rPr>
          <w:rStyle w:val="10"/>
          <w:rFonts w:ascii="Calibri" w:hAnsi="Calibri" w:cs="Calibri"/>
          <w:sz w:val="22"/>
          <w:szCs w:val="22"/>
        </w:rPr>
        <w:t>process logging frameworks</w:t>
      </w:r>
      <w:r>
        <w:rPr>
          <w:rFonts w:ascii="Calibri" w:hAnsi="Calibri" w:cs="Calibri"/>
          <w:sz w:val="22"/>
          <w:szCs w:val="22"/>
        </w:rPr>
        <w:t xml:space="preserve"> to enhance ETL reliability and ensure </w:t>
      </w:r>
      <w:r>
        <w:rPr>
          <w:rStyle w:val="10"/>
          <w:rFonts w:ascii="Calibri" w:hAnsi="Calibri" w:cs="Calibri"/>
          <w:sz w:val="22"/>
          <w:szCs w:val="22"/>
        </w:rPr>
        <w:t>data governance compliance</w:t>
      </w:r>
      <w:r>
        <w:rPr>
          <w:rFonts w:ascii="Calibri" w:hAnsi="Calibri" w:cs="Calibri"/>
          <w:sz w:val="22"/>
          <w:szCs w:val="22"/>
        </w:rPr>
        <w:t>.</w:t>
      </w:r>
    </w:p>
    <w:p w14:paraId="0BD44645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Automated </w:t>
      </w:r>
      <w:r>
        <w:rPr>
          <w:rStyle w:val="10"/>
          <w:rFonts w:ascii="Calibri" w:hAnsi="Calibri" w:cs="Calibri"/>
          <w:sz w:val="22"/>
          <w:szCs w:val="22"/>
        </w:rPr>
        <w:t>maintenance tasks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10"/>
          <w:rFonts w:ascii="Calibri" w:hAnsi="Calibri" w:cs="Calibri"/>
          <w:sz w:val="22"/>
          <w:szCs w:val="22"/>
        </w:rPr>
        <w:t>recovery procedures</w:t>
      </w:r>
      <w:r>
        <w:rPr>
          <w:rFonts w:ascii="Calibri" w:hAnsi="Calibri" w:cs="Calibri"/>
          <w:sz w:val="22"/>
          <w:szCs w:val="22"/>
        </w:rPr>
        <w:t xml:space="preserve"> using </w:t>
      </w:r>
      <w:r>
        <w:rPr>
          <w:rStyle w:val="10"/>
          <w:rFonts w:ascii="Calibri" w:hAnsi="Calibri" w:cs="Calibri"/>
          <w:sz w:val="22"/>
          <w:szCs w:val="22"/>
        </w:rPr>
        <w:t>SQL Server Agent Jobs</w:t>
      </w:r>
      <w:r>
        <w:rPr>
          <w:rFonts w:ascii="Calibri" w:hAnsi="Calibri" w:cs="Calibri"/>
          <w:sz w:val="22"/>
          <w:szCs w:val="22"/>
        </w:rPr>
        <w:t xml:space="preserve"> for backups, index optimization, and proactive system monitoring.</w:t>
      </w:r>
    </w:p>
    <w:p w14:paraId="46194E11">
      <w:pPr>
        <w:numPr>
          <w:ilvl w:val="0"/>
          <w:numId w:val="1"/>
        </w:numPr>
        <w:spacing w:before="2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Conducted </w:t>
      </w:r>
      <w:r>
        <w:rPr>
          <w:rStyle w:val="10"/>
          <w:rFonts w:ascii="Calibri" w:hAnsi="Calibri" w:cs="Calibri"/>
          <w:sz w:val="22"/>
          <w:szCs w:val="22"/>
        </w:rPr>
        <w:t>unit testing, debugging, and defect resolution</w:t>
      </w:r>
      <w:r>
        <w:rPr>
          <w:rFonts w:ascii="Calibri" w:hAnsi="Calibri" w:cs="Calibri"/>
          <w:sz w:val="22"/>
          <w:szCs w:val="22"/>
        </w:rPr>
        <w:t xml:space="preserve"> for stored procedures, triggers, and ETL workflows to ensure accuracy, reliability, and production readiness.</w:t>
      </w:r>
    </w:p>
    <w:p w14:paraId="39934CB7">
      <w:pPr>
        <w:numPr>
          <w:ilvl w:val="0"/>
          <w:numId w:val="1"/>
        </w:numPr>
        <w:spacing w:before="24"/>
        <w:rPr>
          <w:rFonts w:ascii="Calibri" w:hAnsi="Calibri" w:cs="Calibri"/>
          <w:b/>
          <w:bCs/>
          <w:u w:val="single"/>
          <w:lang w:val="en-US"/>
        </w:rPr>
      </w:pPr>
      <w:r>
        <w:rPr>
          <w:rFonts w:ascii="Calibri" w:hAnsi="Calibri" w:cs="Calibri"/>
          <w:sz w:val="22"/>
          <w:szCs w:val="22"/>
        </w:rPr>
        <w:t xml:space="preserve">Collaborated with </w:t>
      </w:r>
      <w:r>
        <w:rPr>
          <w:rStyle w:val="10"/>
          <w:rFonts w:ascii="Calibri" w:hAnsi="Calibri" w:cs="Calibri"/>
          <w:sz w:val="22"/>
          <w:szCs w:val="22"/>
        </w:rPr>
        <w:t>cross-functional teams</w:t>
      </w:r>
      <w:r>
        <w:rPr>
          <w:rFonts w:ascii="Calibri" w:hAnsi="Calibri" w:cs="Calibri"/>
          <w:sz w:val="22"/>
          <w:szCs w:val="22"/>
        </w:rPr>
        <w:t xml:space="preserve"> (DBAs, analysts, QA, and business users) to ensure smooth deployments, effective data integration, and adherence to governance standards.</w:t>
      </w:r>
    </w:p>
    <w:p w14:paraId="0068162A">
      <w:pPr>
        <w:numPr>
          <w:numId w:val="0"/>
        </w:numPr>
        <w:spacing w:before="24"/>
        <w:rPr>
          <w:rFonts w:ascii="Calibri" w:hAnsi="Calibri" w:cs="Calibri"/>
          <w:b/>
          <w:bCs/>
          <w:u w:val="single"/>
          <w:lang w:val="en-US"/>
        </w:rPr>
      </w:pPr>
      <w:r>
        <w:rPr>
          <w:rFonts w:ascii="Calibri" w:hAnsi="Calibri" w:cs="Calibri"/>
          <w:b/>
          <w:bCs/>
          <w:u w:val="single"/>
          <w:lang w:val="en-US"/>
        </w:rPr>
        <w:t>CERTIFICATIONS:</w:t>
      </w:r>
    </w:p>
    <w:p w14:paraId="6952990A">
      <w:pPr>
        <w:numPr>
          <w:ilvl w:val="0"/>
          <w:numId w:val="1"/>
        </w:numPr>
        <w:spacing w:before="24"/>
        <w:ind w:left="660" w:leftChars="0" w:hanging="420" w:firstLineChars="0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Meta Data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Analyst – Coursera</w:t>
      </w:r>
    </w:p>
    <w:p w14:paraId="4462AF1C">
      <w:pPr>
        <w:numPr>
          <w:ilvl w:val="0"/>
          <w:numId w:val="1"/>
        </w:numPr>
        <w:spacing w:before="24"/>
        <w:ind w:left="660" w:leftChars="0" w:hanging="420" w:firstLineChars="0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Introduction to Data Analytics – IBM Skills Network</w:t>
      </w:r>
    </w:p>
    <w:p w14:paraId="7D005C17">
      <w:pPr>
        <w:numPr>
          <w:ilvl w:val="0"/>
          <w:numId w:val="1"/>
        </w:numPr>
        <w:spacing w:before="24"/>
        <w:ind w:left="660" w:leftChars="0" w:hanging="420" w:firstLineChars="0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Introduction to Data Management – IBM Skills Network</w:t>
      </w:r>
    </w:p>
    <w:p w14:paraId="7375E57F">
      <w:pPr>
        <w:numPr>
          <w:ilvl w:val="0"/>
          <w:numId w:val="1"/>
        </w:numPr>
        <w:spacing w:before="24"/>
        <w:ind w:left="660" w:leftChars="0" w:hanging="420" w:firstLineChars="0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Python Data Analytics – IBM Skills Network</w:t>
      </w:r>
    </w:p>
    <w:p w14:paraId="57872AA3">
      <w:pPr>
        <w:numPr>
          <w:ilvl w:val="0"/>
          <w:numId w:val="1"/>
        </w:numPr>
        <w:spacing w:before="24"/>
        <w:ind w:left="660" w:leftChars="0" w:hanging="420" w:firstLineChars="0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Data Analysis with Spreadsheets and SQL – Coursera</w:t>
      </w:r>
    </w:p>
    <w:p w14:paraId="273C3B0F">
      <w:pPr>
        <w:numPr>
          <w:ilvl w:val="0"/>
          <w:numId w:val="1"/>
        </w:numPr>
        <w:spacing w:before="24"/>
        <w:ind w:left="660" w:leftChars="0" w:hanging="420" w:firstLineChars="0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Statistics Foundations – Coursera</w:t>
      </w:r>
    </w:p>
    <w:p w14:paraId="426FBF3E">
      <w:pPr>
        <w:numPr>
          <w:ilvl w:val="0"/>
          <w:numId w:val="1"/>
        </w:numPr>
        <w:spacing w:before="24"/>
        <w:ind w:left="660" w:leftChars="0" w:hanging="420" w:firstLineChars="0"/>
        <w:rPr>
          <w:rFonts w:ascii="Calibri" w:hAnsi="Calibri" w:cs="Calibri"/>
          <w:b/>
          <w:bCs/>
          <w:sz w:val="22"/>
          <w:szCs w:val="22"/>
          <w:lang w:val="en-US"/>
        </w:rPr>
      </w:pPr>
      <w:bookmarkStart w:id="0" w:name="_GoBack"/>
      <w:bookmarkEnd w:id="0"/>
      <w:r>
        <w:rPr>
          <w:rFonts w:ascii="Calibri" w:hAnsi="Calibri" w:cs="Calibri"/>
          <w:b/>
          <w:bCs/>
          <w:sz w:val="22"/>
          <w:szCs w:val="22"/>
          <w:lang w:val="en-US"/>
        </w:rPr>
        <w:t>Microsoft Power BI Data Analyst (PL-300) – In Progress</w:t>
      </w:r>
    </w:p>
    <w:p w14:paraId="54088B2F">
      <w:pPr>
        <w:rPr>
          <w:lang w:val="en-US"/>
        </w:rPr>
      </w:pPr>
    </w:p>
    <w:sectPr>
      <w:pgSz w:w="11906" w:h="16838"/>
      <w:pgMar w:top="720" w:right="720" w:bottom="720" w:left="720" w:header="708" w:footer="708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728383"/>
    <w:multiLevelType w:val="singleLevel"/>
    <w:tmpl w:val="7972838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60" w:hanging="42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511"/>
    <w:rsid w:val="000018BA"/>
    <w:rsid w:val="0000670B"/>
    <w:rsid w:val="000240B8"/>
    <w:rsid w:val="000242B1"/>
    <w:rsid w:val="000269A2"/>
    <w:rsid w:val="000700E5"/>
    <w:rsid w:val="000741E0"/>
    <w:rsid w:val="000A0C60"/>
    <w:rsid w:val="000B0EA4"/>
    <w:rsid w:val="000B4CFE"/>
    <w:rsid w:val="000B65C7"/>
    <w:rsid w:val="000B704E"/>
    <w:rsid w:val="000D34D5"/>
    <w:rsid w:val="000D4099"/>
    <w:rsid w:val="000F548E"/>
    <w:rsid w:val="001104DC"/>
    <w:rsid w:val="00133B0D"/>
    <w:rsid w:val="001361C8"/>
    <w:rsid w:val="00146F79"/>
    <w:rsid w:val="001532DF"/>
    <w:rsid w:val="00154798"/>
    <w:rsid w:val="00181907"/>
    <w:rsid w:val="00193142"/>
    <w:rsid w:val="0019357B"/>
    <w:rsid w:val="001B06AC"/>
    <w:rsid w:val="002000D1"/>
    <w:rsid w:val="002053F8"/>
    <w:rsid w:val="00224520"/>
    <w:rsid w:val="0026663D"/>
    <w:rsid w:val="00296CEF"/>
    <w:rsid w:val="002C623E"/>
    <w:rsid w:val="002D10F9"/>
    <w:rsid w:val="002E3796"/>
    <w:rsid w:val="002F21C6"/>
    <w:rsid w:val="0030503D"/>
    <w:rsid w:val="003126E8"/>
    <w:rsid w:val="0031333A"/>
    <w:rsid w:val="00363AD3"/>
    <w:rsid w:val="003756C1"/>
    <w:rsid w:val="00375FA9"/>
    <w:rsid w:val="00377EBF"/>
    <w:rsid w:val="0038384C"/>
    <w:rsid w:val="00396137"/>
    <w:rsid w:val="003C31B7"/>
    <w:rsid w:val="003D6EB0"/>
    <w:rsid w:val="00406827"/>
    <w:rsid w:val="004104EB"/>
    <w:rsid w:val="004319D3"/>
    <w:rsid w:val="00485A9A"/>
    <w:rsid w:val="00487FF3"/>
    <w:rsid w:val="004D3890"/>
    <w:rsid w:val="004F569E"/>
    <w:rsid w:val="004F662D"/>
    <w:rsid w:val="005034CD"/>
    <w:rsid w:val="00510193"/>
    <w:rsid w:val="00524B6C"/>
    <w:rsid w:val="00552CFB"/>
    <w:rsid w:val="00553F9F"/>
    <w:rsid w:val="00580AEA"/>
    <w:rsid w:val="005C226B"/>
    <w:rsid w:val="005F4993"/>
    <w:rsid w:val="00601315"/>
    <w:rsid w:val="00615F15"/>
    <w:rsid w:val="00616FA1"/>
    <w:rsid w:val="006254FD"/>
    <w:rsid w:val="006518D7"/>
    <w:rsid w:val="006827EA"/>
    <w:rsid w:val="00685DA7"/>
    <w:rsid w:val="00687D33"/>
    <w:rsid w:val="006C581C"/>
    <w:rsid w:val="006D055C"/>
    <w:rsid w:val="00722F24"/>
    <w:rsid w:val="00733B21"/>
    <w:rsid w:val="00762B0C"/>
    <w:rsid w:val="00780F29"/>
    <w:rsid w:val="00781139"/>
    <w:rsid w:val="00783AB3"/>
    <w:rsid w:val="00786511"/>
    <w:rsid w:val="00790E62"/>
    <w:rsid w:val="007A652A"/>
    <w:rsid w:val="007A666C"/>
    <w:rsid w:val="007B1396"/>
    <w:rsid w:val="007B7261"/>
    <w:rsid w:val="007E08FC"/>
    <w:rsid w:val="0081428C"/>
    <w:rsid w:val="00814F48"/>
    <w:rsid w:val="00816AAD"/>
    <w:rsid w:val="00833505"/>
    <w:rsid w:val="00882E0D"/>
    <w:rsid w:val="008C3C6E"/>
    <w:rsid w:val="008F1F27"/>
    <w:rsid w:val="008F63A6"/>
    <w:rsid w:val="00905AAE"/>
    <w:rsid w:val="009168DC"/>
    <w:rsid w:val="00933A38"/>
    <w:rsid w:val="00954E67"/>
    <w:rsid w:val="0098737F"/>
    <w:rsid w:val="009D6B6D"/>
    <w:rsid w:val="00A03414"/>
    <w:rsid w:val="00A049E4"/>
    <w:rsid w:val="00A06800"/>
    <w:rsid w:val="00A41601"/>
    <w:rsid w:val="00A63E38"/>
    <w:rsid w:val="00A72F03"/>
    <w:rsid w:val="00A9143B"/>
    <w:rsid w:val="00AA612A"/>
    <w:rsid w:val="00AB1AED"/>
    <w:rsid w:val="00AE7090"/>
    <w:rsid w:val="00AF3781"/>
    <w:rsid w:val="00B01125"/>
    <w:rsid w:val="00B1411D"/>
    <w:rsid w:val="00B33615"/>
    <w:rsid w:val="00B75F25"/>
    <w:rsid w:val="00B825D7"/>
    <w:rsid w:val="00B937AF"/>
    <w:rsid w:val="00BA0636"/>
    <w:rsid w:val="00BB19EC"/>
    <w:rsid w:val="00BB5704"/>
    <w:rsid w:val="00BC61C8"/>
    <w:rsid w:val="00BC75CA"/>
    <w:rsid w:val="00BE3F94"/>
    <w:rsid w:val="00C03F0A"/>
    <w:rsid w:val="00C20C46"/>
    <w:rsid w:val="00C22381"/>
    <w:rsid w:val="00C36F8E"/>
    <w:rsid w:val="00C76C02"/>
    <w:rsid w:val="00C95A41"/>
    <w:rsid w:val="00C96861"/>
    <w:rsid w:val="00CA20C7"/>
    <w:rsid w:val="00CB0791"/>
    <w:rsid w:val="00CE5C26"/>
    <w:rsid w:val="00CE615A"/>
    <w:rsid w:val="00CF53E0"/>
    <w:rsid w:val="00D334E8"/>
    <w:rsid w:val="00D34359"/>
    <w:rsid w:val="00D4169D"/>
    <w:rsid w:val="00D5374C"/>
    <w:rsid w:val="00D65F96"/>
    <w:rsid w:val="00D90BF2"/>
    <w:rsid w:val="00D91E89"/>
    <w:rsid w:val="00DA15B1"/>
    <w:rsid w:val="00DC2A47"/>
    <w:rsid w:val="00DC41E3"/>
    <w:rsid w:val="00DD202C"/>
    <w:rsid w:val="00E02FAA"/>
    <w:rsid w:val="00E11C7F"/>
    <w:rsid w:val="00E2640F"/>
    <w:rsid w:val="00E3633F"/>
    <w:rsid w:val="00E47440"/>
    <w:rsid w:val="00E64E22"/>
    <w:rsid w:val="00E72B40"/>
    <w:rsid w:val="00E72CF3"/>
    <w:rsid w:val="00E84485"/>
    <w:rsid w:val="00EA51B0"/>
    <w:rsid w:val="00EA7C12"/>
    <w:rsid w:val="00EC6495"/>
    <w:rsid w:val="00ED5248"/>
    <w:rsid w:val="00F47495"/>
    <w:rsid w:val="00F57800"/>
    <w:rsid w:val="00F6683B"/>
    <w:rsid w:val="00F70C93"/>
    <w:rsid w:val="00F8379C"/>
    <w:rsid w:val="00F86C43"/>
    <w:rsid w:val="00F91059"/>
    <w:rsid w:val="00F94688"/>
    <w:rsid w:val="00FC2233"/>
    <w:rsid w:val="00FF1212"/>
    <w:rsid w:val="012B5576"/>
    <w:rsid w:val="01964C25"/>
    <w:rsid w:val="01D92217"/>
    <w:rsid w:val="01DF631E"/>
    <w:rsid w:val="025A5C68"/>
    <w:rsid w:val="02DC07C0"/>
    <w:rsid w:val="02E071C6"/>
    <w:rsid w:val="0356048A"/>
    <w:rsid w:val="036761A6"/>
    <w:rsid w:val="03B65F25"/>
    <w:rsid w:val="03C27771"/>
    <w:rsid w:val="03EA6ABB"/>
    <w:rsid w:val="04B7134B"/>
    <w:rsid w:val="04DD3789"/>
    <w:rsid w:val="05CE4396"/>
    <w:rsid w:val="06434355"/>
    <w:rsid w:val="064707DC"/>
    <w:rsid w:val="065E4B7E"/>
    <w:rsid w:val="066B5890"/>
    <w:rsid w:val="070F49A2"/>
    <w:rsid w:val="07514C7B"/>
    <w:rsid w:val="078F0773"/>
    <w:rsid w:val="079429FD"/>
    <w:rsid w:val="081E3021"/>
    <w:rsid w:val="0A241A31"/>
    <w:rsid w:val="0B7F426C"/>
    <w:rsid w:val="0BCB0E68"/>
    <w:rsid w:val="0BDE6804"/>
    <w:rsid w:val="0BEF4520"/>
    <w:rsid w:val="0BF928B1"/>
    <w:rsid w:val="0C465E66"/>
    <w:rsid w:val="0CCB0A0B"/>
    <w:rsid w:val="0D187AA3"/>
    <w:rsid w:val="0D5166E6"/>
    <w:rsid w:val="0D756BBF"/>
    <w:rsid w:val="0D8E0749"/>
    <w:rsid w:val="0DC30FA3"/>
    <w:rsid w:val="0E8B09EC"/>
    <w:rsid w:val="0EAD0651"/>
    <w:rsid w:val="0F5848BD"/>
    <w:rsid w:val="0F7E3477"/>
    <w:rsid w:val="0F8C6010"/>
    <w:rsid w:val="10AA5163"/>
    <w:rsid w:val="11051FFA"/>
    <w:rsid w:val="110E4E87"/>
    <w:rsid w:val="12AA012C"/>
    <w:rsid w:val="13103353"/>
    <w:rsid w:val="13110DD5"/>
    <w:rsid w:val="13267A75"/>
    <w:rsid w:val="1424172F"/>
    <w:rsid w:val="14A26068"/>
    <w:rsid w:val="14E05B4D"/>
    <w:rsid w:val="14E248D3"/>
    <w:rsid w:val="14FF6402"/>
    <w:rsid w:val="16435794"/>
    <w:rsid w:val="176026E9"/>
    <w:rsid w:val="17761009"/>
    <w:rsid w:val="17F44D45"/>
    <w:rsid w:val="183C554F"/>
    <w:rsid w:val="185A0382"/>
    <w:rsid w:val="18F3727C"/>
    <w:rsid w:val="19D807F3"/>
    <w:rsid w:val="1A524C3A"/>
    <w:rsid w:val="1A8E28A0"/>
    <w:rsid w:val="1ACB4904"/>
    <w:rsid w:val="1B01155A"/>
    <w:rsid w:val="1B967850"/>
    <w:rsid w:val="1BCA4827"/>
    <w:rsid w:val="1BDA123E"/>
    <w:rsid w:val="1C222CB7"/>
    <w:rsid w:val="1C363B56"/>
    <w:rsid w:val="1C7541DE"/>
    <w:rsid w:val="1CE13FEE"/>
    <w:rsid w:val="1D0A73B1"/>
    <w:rsid w:val="1D0C6137"/>
    <w:rsid w:val="1E330118"/>
    <w:rsid w:val="1E4538B6"/>
    <w:rsid w:val="1E4A7D3D"/>
    <w:rsid w:val="1E77318B"/>
    <w:rsid w:val="1EA33C4F"/>
    <w:rsid w:val="1EAF54E3"/>
    <w:rsid w:val="1EF34CD3"/>
    <w:rsid w:val="1FBE2B73"/>
    <w:rsid w:val="1FDD26D2"/>
    <w:rsid w:val="205F522A"/>
    <w:rsid w:val="20FC63AD"/>
    <w:rsid w:val="21592EC3"/>
    <w:rsid w:val="222443D1"/>
    <w:rsid w:val="22727213"/>
    <w:rsid w:val="230639FB"/>
    <w:rsid w:val="2316449E"/>
    <w:rsid w:val="237779BB"/>
    <w:rsid w:val="24967E12"/>
    <w:rsid w:val="24D02576"/>
    <w:rsid w:val="25E80121"/>
    <w:rsid w:val="261A6A42"/>
    <w:rsid w:val="26480ADD"/>
    <w:rsid w:val="26602042"/>
    <w:rsid w:val="26A57B72"/>
    <w:rsid w:val="273803E6"/>
    <w:rsid w:val="28343B01"/>
    <w:rsid w:val="283E1316"/>
    <w:rsid w:val="2857083D"/>
    <w:rsid w:val="287B6793"/>
    <w:rsid w:val="290A02E1"/>
    <w:rsid w:val="29710F8A"/>
    <w:rsid w:val="297C2B9E"/>
    <w:rsid w:val="2A9867EE"/>
    <w:rsid w:val="2AC01F31"/>
    <w:rsid w:val="2B6526BF"/>
    <w:rsid w:val="2DCE7635"/>
    <w:rsid w:val="2E1909AE"/>
    <w:rsid w:val="2E1E446E"/>
    <w:rsid w:val="2E215DBB"/>
    <w:rsid w:val="2E897D68"/>
    <w:rsid w:val="2F5561B7"/>
    <w:rsid w:val="2F5838B9"/>
    <w:rsid w:val="2FBC35DD"/>
    <w:rsid w:val="30F46B5D"/>
    <w:rsid w:val="3172522D"/>
    <w:rsid w:val="31DA4484"/>
    <w:rsid w:val="32190EBE"/>
    <w:rsid w:val="32242AD2"/>
    <w:rsid w:val="32627887"/>
    <w:rsid w:val="32915685"/>
    <w:rsid w:val="32F13120"/>
    <w:rsid w:val="336B2DEA"/>
    <w:rsid w:val="33EC20BE"/>
    <w:rsid w:val="3423303B"/>
    <w:rsid w:val="348A543F"/>
    <w:rsid w:val="34B67588"/>
    <w:rsid w:val="36E3211C"/>
    <w:rsid w:val="37D416A4"/>
    <w:rsid w:val="37F81C64"/>
    <w:rsid w:val="38D03EC5"/>
    <w:rsid w:val="396D6D0A"/>
    <w:rsid w:val="39B16A37"/>
    <w:rsid w:val="39B244B8"/>
    <w:rsid w:val="3A422AA2"/>
    <w:rsid w:val="3A900623"/>
    <w:rsid w:val="3A935D24"/>
    <w:rsid w:val="3AEE2BBB"/>
    <w:rsid w:val="3B15087C"/>
    <w:rsid w:val="3B3C653D"/>
    <w:rsid w:val="3C3379CF"/>
    <w:rsid w:val="3CA67D0E"/>
    <w:rsid w:val="3D8A3804"/>
    <w:rsid w:val="3E385A19"/>
    <w:rsid w:val="3EED5649"/>
    <w:rsid w:val="3FAD5A88"/>
    <w:rsid w:val="3FCF3A3E"/>
    <w:rsid w:val="402334C8"/>
    <w:rsid w:val="408A4171"/>
    <w:rsid w:val="40F94425"/>
    <w:rsid w:val="41643AD4"/>
    <w:rsid w:val="41BB44E3"/>
    <w:rsid w:val="426B2108"/>
    <w:rsid w:val="42814E9C"/>
    <w:rsid w:val="42C27294"/>
    <w:rsid w:val="43087A08"/>
    <w:rsid w:val="432418B7"/>
    <w:rsid w:val="43A04F19"/>
    <w:rsid w:val="43F32E89"/>
    <w:rsid w:val="440F27B9"/>
    <w:rsid w:val="44973997"/>
    <w:rsid w:val="44D16614"/>
    <w:rsid w:val="44E63716"/>
    <w:rsid w:val="45192C6B"/>
    <w:rsid w:val="45464A34"/>
    <w:rsid w:val="459B1F40"/>
    <w:rsid w:val="45C81B0A"/>
    <w:rsid w:val="46130905"/>
    <w:rsid w:val="46EA50E5"/>
    <w:rsid w:val="480F2CC9"/>
    <w:rsid w:val="48274AEC"/>
    <w:rsid w:val="49A83CE4"/>
    <w:rsid w:val="4A555101"/>
    <w:rsid w:val="4A937164"/>
    <w:rsid w:val="4AC05DF2"/>
    <w:rsid w:val="4B692C1A"/>
    <w:rsid w:val="4BFD41B8"/>
    <w:rsid w:val="4CF3344B"/>
    <w:rsid w:val="4D3245B5"/>
    <w:rsid w:val="4D505D63"/>
    <w:rsid w:val="4DC24D9D"/>
    <w:rsid w:val="4DFC16FF"/>
    <w:rsid w:val="4E5E3D22"/>
    <w:rsid w:val="4E8D0FEE"/>
    <w:rsid w:val="4EF6519A"/>
    <w:rsid w:val="5037387C"/>
    <w:rsid w:val="50737B8A"/>
    <w:rsid w:val="507C629B"/>
    <w:rsid w:val="507D0499"/>
    <w:rsid w:val="508D6535"/>
    <w:rsid w:val="50EA304C"/>
    <w:rsid w:val="513D08D8"/>
    <w:rsid w:val="51AA7C07"/>
    <w:rsid w:val="521108B0"/>
    <w:rsid w:val="528C3A7D"/>
    <w:rsid w:val="52ED6F99"/>
    <w:rsid w:val="53455429"/>
    <w:rsid w:val="548328B3"/>
    <w:rsid w:val="54AB3A77"/>
    <w:rsid w:val="54E00A4E"/>
    <w:rsid w:val="54FF3501"/>
    <w:rsid w:val="5527584B"/>
    <w:rsid w:val="55E27377"/>
    <w:rsid w:val="55E34DF9"/>
    <w:rsid w:val="56E03A17"/>
    <w:rsid w:val="56EF07AE"/>
    <w:rsid w:val="57715504"/>
    <w:rsid w:val="578F28B6"/>
    <w:rsid w:val="57D961AD"/>
    <w:rsid w:val="58122843"/>
    <w:rsid w:val="5860518C"/>
    <w:rsid w:val="588E49D7"/>
    <w:rsid w:val="59317A63"/>
    <w:rsid w:val="594B280B"/>
    <w:rsid w:val="596A30C0"/>
    <w:rsid w:val="59DB4679"/>
    <w:rsid w:val="59E00B01"/>
    <w:rsid w:val="5A757517"/>
    <w:rsid w:val="5A964DAC"/>
    <w:rsid w:val="5AA95FCB"/>
    <w:rsid w:val="5AD2138E"/>
    <w:rsid w:val="5B312A2C"/>
    <w:rsid w:val="5B3710B2"/>
    <w:rsid w:val="5C1F35AE"/>
    <w:rsid w:val="5C2F70CC"/>
    <w:rsid w:val="5C6E6BB0"/>
    <w:rsid w:val="5D111C3D"/>
    <w:rsid w:val="5D3B2A81"/>
    <w:rsid w:val="5EE62ABD"/>
    <w:rsid w:val="5F261328"/>
    <w:rsid w:val="5F775C2F"/>
    <w:rsid w:val="5FB62BC7"/>
    <w:rsid w:val="60A95105"/>
    <w:rsid w:val="619523A6"/>
    <w:rsid w:val="61A00737"/>
    <w:rsid w:val="61EC0BB6"/>
    <w:rsid w:val="620174D7"/>
    <w:rsid w:val="621440F7"/>
    <w:rsid w:val="626B1104"/>
    <w:rsid w:val="62D35631"/>
    <w:rsid w:val="634D3C76"/>
    <w:rsid w:val="63953170"/>
    <w:rsid w:val="63AB1A91"/>
    <w:rsid w:val="645F063B"/>
    <w:rsid w:val="646D1B4F"/>
    <w:rsid w:val="64D811FE"/>
    <w:rsid w:val="65090AD4"/>
    <w:rsid w:val="662856A8"/>
    <w:rsid w:val="66A81479"/>
    <w:rsid w:val="67FC0AA6"/>
    <w:rsid w:val="68014F2E"/>
    <w:rsid w:val="685605CA"/>
    <w:rsid w:val="68A128B9"/>
    <w:rsid w:val="694158BA"/>
    <w:rsid w:val="69E13245"/>
    <w:rsid w:val="6A254C33"/>
    <w:rsid w:val="6A3D22DA"/>
    <w:rsid w:val="6ACD08C4"/>
    <w:rsid w:val="6ACE6346"/>
    <w:rsid w:val="6BD35BF3"/>
    <w:rsid w:val="6C4504B1"/>
    <w:rsid w:val="6CFF5361"/>
    <w:rsid w:val="6D342338"/>
    <w:rsid w:val="6D8E174D"/>
    <w:rsid w:val="6DF1016C"/>
    <w:rsid w:val="6E5F07A0"/>
    <w:rsid w:val="6E6637E5"/>
    <w:rsid w:val="6E6C7AB6"/>
    <w:rsid w:val="6EC61449"/>
    <w:rsid w:val="6F8B07EA"/>
    <w:rsid w:val="6FB026CC"/>
    <w:rsid w:val="6FE12E9B"/>
    <w:rsid w:val="6FFC4D49"/>
    <w:rsid w:val="70157E72"/>
    <w:rsid w:val="70352925"/>
    <w:rsid w:val="704C254A"/>
    <w:rsid w:val="70C4348D"/>
    <w:rsid w:val="70C66990"/>
    <w:rsid w:val="712F05BE"/>
    <w:rsid w:val="72401A80"/>
    <w:rsid w:val="724F4299"/>
    <w:rsid w:val="725E6AB2"/>
    <w:rsid w:val="72935C87"/>
    <w:rsid w:val="72A314FA"/>
    <w:rsid w:val="72B92643"/>
    <w:rsid w:val="72C46456"/>
    <w:rsid w:val="72C651DC"/>
    <w:rsid w:val="73761AFD"/>
    <w:rsid w:val="73D5539A"/>
    <w:rsid w:val="73E64227"/>
    <w:rsid w:val="73ED71BD"/>
    <w:rsid w:val="74894A36"/>
    <w:rsid w:val="74A90BF5"/>
    <w:rsid w:val="75772547"/>
    <w:rsid w:val="758F436B"/>
    <w:rsid w:val="75CA0CCD"/>
    <w:rsid w:val="760865B3"/>
    <w:rsid w:val="76450616"/>
    <w:rsid w:val="765430F4"/>
    <w:rsid w:val="7695169A"/>
    <w:rsid w:val="777A2C11"/>
    <w:rsid w:val="77881F27"/>
    <w:rsid w:val="77DC19B1"/>
    <w:rsid w:val="77F75A5E"/>
    <w:rsid w:val="78121E8B"/>
    <w:rsid w:val="78497DE7"/>
    <w:rsid w:val="79395171"/>
    <w:rsid w:val="79626335"/>
    <w:rsid w:val="7A695863"/>
    <w:rsid w:val="7A9D283A"/>
    <w:rsid w:val="7BEF30E0"/>
    <w:rsid w:val="7C69082B"/>
    <w:rsid w:val="7C92616D"/>
    <w:rsid w:val="7CBF7F35"/>
    <w:rsid w:val="7D1B39BE"/>
    <w:rsid w:val="7D7654E6"/>
    <w:rsid w:val="7D883202"/>
    <w:rsid w:val="7DFC793D"/>
    <w:rsid w:val="7EBF0D00"/>
    <w:rsid w:val="7FDD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9"/>
    <w:pPr>
      <w:spacing w:beforeAutospacing="1" w:afterAutospacing="1"/>
      <w:outlineLvl w:val="2"/>
    </w:pPr>
    <w:rPr>
      <w:rFonts w:hint="eastAsia" w:ascii="SimSun" w:hAnsi="SimSun" w:eastAsia="SimSun" w:cs="Gautami"/>
      <w:b/>
      <w:bCs/>
      <w:sz w:val="27"/>
      <w:szCs w:val="27"/>
      <w:lang w:val="en-US" w:eastAsia="zh-CN" w:bidi="te-IN"/>
    </w:rPr>
  </w:style>
  <w:style w:type="paragraph" w:styleId="3">
    <w:name w:val="heading 4"/>
    <w:next w:val="1"/>
    <w:semiHidden/>
    <w:unhideWhenUsed/>
    <w:qFormat/>
    <w:uiPriority w:val="9"/>
    <w:pPr>
      <w:spacing w:beforeAutospacing="1" w:afterAutospacing="1"/>
      <w:outlineLvl w:val="3"/>
    </w:pPr>
    <w:rPr>
      <w:rFonts w:hint="eastAsia" w:ascii="SimSun" w:hAnsi="SimSun" w:eastAsia="SimSun" w:cs="Gautami"/>
      <w:b/>
      <w:bCs/>
      <w:sz w:val="24"/>
      <w:szCs w:val="24"/>
      <w:lang w:val="en-US" w:eastAsia="zh-CN" w:bidi="te-IN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FollowedHyperlink"/>
    <w:basedOn w:val="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character" w:styleId="10">
    <w:name w:val="Strong"/>
    <w:basedOn w:val="4"/>
    <w:qFormat/>
    <w:uiPriority w:val="22"/>
    <w:rPr>
      <w:b/>
      <w:bCs/>
    </w:rPr>
  </w:style>
  <w:style w:type="table" w:styleId="11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link w:val="14"/>
    <w:qFormat/>
    <w:uiPriority w:val="34"/>
    <w:pPr>
      <w:ind w:left="720"/>
      <w:contextualSpacing/>
    </w:pPr>
  </w:style>
  <w:style w:type="character" w:customStyle="1" w:styleId="13">
    <w:name w:val="Unresolved Mention1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">
    <w:name w:val="List Paragraph Char"/>
    <w:link w:val="12"/>
    <w:qFormat/>
    <w:locked/>
    <w:uiPriority w:val="99"/>
  </w:style>
  <w:style w:type="paragraph" w:styleId="15">
    <w:name w:val="No Spacing"/>
    <w:link w:val="17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6">
    <w:name w:val="normaltextrun"/>
    <w:basedOn w:val="4"/>
    <w:qFormat/>
    <w:uiPriority w:val="0"/>
  </w:style>
  <w:style w:type="character" w:customStyle="1" w:styleId="17">
    <w:name w:val="No Spacing Char"/>
    <w:link w:val="15"/>
    <w:qFormat/>
    <w:locked/>
    <w:uiPriority w:val="1"/>
    <w:rPr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1653</Words>
  <Characters>9425</Characters>
  <Lines>78</Lines>
  <Paragraphs>22</Paragraphs>
  <TotalTime>20</TotalTime>
  <ScaleCrop>false</ScaleCrop>
  <LinksUpToDate>false</LinksUpToDate>
  <CharactersWithSpaces>11056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2025-10-13T19:17:00Z</dcterms:created>
  <dc:creator>Pavan Chekuri</dc:creator>
  <cp:lastModifiedBy>meesala guruprasad</cp:lastModifiedBy>
  <dcterms:modified xsi:type="dcterms:W3CDTF">2025-10-31T10:57:19Z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4E3D878DE8FF46B5B71D0B35AECDD0EA_13</vt:lpwstr>
  </property>
</Properties>
</file>