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709" w:rsidRPr="00DF1CB4" w:rsidRDefault="00D06709" w:rsidP="00DF1CB4">
      <w:pPr>
        <w:rPr>
          <w:sz w:val="8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42"/>
        <w:gridCol w:w="284"/>
        <w:gridCol w:w="141"/>
        <w:gridCol w:w="2130"/>
        <w:gridCol w:w="138"/>
        <w:gridCol w:w="284"/>
        <w:gridCol w:w="142"/>
        <w:gridCol w:w="2229"/>
        <w:gridCol w:w="39"/>
        <w:gridCol w:w="317"/>
        <w:gridCol w:w="142"/>
        <w:gridCol w:w="958"/>
        <w:gridCol w:w="284"/>
        <w:gridCol w:w="3560"/>
        <w:gridCol w:w="10"/>
      </w:tblGrid>
      <w:tr w:rsidR="00AD0DDD" w:rsidTr="005E09DE">
        <w:trPr>
          <w:gridAfter w:val="1"/>
          <w:wAfter w:w="10" w:type="dxa"/>
          <w:trHeight w:val="1810"/>
        </w:trPr>
        <w:tc>
          <w:tcPr>
            <w:tcW w:w="10790" w:type="dxa"/>
            <w:gridSpan w:val="14"/>
            <w:tcBorders>
              <w:bottom w:val="single" w:sz="24" w:space="0" w:color="2C3B57" w:themeColor="text2"/>
            </w:tcBorders>
          </w:tcPr>
          <w:p w:rsidR="00AD0DDD" w:rsidRDefault="002B37FA" w:rsidP="00DF1CB4">
            <w:pPr>
              <w:pStyle w:val="Heading1"/>
            </w:pPr>
            <w:r>
              <w:t>Paul davis</w:t>
            </w:r>
          </w:p>
          <w:p w:rsidR="00AD0DDD" w:rsidRPr="00AD0DDD" w:rsidRDefault="002B37FA" w:rsidP="002B37FA">
            <w:pPr>
              <w:pStyle w:val="Heading2"/>
            </w:pPr>
            <w:r>
              <w:t>oracle database administrator</w:t>
            </w:r>
          </w:p>
        </w:tc>
      </w:tr>
      <w:tr w:rsidR="00AD0DDD" w:rsidTr="005E09DE">
        <w:trPr>
          <w:gridAfter w:val="1"/>
          <w:wAfter w:w="10" w:type="dxa"/>
          <w:trHeight w:val="149"/>
        </w:trPr>
        <w:tc>
          <w:tcPr>
            <w:tcW w:w="10790" w:type="dxa"/>
            <w:gridSpan w:val="14"/>
            <w:tcBorders>
              <w:top w:val="single" w:sz="24" w:space="0" w:color="2C3B57" w:themeColor="text2"/>
            </w:tcBorders>
            <w:vAlign w:val="center"/>
          </w:tcPr>
          <w:p w:rsidR="00AD0DDD" w:rsidRDefault="00AD0DDD" w:rsidP="00DF1CB4"/>
        </w:tc>
      </w:tr>
      <w:tr w:rsidR="002B37FA" w:rsidTr="002B37FA">
        <w:trPr>
          <w:trHeight w:val="314"/>
        </w:trPr>
        <w:tc>
          <w:tcPr>
            <w:tcW w:w="142" w:type="dxa"/>
            <w:vAlign w:val="center"/>
          </w:tcPr>
          <w:p w:rsidR="002B37FA" w:rsidRPr="00D06709" w:rsidRDefault="002B37FA" w:rsidP="00DF1CB4"/>
        </w:tc>
        <w:tc>
          <w:tcPr>
            <w:tcW w:w="284" w:type="dxa"/>
            <w:shd w:val="clear" w:color="auto" w:fill="2C3B57" w:themeFill="text2"/>
            <w:vAlign w:val="center"/>
          </w:tcPr>
          <w:p w:rsidR="002B37FA" w:rsidRPr="00DF1CB4" w:rsidRDefault="002B37FA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P</w:t>
            </w:r>
          </w:p>
        </w:tc>
        <w:tc>
          <w:tcPr>
            <w:tcW w:w="141" w:type="dxa"/>
            <w:vAlign w:val="center"/>
          </w:tcPr>
          <w:p w:rsidR="002B37FA" w:rsidRPr="00D06709" w:rsidRDefault="002B37FA" w:rsidP="00DF1CB4"/>
        </w:tc>
        <w:tc>
          <w:tcPr>
            <w:tcW w:w="2130" w:type="dxa"/>
            <w:vAlign w:val="center"/>
          </w:tcPr>
          <w:p w:rsidR="002B37FA" w:rsidRPr="00FA4DB0" w:rsidRDefault="002B37FA" w:rsidP="002B37FA">
            <w:r>
              <w:t>(503) 833-2820</w:t>
            </w:r>
          </w:p>
        </w:tc>
        <w:tc>
          <w:tcPr>
            <w:tcW w:w="138" w:type="dxa"/>
            <w:vAlign w:val="center"/>
          </w:tcPr>
          <w:p w:rsidR="002B37FA" w:rsidRDefault="002B37FA" w:rsidP="00DF1CB4"/>
        </w:tc>
        <w:tc>
          <w:tcPr>
            <w:tcW w:w="284" w:type="dxa"/>
            <w:shd w:val="clear" w:color="auto" w:fill="2C3B57" w:themeFill="text2"/>
            <w:vAlign w:val="center"/>
          </w:tcPr>
          <w:p w:rsidR="002B37FA" w:rsidRPr="00DF1CB4" w:rsidRDefault="002B37FA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E</w:t>
            </w:r>
          </w:p>
        </w:tc>
        <w:tc>
          <w:tcPr>
            <w:tcW w:w="142" w:type="dxa"/>
            <w:vAlign w:val="center"/>
          </w:tcPr>
          <w:p w:rsidR="002B37FA" w:rsidRDefault="002B37FA" w:rsidP="00DF1CB4"/>
        </w:tc>
        <w:tc>
          <w:tcPr>
            <w:tcW w:w="2229" w:type="dxa"/>
            <w:vAlign w:val="center"/>
          </w:tcPr>
          <w:p w:rsidR="002B37FA" w:rsidRPr="00FA4DB0" w:rsidRDefault="002B37FA" w:rsidP="00DF1CB4">
            <w:r>
              <w:t xml:space="preserve">orasecdba@gmail.com    </w:t>
            </w:r>
          </w:p>
        </w:tc>
        <w:tc>
          <w:tcPr>
            <w:tcW w:w="39" w:type="dxa"/>
            <w:vAlign w:val="center"/>
          </w:tcPr>
          <w:p w:rsidR="002B37FA" w:rsidRDefault="002B37FA" w:rsidP="00DF1CB4"/>
        </w:tc>
        <w:tc>
          <w:tcPr>
            <w:tcW w:w="317" w:type="dxa"/>
            <w:shd w:val="clear" w:color="auto" w:fill="2C3B57" w:themeFill="text2"/>
            <w:vAlign w:val="center"/>
          </w:tcPr>
          <w:p w:rsidR="002B37FA" w:rsidRPr="00DF1CB4" w:rsidRDefault="002B37FA" w:rsidP="00DF1CB4">
            <w:pPr>
              <w:jc w:val="center"/>
              <w:rPr>
                <w:rStyle w:val="Emphasis"/>
              </w:rPr>
            </w:pPr>
            <w:r>
              <w:rPr>
                <w:rStyle w:val="Emphasis"/>
              </w:rPr>
              <w:t>L</w:t>
            </w:r>
          </w:p>
        </w:tc>
        <w:tc>
          <w:tcPr>
            <w:tcW w:w="142" w:type="dxa"/>
            <w:vAlign w:val="center"/>
          </w:tcPr>
          <w:p w:rsidR="002B37FA" w:rsidRDefault="002B37FA" w:rsidP="00DF1CB4"/>
        </w:tc>
        <w:tc>
          <w:tcPr>
            <w:tcW w:w="4812" w:type="dxa"/>
            <w:gridSpan w:val="4"/>
            <w:vAlign w:val="center"/>
          </w:tcPr>
          <w:p w:rsidR="002B37FA" w:rsidRPr="00FA4DB0" w:rsidRDefault="002B37FA" w:rsidP="00DF1CB4">
            <w:r>
              <w:t xml:space="preserve">  </w:t>
            </w:r>
            <w:hyperlink r:id="rId10">
              <w:r>
                <w:rPr>
                  <w:color w:val="1155CC"/>
                  <w:u w:val="single"/>
                </w:rPr>
                <w:t>https://www.linkedin.com/in/paul-davis</w:t>
              </w:r>
            </w:hyperlink>
          </w:p>
        </w:tc>
      </w:tr>
      <w:tr w:rsidR="00AD0DDD" w:rsidTr="005E09DE">
        <w:trPr>
          <w:gridAfter w:val="1"/>
          <w:wAfter w:w="10" w:type="dxa"/>
          <w:trHeight w:val="161"/>
        </w:trPr>
        <w:tc>
          <w:tcPr>
            <w:tcW w:w="10790" w:type="dxa"/>
            <w:gridSpan w:val="14"/>
            <w:tcBorders>
              <w:bottom w:val="single" w:sz="24" w:space="0" w:color="CADEE5" w:themeColor="background2"/>
            </w:tcBorders>
            <w:vAlign w:val="center"/>
          </w:tcPr>
          <w:p w:rsidR="00AD0DDD" w:rsidRDefault="00AD0DDD" w:rsidP="00DF1CB4"/>
        </w:tc>
      </w:tr>
      <w:tr w:rsidR="00560EA0" w:rsidTr="005E09DE">
        <w:trPr>
          <w:gridAfter w:val="1"/>
          <w:wAfter w:w="10" w:type="dxa"/>
          <w:trHeight w:val="174"/>
        </w:trPr>
        <w:tc>
          <w:tcPr>
            <w:tcW w:w="6946" w:type="dxa"/>
            <w:gridSpan w:val="12"/>
            <w:vMerge w:val="restart"/>
            <w:tcBorders>
              <w:top w:val="single" w:sz="24" w:space="0" w:color="CADEE5" w:themeColor="background2"/>
              <w:bottom w:val="single" w:sz="8" w:space="0" w:color="2C3B57" w:themeColor="text2"/>
            </w:tcBorders>
            <w:vAlign w:val="bottom"/>
          </w:tcPr>
          <w:p w:rsidR="00560EA0" w:rsidRPr="005F5561" w:rsidRDefault="002B37FA" w:rsidP="002B37FA">
            <w:pPr>
              <w:pStyle w:val="Heading3"/>
            </w:pPr>
            <w:r>
              <w:t>overview</w:t>
            </w:r>
          </w:p>
        </w:tc>
        <w:tc>
          <w:tcPr>
            <w:tcW w:w="284" w:type="dxa"/>
            <w:vMerge w:val="restart"/>
            <w:tcBorders>
              <w:top w:val="single" w:sz="24" w:space="0" w:color="CADEE5" w:themeColor="background2"/>
            </w:tcBorders>
            <w:vAlign w:val="bottom"/>
          </w:tcPr>
          <w:p w:rsidR="00560EA0" w:rsidRDefault="00560EA0" w:rsidP="00DF1CB4"/>
        </w:tc>
        <w:tc>
          <w:tcPr>
            <w:tcW w:w="3560" w:type="dxa"/>
            <w:tcBorders>
              <w:top w:val="single" w:sz="24" w:space="0" w:color="CADEE5" w:themeColor="background2"/>
            </w:tcBorders>
            <w:vAlign w:val="bottom"/>
          </w:tcPr>
          <w:p w:rsidR="00560EA0" w:rsidRDefault="00560EA0" w:rsidP="00DF1CB4"/>
        </w:tc>
      </w:tr>
      <w:tr w:rsidR="00560EA0" w:rsidTr="005E09DE">
        <w:trPr>
          <w:gridAfter w:val="1"/>
          <w:wAfter w:w="10" w:type="dxa"/>
          <w:trHeight w:val="426"/>
        </w:trPr>
        <w:tc>
          <w:tcPr>
            <w:tcW w:w="6946" w:type="dxa"/>
            <w:gridSpan w:val="12"/>
            <w:vMerge/>
            <w:tcBorders>
              <w:bottom w:val="single" w:sz="8" w:space="0" w:color="2C3B57" w:themeColor="text2"/>
            </w:tcBorders>
            <w:vAlign w:val="bottom"/>
          </w:tcPr>
          <w:p w:rsidR="00560EA0" w:rsidRPr="005F5561" w:rsidRDefault="00560EA0" w:rsidP="00DF1CB4">
            <w:pPr>
              <w:pStyle w:val="Heading3"/>
            </w:pPr>
          </w:p>
        </w:tc>
        <w:tc>
          <w:tcPr>
            <w:tcW w:w="284" w:type="dxa"/>
            <w:vMerge/>
            <w:vAlign w:val="bottom"/>
          </w:tcPr>
          <w:p w:rsidR="00560EA0" w:rsidRDefault="00560EA0" w:rsidP="00DF1CB4"/>
        </w:tc>
        <w:tc>
          <w:tcPr>
            <w:tcW w:w="3560" w:type="dxa"/>
            <w:shd w:val="clear" w:color="auto" w:fill="CADEE5" w:themeFill="background2"/>
            <w:vAlign w:val="bottom"/>
          </w:tcPr>
          <w:p w:rsidR="00560EA0" w:rsidRDefault="002B37FA" w:rsidP="002B37FA">
            <w:pPr>
              <w:pStyle w:val="Heading3"/>
            </w:pPr>
            <w:r>
              <w:t>qualifications</w:t>
            </w:r>
          </w:p>
        </w:tc>
      </w:tr>
      <w:tr w:rsidR="00AD6FA4" w:rsidTr="005E09DE">
        <w:trPr>
          <w:gridAfter w:val="1"/>
          <w:wAfter w:w="10" w:type="dxa"/>
          <w:trHeight w:val="1684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:rsidR="002B37FA" w:rsidRPr="00E14A3B" w:rsidRDefault="002B37FA" w:rsidP="002B37FA">
            <w:pPr>
              <w:rPr>
                <w:rFonts w:eastAsia="Roboto"/>
                <w:sz w:val="21"/>
                <w:szCs w:val="21"/>
                <w:highlight w:val="white"/>
              </w:rPr>
            </w:pPr>
            <w:r w:rsidRPr="00E14A3B">
              <w:rPr>
                <w:rFonts w:eastAsia="Roboto"/>
                <w:sz w:val="21"/>
                <w:szCs w:val="21"/>
                <w:highlight w:val="white"/>
              </w:rPr>
              <w:t xml:space="preserve">Senior Oracle Applications DBA </w:t>
            </w:r>
            <w:r w:rsidRPr="00E14A3B">
              <w:rPr>
                <w:rFonts w:eastAsia="Roboto"/>
                <w:sz w:val="21"/>
                <w:szCs w:val="21"/>
                <w:highlight w:val="white"/>
              </w:rPr>
              <w:t xml:space="preserve">with over 25 </w:t>
            </w:r>
            <w:r w:rsidRPr="00E14A3B">
              <w:rPr>
                <w:rFonts w:eastAsia="Roboto"/>
                <w:sz w:val="21"/>
                <w:szCs w:val="21"/>
                <w:highlight w:val="white"/>
              </w:rPr>
              <w:t>years of experience working in Manufacturing, Utilities, and Early Education industries</w:t>
            </w:r>
            <w:r w:rsidRPr="00E14A3B">
              <w:rPr>
                <w:rFonts w:eastAsia="Roboto"/>
                <w:sz w:val="21"/>
                <w:szCs w:val="21"/>
                <w:highlight w:val="white"/>
              </w:rPr>
              <w:t>, supporting 24/</w:t>
            </w:r>
            <w:r w:rsidRPr="00E14A3B">
              <w:rPr>
                <w:rFonts w:eastAsia="Roboto"/>
                <w:sz w:val="21"/>
                <w:szCs w:val="21"/>
                <w:highlight w:val="white"/>
              </w:rPr>
              <w:t xml:space="preserve">7 mission critical environments. </w:t>
            </w:r>
            <w:r w:rsidRPr="00E14A3B">
              <w:rPr>
                <w:rFonts w:eastAsia="Roboto"/>
                <w:sz w:val="21"/>
                <w:szCs w:val="21"/>
                <w:highlight w:val="white"/>
              </w:rPr>
              <w:t xml:space="preserve">Skilled in </w:t>
            </w:r>
            <w:r w:rsidRPr="00E14A3B">
              <w:rPr>
                <w:rFonts w:eastAsia="Roboto"/>
                <w:sz w:val="21"/>
                <w:szCs w:val="21"/>
                <w:highlight w:val="white"/>
              </w:rPr>
              <w:t>designing, implementing and maintaining complex Oracle database</w:t>
            </w:r>
            <w:r w:rsidRPr="00E14A3B">
              <w:rPr>
                <w:rFonts w:eastAsia="Roboto"/>
                <w:sz w:val="21"/>
                <w:szCs w:val="21"/>
                <w:highlight w:val="white"/>
              </w:rPr>
              <w:t>s, E</w:t>
            </w:r>
            <w:r w:rsidRPr="00E14A3B">
              <w:rPr>
                <w:rFonts w:eastAsia="Roboto"/>
                <w:sz w:val="21"/>
                <w:szCs w:val="21"/>
                <w:highlight w:val="white"/>
              </w:rPr>
              <w:t>-Business Suite</w:t>
            </w:r>
            <w:r w:rsidRPr="00E14A3B">
              <w:rPr>
                <w:rFonts w:eastAsia="Roboto"/>
                <w:sz w:val="21"/>
                <w:szCs w:val="21"/>
                <w:highlight w:val="white"/>
              </w:rPr>
              <w:t>, and middleware technologies across</w:t>
            </w:r>
            <w:r w:rsidRPr="00E14A3B">
              <w:rPr>
                <w:rFonts w:eastAsia="Roboto"/>
                <w:sz w:val="21"/>
                <w:szCs w:val="21"/>
                <w:highlight w:val="white"/>
              </w:rPr>
              <w:t xml:space="preserve"> multiple operating systems. </w:t>
            </w:r>
            <w:r w:rsidRPr="00E14A3B">
              <w:rPr>
                <w:rFonts w:eastAsia="Roboto"/>
                <w:sz w:val="21"/>
                <w:szCs w:val="21"/>
                <w:highlight w:val="white"/>
              </w:rPr>
              <w:t xml:space="preserve">Recognized for successfully delivering high-quality projects both independently and as a collaborative team member. </w:t>
            </w:r>
          </w:p>
          <w:p w:rsidR="00AD6FA4" w:rsidRDefault="00AD6FA4" w:rsidP="00DF1CB4">
            <w:pPr>
              <w:pStyle w:val="Text"/>
            </w:pPr>
          </w:p>
        </w:tc>
        <w:tc>
          <w:tcPr>
            <w:tcW w:w="284" w:type="dxa"/>
            <w:vMerge w:val="restart"/>
            <w:vAlign w:val="center"/>
          </w:tcPr>
          <w:p w:rsidR="00AD6FA4" w:rsidRDefault="00AD6FA4" w:rsidP="00DF1CB4"/>
        </w:tc>
        <w:tc>
          <w:tcPr>
            <w:tcW w:w="3560" w:type="dxa"/>
            <w:vMerge w:val="restart"/>
            <w:shd w:val="clear" w:color="auto" w:fill="CADEE5" w:themeFill="background2"/>
          </w:tcPr>
          <w:p w:rsidR="00E14A3B" w:rsidRPr="00E14A3B" w:rsidRDefault="00E14A3B" w:rsidP="00E14A3B">
            <w:pPr>
              <w:numPr>
                <w:ilvl w:val="0"/>
                <w:numId w:val="11"/>
              </w:numPr>
              <w:spacing w:line="259" w:lineRule="auto"/>
              <w:ind w:left="720"/>
            </w:pPr>
            <w:r w:rsidRPr="00E14A3B">
              <w:rPr>
                <w:rFonts w:eastAsia="Aptos"/>
                <w:sz w:val="22"/>
                <w:szCs w:val="22"/>
              </w:rPr>
              <w:t>B.A.I Degree in Mechanical/Manufacturing Engineering, Trinity College Dublin, Ireland</w:t>
            </w:r>
            <w:r>
              <w:br/>
            </w:r>
          </w:p>
          <w:p w:rsidR="00E14A3B" w:rsidRPr="00E14A3B" w:rsidRDefault="00E14A3B" w:rsidP="00E14A3B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 w:val="22"/>
                <w:szCs w:val="22"/>
              </w:rPr>
            </w:pPr>
            <w:r w:rsidRPr="00E14A3B">
              <w:rPr>
                <w:rFonts w:eastAsia="Aptos"/>
                <w:sz w:val="22"/>
                <w:szCs w:val="22"/>
              </w:rPr>
              <w:t>ISC2 CISSP</w:t>
            </w:r>
            <w:r>
              <w:rPr>
                <w:rFonts w:eastAsia="Aptos"/>
                <w:sz w:val="22"/>
                <w:szCs w:val="22"/>
              </w:rPr>
              <w:br/>
            </w:r>
          </w:p>
          <w:p w:rsidR="00E14A3B" w:rsidRPr="00E14A3B" w:rsidRDefault="00E14A3B" w:rsidP="00E14A3B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 w:val="22"/>
                <w:szCs w:val="22"/>
              </w:rPr>
            </w:pPr>
            <w:r w:rsidRPr="00E14A3B">
              <w:rPr>
                <w:rFonts w:eastAsia="Aptos"/>
                <w:sz w:val="22"/>
                <w:szCs w:val="22"/>
              </w:rPr>
              <w:t>Oracle Certified Professional</w:t>
            </w:r>
          </w:p>
          <w:p w:rsidR="00AD6FA4" w:rsidRDefault="00AD6FA4" w:rsidP="00E14A3B">
            <w:pPr>
              <w:pStyle w:val="Text"/>
              <w:ind w:left="0"/>
            </w:pPr>
          </w:p>
          <w:p w:rsidR="00AD6FA4" w:rsidRDefault="007A1237" w:rsidP="00DF1CB4">
            <w:pPr>
              <w:pStyle w:val="Heading3"/>
            </w:pPr>
            <w:sdt>
              <w:sdtPr>
                <w:rPr>
                  <w:noProof/>
                  <w:lang w:val="en-AU" w:eastAsia="en-AU"/>
                </w:rPr>
                <w:id w:val="2131589075"/>
                <w:placeholder>
                  <w:docPart w:val="F055F2B42CB1477DAF1C703D09FCBF55"/>
                </w:placeholder>
                <w:temporary/>
                <w:showingPlcHdr/>
                <w15:appearance w15:val="hidden"/>
              </w:sdtPr>
              <w:sdtEndPr/>
              <w:sdtContent>
                <w:r w:rsidR="002D3AB8" w:rsidRPr="00A520FA">
                  <w:rPr>
                    <w:noProof/>
                    <w:lang w:eastAsia="en-AU"/>
                  </w:rPr>
                  <w:t>KEY SKILLS</w:t>
                </w:r>
              </w:sdtContent>
            </w:sdt>
          </w:p>
          <w:p w:rsidR="00E14A3B" w:rsidRPr="00E14A3B" w:rsidRDefault="00E14A3B" w:rsidP="00E14A3B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sz w:val="22"/>
                <w:szCs w:val="22"/>
              </w:rPr>
            </w:pPr>
            <w:r w:rsidRPr="00E14A3B">
              <w:rPr>
                <w:rFonts w:eastAsia="Aptos"/>
                <w:sz w:val="22"/>
                <w:szCs w:val="22"/>
              </w:rPr>
              <w:t>Oracle</w:t>
            </w:r>
            <w:r w:rsidRPr="00E14A3B">
              <w:rPr>
                <w:sz w:val="22"/>
                <w:szCs w:val="22"/>
              </w:rPr>
              <w:t xml:space="preserve"> </w:t>
            </w:r>
            <w:r w:rsidRPr="00E14A3B">
              <w:rPr>
                <w:szCs w:val="20"/>
              </w:rPr>
              <w:t>(7,8i,9i,1</w:t>
            </w:r>
            <w:r w:rsidRPr="00E14A3B">
              <w:rPr>
                <w:szCs w:val="20"/>
              </w:rPr>
              <w:t>0g,11g,12g,19c,21c)</w:t>
            </w:r>
            <w:r w:rsidRPr="00E14A3B">
              <w:rPr>
                <w:sz w:val="22"/>
                <w:szCs w:val="22"/>
              </w:rPr>
              <w:t>, SQL Server</w:t>
            </w:r>
            <w:r w:rsidRPr="00E14A3B">
              <w:rPr>
                <w:sz w:val="22"/>
                <w:szCs w:val="22"/>
              </w:rPr>
              <w:br/>
            </w:r>
          </w:p>
          <w:p w:rsidR="00E14A3B" w:rsidRPr="00E14A3B" w:rsidRDefault="00E14A3B" w:rsidP="00E14A3B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 w:val="22"/>
                <w:szCs w:val="22"/>
              </w:rPr>
            </w:pPr>
            <w:r w:rsidRPr="00E14A3B">
              <w:rPr>
                <w:rFonts w:eastAsia="Aptos"/>
                <w:sz w:val="22"/>
                <w:szCs w:val="22"/>
              </w:rPr>
              <w:t>E-Business Su</w:t>
            </w:r>
            <w:r>
              <w:rPr>
                <w:rFonts w:eastAsia="Aptos"/>
                <w:sz w:val="22"/>
                <w:szCs w:val="22"/>
              </w:rPr>
              <w:t xml:space="preserve">ite </w:t>
            </w:r>
            <w:r w:rsidRPr="00E14A3B">
              <w:rPr>
                <w:rFonts w:eastAsia="Aptos"/>
                <w:szCs w:val="20"/>
              </w:rPr>
              <w:t>(11.6,12.1.2,12.2)</w:t>
            </w:r>
            <w:r>
              <w:rPr>
                <w:rFonts w:eastAsia="Aptos"/>
                <w:sz w:val="22"/>
                <w:szCs w:val="22"/>
              </w:rPr>
              <w:br/>
            </w:r>
          </w:p>
          <w:p w:rsidR="00E14A3B" w:rsidRPr="00E14A3B" w:rsidRDefault="00E14A3B" w:rsidP="00E14A3B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 w:val="22"/>
                <w:szCs w:val="22"/>
              </w:rPr>
            </w:pPr>
            <w:r w:rsidRPr="00E14A3B">
              <w:rPr>
                <w:rFonts w:eastAsia="Aptos"/>
                <w:sz w:val="22"/>
                <w:szCs w:val="22"/>
              </w:rPr>
              <w:t xml:space="preserve">RAC, Oracle </w:t>
            </w:r>
            <w:r>
              <w:rPr>
                <w:rFonts w:eastAsia="Aptos"/>
                <w:sz w:val="22"/>
                <w:szCs w:val="22"/>
              </w:rPr>
              <w:t>Restart, Data Guard, Golden Gate</w:t>
            </w:r>
            <w:r>
              <w:rPr>
                <w:rFonts w:eastAsia="Aptos"/>
                <w:sz w:val="22"/>
                <w:szCs w:val="22"/>
              </w:rPr>
              <w:br/>
            </w:r>
          </w:p>
          <w:p w:rsidR="00E14A3B" w:rsidRPr="00E14A3B" w:rsidRDefault="00E14A3B" w:rsidP="00E14A3B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 w:val="22"/>
                <w:szCs w:val="22"/>
              </w:rPr>
            </w:pPr>
            <w:r w:rsidRPr="00E14A3B">
              <w:rPr>
                <w:rFonts w:eastAsia="Aptos"/>
                <w:sz w:val="22"/>
                <w:szCs w:val="22"/>
              </w:rPr>
              <w:t>Linux, Unix, Windows, Oracle Cloud Infrastructure</w:t>
            </w:r>
            <w:r>
              <w:rPr>
                <w:rFonts w:eastAsia="Aptos"/>
                <w:sz w:val="22"/>
                <w:szCs w:val="22"/>
              </w:rPr>
              <w:br/>
            </w:r>
          </w:p>
          <w:p w:rsidR="00E14A3B" w:rsidRDefault="00E14A3B" w:rsidP="00E14A3B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 w:val="22"/>
                <w:szCs w:val="22"/>
              </w:rPr>
            </w:pPr>
            <w:r w:rsidRPr="00E14A3B">
              <w:rPr>
                <w:rFonts w:eastAsia="Aptos"/>
                <w:sz w:val="22"/>
                <w:szCs w:val="22"/>
              </w:rPr>
              <w:t>RMAN, OEM</w:t>
            </w:r>
            <w:r w:rsidRPr="00E14A3B">
              <w:rPr>
                <w:rFonts w:eastAsia="Aptos"/>
                <w:sz w:val="22"/>
                <w:szCs w:val="22"/>
              </w:rPr>
              <w:t>, E-Business Suite AD utilities</w:t>
            </w:r>
            <w:r w:rsidR="00D164F4">
              <w:rPr>
                <w:rFonts w:eastAsia="Aptos"/>
                <w:sz w:val="22"/>
                <w:szCs w:val="22"/>
              </w:rPr>
              <w:br/>
            </w:r>
          </w:p>
          <w:p w:rsidR="00D82461" w:rsidRDefault="00D164F4" w:rsidP="00E14A3B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 w:val="22"/>
                <w:szCs w:val="22"/>
              </w:rPr>
            </w:pPr>
            <w:r>
              <w:rPr>
                <w:rFonts w:eastAsia="Aptos"/>
                <w:sz w:val="22"/>
                <w:szCs w:val="22"/>
              </w:rPr>
              <w:t>Security and Compliance</w:t>
            </w:r>
            <w:r>
              <w:rPr>
                <w:rFonts w:eastAsia="Aptos"/>
                <w:sz w:val="22"/>
                <w:szCs w:val="22"/>
              </w:rPr>
              <w:br/>
            </w:r>
          </w:p>
          <w:p w:rsidR="00D164F4" w:rsidRDefault="00D164F4" w:rsidP="00E14A3B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 w:val="22"/>
                <w:szCs w:val="22"/>
              </w:rPr>
            </w:pPr>
            <w:r>
              <w:rPr>
                <w:rFonts w:eastAsia="Aptos"/>
                <w:sz w:val="22"/>
                <w:szCs w:val="22"/>
              </w:rPr>
              <w:t>Cloud Tech OCI, hybrid cloud migrations</w:t>
            </w:r>
            <w:r>
              <w:rPr>
                <w:rFonts w:eastAsia="Aptos"/>
                <w:sz w:val="22"/>
                <w:szCs w:val="22"/>
              </w:rPr>
              <w:br/>
            </w:r>
          </w:p>
          <w:p w:rsidR="00D164F4" w:rsidRDefault="00D164F4" w:rsidP="00E14A3B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 w:val="22"/>
                <w:szCs w:val="22"/>
              </w:rPr>
            </w:pPr>
            <w:r>
              <w:rPr>
                <w:rFonts w:eastAsia="Aptos"/>
                <w:sz w:val="22"/>
                <w:szCs w:val="22"/>
              </w:rPr>
              <w:t>Automation and Scripting</w:t>
            </w:r>
            <w:r>
              <w:rPr>
                <w:rFonts w:eastAsia="Aptos"/>
                <w:sz w:val="22"/>
                <w:szCs w:val="22"/>
              </w:rPr>
              <w:br/>
            </w:r>
          </w:p>
          <w:p w:rsidR="00D164F4" w:rsidRDefault="00D164F4" w:rsidP="00E14A3B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 w:val="22"/>
                <w:szCs w:val="22"/>
              </w:rPr>
            </w:pPr>
            <w:r>
              <w:rPr>
                <w:rFonts w:eastAsia="Aptos"/>
                <w:sz w:val="22"/>
                <w:szCs w:val="22"/>
              </w:rPr>
              <w:t>Patch Management</w:t>
            </w:r>
          </w:p>
          <w:p w:rsidR="00D164F4" w:rsidRPr="00E14A3B" w:rsidRDefault="00D164F4" w:rsidP="00D164F4">
            <w:pPr>
              <w:spacing w:line="259" w:lineRule="auto"/>
              <w:ind w:left="360"/>
              <w:rPr>
                <w:rFonts w:eastAsia="Aptos"/>
                <w:sz w:val="22"/>
                <w:szCs w:val="22"/>
              </w:rPr>
            </w:pPr>
          </w:p>
          <w:p w:rsidR="00E14A3B" w:rsidRDefault="00E14A3B" w:rsidP="00E14A3B">
            <w:pPr>
              <w:pStyle w:val="ListParagraph"/>
              <w:numPr>
                <w:ilvl w:val="0"/>
                <w:numId w:val="0"/>
              </w:numPr>
              <w:ind w:left="527"/>
            </w:pPr>
          </w:p>
          <w:p w:rsidR="00AD6FA4" w:rsidRPr="00AD0DDD" w:rsidRDefault="00AD6FA4" w:rsidP="00E14A3B">
            <w:pPr>
              <w:pStyle w:val="Heading3"/>
            </w:pPr>
          </w:p>
        </w:tc>
      </w:tr>
      <w:tr w:rsidR="00AD6FA4" w:rsidTr="005E09DE">
        <w:trPr>
          <w:gridAfter w:val="1"/>
          <w:wAfter w:w="10" w:type="dxa"/>
          <w:trHeight w:val="567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:rsidR="00AD6FA4" w:rsidRDefault="007A1237" w:rsidP="00DF1CB4">
            <w:pPr>
              <w:pStyle w:val="Heading3"/>
            </w:pPr>
            <w:sdt>
              <w:sdtPr>
                <w:id w:val="1813675065"/>
                <w:placeholder>
                  <w:docPart w:val="B10E2DB3DC9144BA85A23635BF5E22EF"/>
                </w:placeholder>
                <w:temporary/>
                <w:showingPlcHdr/>
                <w15:appearance w15:val="hidden"/>
              </w:sdtPr>
              <w:sdtEndPr/>
              <w:sdtContent>
                <w:r w:rsidR="00FA4DB0" w:rsidRPr="00560EA0">
                  <w:t>Experience</w:t>
                </w:r>
              </w:sdtContent>
            </w:sdt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:rsidR="00AD6FA4" w:rsidRDefault="00AD6FA4" w:rsidP="00DF1CB4"/>
        </w:tc>
        <w:tc>
          <w:tcPr>
            <w:tcW w:w="3560" w:type="dxa"/>
            <w:vMerge/>
            <w:shd w:val="clear" w:color="auto" w:fill="CADEE5" w:themeFill="background2"/>
            <w:vAlign w:val="center"/>
          </w:tcPr>
          <w:p w:rsidR="00AD6FA4" w:rsidRDefault="00AD6FA4" w:rsidP="00DF1CB4"/>
        </w:tc>
      </w:tr>
      <w:tr w:rsidR="00AD6FA4" w:rsidTr="005E09DE">
        <w:trPr>
          <w:gridAfter w:val="1"/>
          <w:wAfter w:w="10" w:type="dxa"/>
          <w:trHeight w:val="567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:rsidR="00AD6FA4" w:rsidRPr="00D82461" w:rsidRDefault="00E14A3B" w:rsidP="00E14A3B">
            <w:pPr>
              <w:pStyle w:val="Dates"/>
              <w:rPr>
                <w:sz w:val="22"/>
                <w:szCs w:val="22"/>
              </w:rPr>
            </w:pPr>
            <w:r w:rsidRPr="00D82461">
              <w:rPr>
                <w:sz w:val="22"/>
                <w:szCs w:val="22"/>
              </w:rPr>
              <w:t xml:space="preserve">Jive Consulting/The Hackett Group </w:t>
            </w:r>
            <w:r w:rsidR="00D82461">
              <w:rPr>
                <w:sz w:val="22"/>
                <w:szCs w:val="22"/>
              </w:rPr>
              <w:t>-</w:t>
            </w:r>
            <w:r w:rsidRPr="00D82461">
              <w:rPr>
                <w:sz w:val="22"/>
                <w:szCs w:val="22"/>
              </w:rPr>
              <w:t xml:space="preserve"> Principal Consultant</w:t>
            </w:r>
          </w:p>
          <w:p w:rsidR="00E14A3B" w:rsidRPr="00E14A3B" w:rsidRDefault="00E14A3B" w:rsidP="00E14A3B">
            <w:pPr>
              <w:pStyle w:val="Dates"/>
              <w:rPr>
                <w:b w:val="0"/>
                <w:color w:val="auto"/>
              </w:rPr>
            </w:pPr>
            <w:r w:rsidRPr="00E14A3B">
              <w:rPr>
                <w:b w:val="0"/>
                <w:color w:val="auto"/>
              </w:rPr>
              <w:t>April 2014 – November 2024</w:t>
            </w:r>
          </w:p>
          <w:p w:rsidR="00AD6FA4" w:rsidRDefault="00AD6FA4" w:rsidP="00DF1CB4">
            <w:pPr>
              <w:pStyle w:val="Dates"/>
            </w:pP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Delivered on-site and remote DBA support for multiple clients, ensuring optimal database performance and reliability.</w:t>
            </w: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Led numerous Oracle upgrade, replatforming, and data center relocation projects, minimizing downtime and enhancing system efficiency.</w:t>
            </w: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Standardized Oracle deployment for a major manufacturing client, reducing system outages, accelerating root cause analysis (RCA), and streamlining patching cycles.</w:t>
            </w: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Designed and implemented a hybrid data migration solution, transferring 130+TB of legacy and new line-of-business (LOB) data to Azure cloud storage while maintaining associated metadata on-premises.</w:t>
            </w: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Served as Principal DBA for the migration of internal (THG) and hosted (client) Oracle environments to AWS, conducting annual disaster recovery (DR) validation tests to uphold ISO 27001 certification.</w:t>
            </w: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Proficient in Oracle RAC, Data Guard, ASM, RMAN, and Performance Tuning, ensuring high availability and disaster recovery readiness.</w:t>
            </w: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Experienced in automating database management tasks using Shell scripting, Ansible, and Terraform to enhance operational efficiency.</w:t>
            </w:r>
          </w:p>
          <w:p w:rsidR="00FA4DB0" w:rsidRDefault="00D82461" w:rsidP="00D82461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Skilled in optimizing Oracle E-Business Suite environments, implementing best practices for patching, cloning, and performance tuning.</w:t>
            </w:r>
          </w:p>
          <w:p w:rsidR="00D82461" w:rsidRPr="00D82461" w:rsidRDefault="00D82461" w:rsidP="00D82461">
            <w:pPr>
              <w:spacing w:line="259" w:lineRule="auto"/>
              <w:ind w:left="720"/>
              <w:rPr>
                <w:rFonts w:eastAsia="Aptos"/>
                <w:szCs w:val="20"/>
              </w:rPr>
            </w:pPr>
          </w:p>
          <w:p w:rsidR="00D82461" w:rsidRPr="00D82461" w:rsidRDefault="00D82461" w:rsidP="00D82461">
            <w:pPr>
              <w:pStyle w:val="Date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Knowledge Universe – Senior Oracle Applications Database Administrator</w:t>
            </w:r>
          </w:p>
          <w:p w:rsidR="00D82461" w:rsidRDefault="00D82461" w:rsidP="00D82461">
            <w:pPr>
              <w:pStyle w:val="Dates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March 2003</w:t>
            </w:r>
            <w:r w:rsidRPr="00E14A3B">
              <w:rPr>
                <w:b w:val="0"/>
                <w:color w:val="auto"/>
              </w:rPr>
              <w:t xml:space="preserve"> – </w:t>
            </w:r>
            <w:r>
              <w:rPr>
                <w:b w:val="0"/>
                <w:color w:val="auto"/>
              </w:rPr>
              <w:t>August 2014</w:t>
            </w:r>
          </w:p>
          <w:p w:rsidR="00D82461" w:rsidRDefault="00D82461" w:rsidP="00D82461">
            <w:pPr>
              <w:pStyle w:val="Dates"/>
              <w:rPr>
                <w:b w:val="0"/>
                <w:color w:val="auto"/>
              </w:rPr>
            </w:pP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Implemented and administered production Oracle E-Business Suite RAC databases, ensuring high availability and optimal performance.</w:t>
            </w: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lastRenderedPageBreak/>
              <w:t>Provided comprehensive support for up to 12 agile, cloned development environments, enabling efficient testing and deployment.</w:t>
            </w: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Served as Principal DBA for data center relocation and re-platforming projects during the merger of KLC and KinderCare.</w:t>
            </w: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Led multiple database and Oracle E-Business Suite upgrade projects, enhancing system stability and functionality.</w:t>
            </w: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Deployed and configured Oracle Enterprise Manager (OEM) for end-to-end monitoring and management of the Oracle database fleet.</w:t>
            </w:r>
          </w:p>
          <w:p w:rsidR="00AD6FA4" w:rsidRDefault="00AD6FA4" w:rsidP="00DF1CB4">
            <w:pPr>
              <w:pStyle w:val="Text"/>
            </w:pPr>
          </w:p>
          <w:p w:rsidR="00D82461" w:rsidRPr="00D82461" w:rsidRDefault="00D82461" w:rsidP="00D82461">
            <w:pPr>
              <w:pStyle w:val="Date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Pacificorp - Senior Oracle Database Administrator</w:t>
            </w:r>
          </w:p>
          <w:p w:rsidR="00D82461" w:rsidRDefault="00D82461" w:rsidP="00D82461">
            <w:pPr>
              <w:pStyle w:val="Dates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March 2003</w:t>
            </w:r>
            <w:r w:rsidRPr="00E14A3B">
              <w:rPr>
                <w:b w:val="0"/>
                <w:color w:val="auto"/>
              </w:rPr>
              <w:t xml:space="preserve"> – </w:t>
            </w:r>
            <w:r>
              <w:rPr>
                <w:b w:val="0"/>
                <w:color w:val="auto"/>
              </w:rPr>
              <w:t xml:space="preserve">August </w:t>
            </w:r>
            <w:r>
              <w:rPr>
                <w:b w:val="0"/>
                <w:color w:val="auto"/>
              </w:rPr>
              <w:t>2005</w:t>
            </w:r>
          </w:p>
          <w:p w:rsidR="00D82461" w:rsidRDefault="00D82461" w:rsidP="00D82461">
            <w:pPr>
              <w:pStyle w:val="Dates"/>
              <w:rPr>
                <w:b w:val="0"/>
                <w:color w:val="auto"/>
              </w:rPr>
            </w:pP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Supported power utility operations by maintaining and optimizing Oracle and SQL Server database systems.</w:t>
            </w:r>
          </w:p>
          <w:p w:rsidR="00D82461" w:rsidRPr="00D82461" w:rsidRDefault="00D82461" w:rsidP="00D8246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eastAsia="Aptos"/>
                <w:szCs w:val="20"/>
              </w:rPr>
            </w:pPr>
            <w:r w:rsidRPr="00D82461">
              <w:rPr>
                <w:rFonts w:eastAsia="Aptos"/>
                <w:szCs w:val="20"/>
              </w:rPr>
              <w:t>Participated in multiple disaster recovery drills.</w:t>
            </w:r>
          </w:p>
          <w:p w:rsidR="00D82461" w:rsidRPr="00560EA0" w:rsidRDefault="00D82461" w:rsidP="00D164F4">
            <w:pPr>
              <w:pStyle w:val="Text"/>
              <w:ind w:left="0"/>
            </w:pP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:rsidR="00AD6FA4" w:rsidRDefault="00AD6FA4" w:rsidP="00DF1CB4"/>
        </w:tc>
        <w:tc>
          <w:tcPr>
            <w:tcW w:w="3560" w:type="dxa"/>
            <w:vMerge/>
            <w:shd w:val="clear" w:color="auto" w:fill="CADEE5" w:themeFill="background2"/>
            <w:vAlign w:val="center"/>
          </w:tcPr>
          <w:p w:rsidR="00AD6FA4" w:rsidRDefault="00AD6FA4" w:rsidP="00DF1CB4"/>
        </w:tc>
      </w:tr>
      <w:tr w:rsidR="00AD6FA4" w:rsidTr="005E09DE">
        <w:trPr>
          <w:gridAfter w:val="1"/>
          <w:wAfter w:w="10" w:type="dxa"/>
          <w:trHeight w:val="567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:rsidR="00AD6FA4" w:rsidRDefault="00D164F4" w:rsidP="00D164F4">
            <w:pPr>
              <w:pStyle w:val="Heading3"/>
            </w:pPr>
            <w:r>
              <w:t>soft skills</w:t>
            </w: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:rsidR="00AD6FA4" w:rsidRDefault="00AD6FA4" w:rsidP="00DF1CB4"/>
        </w:tc>
        <w:tc>
          <w:tcPr>
            <w:tcW w:w="3560" w:type="dxa"/>
            <w:vMerge/>
            <w:shd w:val="clear" w:color="auto" w:fill="CADEE5" w:themeFill="background2"/>
            <w:vAlign w:val="center"/>
          </w:tcPr>
          <w:p w:rsidR="00AD6FA4" w:rsidRDefault="00AD6FA4" w:rsidP="00DF1CB4"/>
        </w:tc>
      </w:tr>
      <w:tr w:rsidR="00AD6FA4" w:rsidTr="005E09DE">
        <w:trPr>
          <w:gridAfter w:val="1"/>
          <w:wAfter w:w="10" w:type="dxa"/>
          <w:trHeight w:val="567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:rsidR="00AD6FA4" w:rsidRPr="00D164F4" w:rsidRDefault="00D164F4" w:rsidP="00D164F4">
            <w:pPr>
              <w:pStyle w:val="Text"/>
              <w:rPr>
                <w:sz w:val="20"/>
                <w:szCs w:val="20"/>
              </w:rPr>
            </w:pPr>
            <w:r w:rsidRPr="00D164F4">
              <w:rPr>
                <w:sz w:val="20"/>
                <w:szCs w:val="20"/>
              </w:rPr>
              <w:t>Problem solving</w:t>
            </w:r>
          </w:p>
          <w:p w:rsidR="00D164F4" w:rsidRPr="00D164F4" w:rsidRDefault="00D164F4" w:rsidP="00D164F4">
            <w:pPr>
              <w:pStyle w:val="Text"/>
              <w:rPr>
                <w:sz w:val="20"/>
                <w:szCs w:val="20"/>
              </w:rPr>
            </w:pPr>
            <w:r w:rsidRPr="00D164F4">
              <w:rPr>
                <w:sz w:val="20"/>
                <w:szCs w:val="20"/>
              </w:rPr>
              <w:t>Collaboration and communication</w:t>
            </w:r>
          </w:p>
          <w:p w:rsidR="00D164F4" w:rsidRPr="00D164F4" w:rsidRDefault="00D164F4" w:rsidP="00D164F4">
            <w:pPr>
              <w:pStyle w:val="Text"/>
              <w:rPr>
                <w:sz w:val="20"/>
                <w:szCs w:val="20"/>
              </w:rPr>
            </w:pPr>
            <w:r w:rsidRPr="00D164F4">
              <w:rPr>
                <w:sz w:val="20"/>
                <w:szCs w:val="20"/>
              </w:rPr>
              <w:t>Project management</w:t>
            </w:r>
          </w:p>
          <w:p w:rsidR="00D164F4" w:rsidRPr="00D164F4" w:rsidRDefault="00D164F4" w:rsidP="00D164F4">
            <w:pPr>
              <w:pStyle w:val="Text"/>
              <w:rPr>
                <w:sz w:val="20"/>
                <w:szCs w:val="20"/>
              </w:rPr>
            </w:pPr>
            <w:r w:rsidRPr="00D164F4">
              <w:rPr>
                <w:sz w:val="20"/>
                <w:szCs w:val="20"/>
              </w:rPr>
              <w:t>Attention to detail</w:t>
            </w:r>
          </w:p>
          <w:p w:rsidR="00D164F4" w:rsidRPr="00560EA0" w:rsidRDefault="00D164F4" w:rsidP="00D164F4">
            <w:pPr>
              <w:pStyle w:val="Text"/>
            </w:pPr>
            <w:r w:rsidRPr="00D164F4">
              <w:rPr>
                <w:sz w:val="20"/>
                <w:szCs w:val="20"/>
              </w:rPr>
              <w:t>Documentation</w:t>
            </w: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:rsidR="00AD6FA4" w:rsidRDefault="00AD6FA4" w:rsidP="00DF1CB4"/>
        </w:tc>
        <w:tc>
          <w:tcPr>
            <w:tcW w:w="3560" w:type="dxa"/>
            <w:vMerge/>
            <w:shd w:val="clear" w:color="auto" w:fill="CADEE5" w:themeFill="background2"/>
            <w:vAlign w:val="center"/>
          </w:tcPr>
          <w:p w:rsidR="00AD6FA4" w:rsidRDefault="00AD6FA4" w:rsidP="00DF1CB4"/>
        </w:tc>
      </w:tr>
      <w:tr w:rsidR="00AD6FA4" w:rsidTr="005E09DE">
        <w:trPr>
          <w:gridAfter w:val="1"/>
          <w:wAfter w:w="10" w:type="dxa"/>
          <w:trHeight w:val="567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:rsidR="00AD6FA4" w:rsidRPr="00560EA0" w:rsidRDefault="007A1237" w:rsidP="00DF1CB4">
            <w:pPr>
              <w:pStyle w:val="Heading3"/>
            </w:pPr>
            <w:sdt>
              <w:sdtPr>
                <w:id w:val="-394892997"/>
                <w:placeholder>
                  <w:docPart w:val="F6700E0AC6E4467DA793D5E05F8651AC"/>
                </w:placeholder>
                <w:temporary/>
                <w:showingPlcHdr/>
                <w15:appearance w15:val="hidden"/>
              </w:sdtPr>
              <w:sdtEndPr/>
              <w:sdtContent>
                <w:r w:rsidR="002D3AB8" w:rsidRPr="00560EA0">
                  <w:t>References</w:t>
                </w:r>
              </w:sdtContent>
            </w:sdt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:rsidR="00AD6FA4" w:rsidRDefault="00AD6FA4" w:rsidP="00DF1CB4"/>
        </w:tc>
        <w:tc>
          <w:tcPr>
            <w:tcW w:w="3560" w:type="dxa"/>
            <w:vMerge/>
            <w:shd w:val="clear" w:color="auto" w:fill="CADEE5" w:themeFill="background2"/>
            <w:vAlign w:val="center"/>
          </w:tcPr>
          <w:p w:rsidR="00AD6FA4" w:rsidRDefault="00AD6FA4" w:rsidP="00DF1CB4"/>
        </w:tc>
      </w:tr>
      <w:tr w:rsidR="00AD6FA4" w:rsidTr="005E09DE">
        <w:trPr>
          <w:gridAfter w:val="1"/>
          <w:wAfter w:w="10" w:type="dxa"/>
          <w:trHeight w:val="797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:rsidR="00AD6FA4" w:rsidRPr="00D164F4" w:rsidRDefault="00D82461" w:rsidP="00D82461">
            <w:pPr>
              <w:pStyle w:val="Text"/>
              <w:rPr>
                <w:sz w:val="20"/>
                <w:szCs w:val="20"/>
              </w:rPr>
            </w:pPr>
            <w:r w:rsidRPr="00D164F4">
              <w:rPr>
                <w:sz w:val="20"/>
                <w:szCs w:val="20"/>
              </w:rPr>
              <w:t>Available upon request</w:t>
            </w: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:rsidR="00AD6FA4" w:rsidRDefault="00AD6FA4" w:rsidP="00DF1CB4"/>
        </w:tc>
        <w:tc>
          <w:tcPr>
            <w:tcW w:w="3560" w:type="dxa"/>
            <w:vMerge/>
            <w:shd w:val="clear" w:color="auto" w:fill="CADEE5" w:themeFill="background2"/>
            <w:vAlign w:val="center"/>
          </w:tcPr>
          <w:p w:rsidR="00AD6FA4" w:rsidRDefault="00AD6FA4" w:rsidP="00DF1CB4"/>
        </w:tc>
      </w:tr>
      <w:tr w:rsidR="00AD6FA4" w:rsidTr="005E09DE">
        <w:trPr>
          <w:gridAfter w:val="1"/>
          <w:wAfter w:w="10" w:type="dxa"/>
          <w:trHeight w:val="482"/>
        </w:trPr>
        <w:tc>
          <w:tcPr>
            <w:tcW w:w="10790" w:type="dxa"/>
            <w:gridSpan w:val="14"/>
            <w:tcBorders>
              <w:bottom w:val="single" w:sz="36" w:space="0" w:color="CADEE5" w:themeColor="background2"/>
            </w:tcBorders>
          </w:tcPr>
          <w:p w:rsidR="00AD6FA4" w:rsidRDefault="00AD6FA4" w:rsidP="00DF1CB4"/>
        </w:tc>
      </w:tr>
    </w:tbl>
    <w:p w:rsidR="00AB03FA" w:rsidRDefault="00AB03FA" w:rsidP="00DF1CB4">
      <w:bookmarkStart w:id="0" w:name="_GoBack"/>
      <w:bookmarkEnd w:id="0"/>
    </w:p>
    <w:sectPr w:rsidR="00AB03FA" w:rsidSect="00D06709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1237" w:rsidRDefault="007A1237" w:rsidP="00DF1CB4">
      <w:r>
        <w:separator/>
      </w:r>
    </w:p>
  </w:endnote>
  <w:endnote w:type="continuationSeparator" w:id="0">
    <w:p w:rsidR="007A1237" w:rsidRDefault="007A1237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Roboto">
    <w:altName w:val="Times New Roman"/>
    <w:charset w:val="00"/>
    <w:family w:val="auto"/>
    <w:pitch w:val="default"/>
  </w:font>
  <w:font w:name="Aptos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1237" w:rsidRDefault="007A1237" w:rsidP="00DF1CB4">
      <w:r>
        <w:separator/>
      </w:r>
    </w:p>
  </w:footnote>
  <w:footnote w:type="continuationSeparator" w:id="0">
    <w:p w:rsidR="007A1237" w:rsidRDefault="007A1237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54A40"/>
    <w:multiLevelType w:val="multilevel"/>
    <w:tmpl w:val="602037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3C05A81"/>
    <w:multiLevelType w:val="hybridMultilevel"/>
    <w:tmpl w:val="AFAA81BC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70E12655"/>
    <w:multiLevelType w:val="multilevel"/>
    <w:tmpl w:val="9014D1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0"/>
  </w:num>
  <w:num w:numId="12">
    <w:abstractNumId w:val="1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7FA"/>
    <w:rsid w:val="002B37FA"/>
    <w:rsid w:val="002B73E2"/>
    <w:rsid w:val="002D3AB8"/>
    <w:rsid w:val="00413477"/>
    <w:rsid w:val="004A586E"/>
    <w:rsid w:val="00560EA0"/>
    <w:rsid w:val="005E09DE"/>
    <w:rsid w:val="005F5561"/>
    <w:rsid w:val="00680892"/>
    <w:rsid w:val="006C60E6"/>
    <w:rsid w:val="007A1237"/>
    <w:rsid w:val="009835F5"/>
    <w:rsid w:val="00A520FA"/>
    <w:rsid w:val="00AB03FA"/>
    <w:rsid w:val="00AD0DDD"/>
    <w:rsid w:val="00AD6FA4"/>
    <w:rsid w:val="00D06709"/>
    <w:rsid w:val="00D164F4"/>
    <w:rsid w:val="00D74C88"/>
    <w:rsid w:val="00D82461"/>
    <w:rsid w:val="00DF1CB4"/>
    <w:rsid w:val="00E14266"/>
    <w:rsid w:val="00E14A3B"/>
    <w:rsid w:val="00FA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6619B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B8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AB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">
    <w:name w:val="Text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es">
    <w:name w:val="Date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ListParagraph">
    <w:name w:val="List Paragraph"/>
    <w:basedOn w:val="Normal"/>
    <w:uiPriority w:val="6"/>
    <w:qFormat/>
    <w:rsid w:val="00FA4DB0"/>
    <w:pPr>
      <w:numPr>
        <w:numId w:val="11"/>
      </w:numPr>
      <w:spacing w:before="80" w:line="360" w:lineRule="auto"/>
      <w:ind w:left="527" w:hanging="357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PlaceholderText">
    <w:name w:val="Placeholder Text"/>
    <w:basedOn w:val="DefaultParagraphFont"/>
    <w:uiPriority w:val="99"/>
    <w:semiHidden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7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paul-davi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brannon\AppData\Roaming\Microsoft\Templates\Organize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055F2B42CB1477DAF1C703D09FCB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8461D-AA3D-49AA-A019-2BD546E2FA48}"/>
      </w:docPartPr>
      <w:docPartBody>
        <w:p w:rsidR="00000000" w:rsidRDefault="00AC572F">
          <w:pPr>
            <w:pStyle w:val="F055F2B42CB1477DAF1C703D09FCBF55"/>
          </w:pPr>
          <w:r w:rsidRPr="00A520FA">
            <w:rPr>
              <w:noProof/>
              <w:lang w:eastAsia="en-AU"/>
            </w:rPr>
            <w:t>KEY SKILLS</w:t>
          </w:r>
        </w:p>
      </w:docPartBody>
    </w:docPart>
    <w:docPart>
      <w:docPartPr>
        <w:name w:val="B10E2DB3DC9144BA85A23635BF5E22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4582C-1884-4770-AF9D-E519F18DF713}"/>
      </w:docPartPr>
      <w:docPartBody>
        <w:p w:rsidR="00000000" w:rsidRDefault="00AC572F">
          <w:pPr>
            <w:pStyle w:val="B10E2DB3DC9144BA85A23635BF5E22EF"/>
          </w:pPr>
          <w:r w:rsidRPr="00560EA0">
            <w:t>Experience</w:t>
          </w:r>
        </w:p>
      </w:docPartBody>
    </w:docPart>
    <w:docPart>
      <w:docPartPr>
        <w:name w:val="F6700E0AC6E4467DA793D5E05F865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C53A6-64EF-4371-A04B-99A0101CE897}"/>
      </w:docPartPr>
      <w:docPartBody>
        <w:p w:rsidR="00000000" w:rsidRDefault="00AC572F">
          <w:pPr>
            <w:pStyle w:val="F6700E0AC6E4467DA793D5E05F8651AC"/>
          </w:pPr>
          <w:r w:rsidRPr="00560EA0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Roboto">
    <w:altName w:val="Times New Roman"/>
    <w:charset w:val="00"/>
    <w:family w:val="auto"/>
    <w:pitch w:val="default"/>
  </w:font>
  <w:font w:name="Apto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72F"/>
    <w:rsid w:val="00AC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19DF255E8B44EF96DDAFD623D2A5A7">
    <w:name w:val="9119DF255E8B44EF96DDAFD623D2A5A7"/>
  </w:style>
  <w:style w:type="paragraph" w:customStyle="1" w:styleId="BCADE8BC05FE4963AC85A0ECA6369278">
    <w:name w:val="BCADE8BC05FE4963AC85A0ECA6369278"/>
  </w:style>
  <w:style w:type="paragraph" w:customStyle="1" w:styleId="D7B090C9B94F43DD95969C55D83C8185">
    <w:name w:val="D7B090C9B94F43DD95969C55D83C8185"/>
  </w:style>
  <w:style w:type="paragraph" w:customStyle="1" w:styleId="BB711BC9D3184DFFBF811B43D6CF6CC8">
    <w:name w:val="BB711BC9D3184DFFBF811B43D6CF6CC8"/>
  </w:style>
  <w:style w:type="paragraph" w:customStyle="1" w:styleId="162F9A4CC982434EB4E5A26B8B4BF73E">
    <w:name w:val="162F9A4CC982434EB4E5A26B8B4BF73E"/>
  </w:style>
  <w:style w:type="paragraph" w:customStyle="1" w:styleId="ACF78DAB592C4066998E6DD4F46E71D6">
    <w:name w:val="ACF78DAB592C4066998E6DD4F46E71D6"/>
  </w:style>
  <w:style w:type="paragraph" w:customStyle="1" w:styleId="2E389F0E2A6A453E94B2C87E870E9309">
    <w:name w:val="2E389F0E2A6A453E94B2C87E870E9309"/>
  </w:style>
  <w:style w:type="paragraph" w:customStyle="1" w:styleId="B76303D917EB4D2288D5E66A42FE3D73">
    <w:name w:val="B76303D917EB4D2288D5E66A42FE3D73"/>
  </w:style>
  <w:style w:type="paragraph" w:customStyle="1" w:styleId="E05682A7B6E64B7092C9FE9C55CE4E19">
    <w:name w:val="E05682A7B6E64B7092C9FE9C55CE4E19"/>
  </w:style>
  <w:style w:type="paragraph" w:customStyle="1" w:styleId="1A6F058A2B7C47559CD9C8B833C36BF3">
    <w:name w:val="1A6F058A2B7C47559CD9C8B833C36BF3"/>
  </w:style>
  <w:style w:type="paragraph" w:customStyle="1" w:styleId="60F5D0A88CD24D19AF192A188FCEF0FF">
    <w:name w:val="60F5D0A88CD24D19AF192A188FCEF0FF"/>
  </w:style>
  <w:style w:type="paragraph" w:customStyle="1" w:styleId="438CD00DE0B548C8B8124C51206EE371">
    <w:name w:val="438CD00DE0B548C8B8124C51206EE371"/>
  </w:style>
  <w:style w:type="paragraph" w:customStyle="1" w:styleId="07E995578C13429B89D439F95496BC9F">
    <w:name w:val="07E995578C13429B89D439F95496BC9F"/>
  </w:style>
  <w:style w:type="paragraph" w:customStyle="1" w:styleId="F055F2B42CB1477DAF1C703D09FCBF55">
    <w:name w:val="F055F2B42CB1477DAF1C703D09FCBF55"/>
  </w:style>
  <w:style w:type="paragraph" w:styleId="ListParagraph">
    <w:name w:val="List Paragraph"/>
    <w:basedOn w:val="Normal"/>
    <w:uiPriority w:val="6"/>
    <w:qFormat/>
    <w:pPr>
      <w:numPr>
        <w:numId w:val="1"/>
      </w:numPr>
      <w:spacing w:before="80" w:after="0" w:line="360" w:lineRule="auto"/>
      <w:ind w:left="527" w:hanging="357"/>
      <w:contextualSpacing/>
    </w:pPr>
    <w:rPr>
      <w:rFonts w:ascii="Gill Sans MT" w:eastAsiaTheme="minorHAnsi" w:hAnsi="Gill Sans MT" w:cs="Times New Roman (Body CS)"/>
      <w:caps/>
      <w:color w:val="000000" w:themeColor="text1"/>
      <w:szCs w:val="24"/>
    </w:rPr>
  </w:style>
  <w:style w:type="paragraph" w:customStyle="1" w:styleId="188118101EF94706BACA042C7A637E47">
    <w:name w:val="188118101EF94706BACA042C7A637E47"/>
  </w:style>
  <w:style w:type="paragraph" w:customStyle="1" w:styleId="F2B5D6AD604C47E7BB430D062A53C9A0">
    <w:name w:val="F2B5D6AD604C47E7BB430D062A53C9A0"/>
  </w:style>
  <w:style w:type="paragraph" w:customStyle="1" w:styleId="7442C86780AF48D6B583ED951464C687">
    <w:name w:val="7442C86780AF48D6B583ED951464C687"/>
  </w:style>
  <w:style w:type="paragraph" w:customStyle="1" w:styleId="B10E2DB3DC9144BA85A23635BF5E22EF">
    <w:name w:val="B10E2DB3DC9144BA85A23635BF5E22EF"/>
  </w:style>
  <w:style w:type="paragraph" w:customStyle="1" w:styleId="E172E94719984A63BF75638D17B0271F">
    <w:name w:val="E172E94719984A63BF75638D17B0271F"/>
  </w:style>
  <w:style w:type="paragraph" w:customStyle="1" w:styleId="E2AA2F5DE8574AD19751B367DA883426">
    <w:name w:val="E2AA2F5DE8574AD19751B367DA883426"/>
  </w:style>
  <w:style w:type="paragraph" w:customStyle="1" w:styleId="D9B14D943C6C4827B923288B03E25C94">
    <w:name w:val="D9B14D943C6C4827B923288B03E25C94"/>
  </w:style>
  <w:style w:type="paragraph" w:customStyle="1" w:styleId="0CA299CE62CF4C75B831457FF00D51FA">
    <w:name w:val="0CA299CE62CF4C75B831457FF00D51FA"/>
  </w:style>
  <w:style w:type="paragraph" w:customStyle="1" w:styleId="337C691675094CD4800377C26349F100">
    <w:name w:val="337C691675094CD4800377C26349F100"/>
  </w:style>
  <w:style w:type="paragraph" w:customStyle="1" w:styleId="1F12CA7481234FD58ED6BBF13612F7EA">
    <w:name w:val="1F12CA7481234FD58ED6BBF13612F7EA"/>
  </w:style>
  <w:style w:type="paragraph" w:customStyle="1" w:styleId="14D12BD622324C768273974B606F1DFD">
    <w:name w:val="14D12BD622324C768273974B606F1DFD"/>
  </w:style>
  <w:style w:type="paragraph" w:customStyle="1" w:styleId="94B577F726BE4A2B92035DC88BFBA210">
    <w:name w:val="94B577F726BE4A2B92035DC88BFBA210"/>
  </w:style>
  <w:style w:type="paragraph" w:customStyle="1" w:styleId="Text">
    <w:name w:val="Text"/>
    <w:basedOn w:val="Normal"/>
    <w:uiPriority w:val="3"/>
    <w:qFormat/>
    <w:pPr>
      <w:spacing w:after="0" w:line="288" w:lineRule="auto"/>
      <w:ind w:left="170" w:right="113"/>
    </w:pPr>
    <w:rPr>
      <w:rFonts w:eastAsiaTheme="minorHAnsi" w:cstheme="minorHAnsi"/>
      <w:color w:val="404040" w:themeColor="text1" w:themeTint="BF"/>
      <w:szCs w:val="24"/>
    </w:rPr>
  </w:style>
  <w:style w:type="paragraph" w:customStyle="1" w:styleId="30F4C352506546A2966AC3BDD6642B23">
    <w:name w:val="30F4C352506546A2966AC3BDD6642B23"/>
  </w:style>
  <w:style w:type="paragraph" w:customStyle="1" w:styleId="F6700E0AC6E4467DA793D5E05F8651AC">
    <w:name w:val="F6700E0AC6E4467DA793D5E05F8651AC"/>
  </w:style>
  <w:style w:type="paragraph" w:customStyle="1" w:styleId="23B364F135D94FE09433F6FACBFC4D7E">
    <w:name w:val="23B364F135D94FE09433F6FACBFC4D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Organized modern resume</Template>
  <TotalTime>0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2025-02-04T15:52:00Z</dcterms:created>
  <dcterms:modified xsi:type="dcterms:W3CDTF">2025-02-04T16:31:00Z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