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5DD63" w14:textId="77777777" w:rsidR="00D7664A" w:rsidRDefault="00000000">
      <w:pPr>
        <w:jc w:val="center"/>
        <w:rPr>
          <w:rFonts w:ascii="Times New Roman" w:eastAsia="Times New Roman" w:hAnsi="Times New Roman" w:cs="Times New Roman"/>
          <w:b/>
          <w:color w:val="1C4587"/>
          <w:sz w:val="32"/>
          <w:szCs w:val="32"/>
        </w:rPr>
      </w:pPr>
      <w:r>
        <w:rPr>
          <w:rFonts w:ascii="Times New Roman" w:eastAsia="Times New Roman" w:hAnsi="Times New Roman" w:cs="Times New Roman"/>
          <w:b/>
          <w:color w:val="1C4587"/>
          <w:sz w:val="32"/>
          <w:szCs w:val="32"/>
        </w:rPr>
        <w:t>SAMPATH</w:t>
      </w:r>
    </w:p>
    <w:p w14:paraId="7E9AFC19" w14:textId="77777777" w:rsidR="00D7664A" w:rsidRDefault="00000000">
      <w:pPr>
        <w:jc w:val="center"/>
        <w:rPr>
          <w:rFonts w:ascii="Times New Roman" w:eastAsia="Times New Roman" w:hAnsi="Times New Roman" w:cs="Times New Roman"/>
          <w:sz w:val="18"/>
          <w:szCs w:val="18"/>
        </w:rPr>
      </w:pPr>
      <w:hyperlink r:id="rId5">
        <w:r>
          <w:rPr>
            <w:rFonts w:ascii="Times New Roman" w:eastAsia="Times New Roman" w:hAnsi="Times New Roman" w:cs="Times New Roman"/>
            <w:color w:val="1155CC"/>
            <w:sz w:val="18"/>
            <w:szCs w:val="18"/>
            <w:u w:val="single"/>
          </w:rPr>
          <w:t>sampathusa1333@gmail.com</w:t>
        </w:r>
      </w:hyperlink>
      <w:r>
        <w:rPr>
          <w:rFonts w:ascii="Times New Roman" w:eastAsia="Times New Roman" w:hAnsi="Times New Roman" w:cs="Times New Roman"/>
          <w:sz w:val="18"/>
          <w:szCs w:val="18"/>
        </w:rPr>
        <w:t xml:space="preserve"> | +1 (312) 869-4651 </w:t>
      </w:r>
    </w:p>
    <w:p w14:paraId="1AC642D2" w14:textId="77777777" w:rsidR="00D7664A" w:rsidRDefault="00D7664A">
      <w:pPr>
        <w:jc w:val="both"/>
        <w:rPr>
          <w:rFonts w:ascii="Times New Roman" w:eastAsia="Times New Roman" w:hAnsi="Times New Roman" w:cs="Times New Roman"/>
          <w:b/>
          <w:color w:val="3C78D8"/>
          <w:sz w:val="18"/>
          <w:szCs w:val="18"/>
        </w:rPr>
      </w:pPr>
    </w:p>
    <w:p w14:paraId="42FE2FF5" w14:textId="77777777" w:rsidR="00D7664A" w:rsidRDefault="00000000">
      <w:pPr>
        <w:jc w:val="both"/>
        <w:rPr>
          <w:rFonts w:ascii="Times New Roman" w:eastAsia="Times New Roman" w:hAnsi="Times New Roman" w:cs="Times New Roman"/>
          <w:b/>
          <w:color w:val="3C78D8"/>
          <w:sz w:val="18"/>
          <w:szCs w:val="18"/>
        </w:rPr>
      </w:pPr>
      <w:r>
        <w:rPr>
          <w:rFonts w:ascii="Times New Roman" w:eastAsia="Times New Roman" w:hAnsi="Times New Roman" w:cs="Times New Roman"/>
          <w:b/>
          <w:color w:val="3C78D8"/>
          <w:sz w:val="18"/>
          <w:szCs w:val="18"/>
        </w:rPr>
        <w:t>SUMMARY</w:t>
      </w:r>
    </w:p>
    <w:p w14:paraId="2C82904A"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Results-driven </w:t>
      </w:r>
      <w:r>
        <w:rPr>
          <w:rFonts w:ascii="Times New Roman" w:eastAsia="Times New Roman" w:hAnsi="Times New Roman" w:cs="Times New Roman"/>
          <w:b/>
          <w:sz w:val="18"/>
          <w:szCs w:val="18"/>
        </w:rPr>
        <w:t>GCP Data Engineer</w:t>
      </w:r>
      <w:r>
        <w:rPr>
          <w:rFonts w:ascii="Times New Roman" w:eastAsia="Times New Roman" w:hAnsi="Times New Roman" w:cs="Times New Roman"/>
          <w:sz w:val="18"/>
          <w:szCs w:val="18"/>
        </w:rPr>
        <w:t xml:space="preserve"> with around </w:t>
      </w:r>
      <w:r>
        <w:rPr>
          <w:rFonts w:ascii="Times New Roman" w:eastAsia="Times New Roman" w:hAnsi="Times New Roman" w:cs="Times New Roman"/>
          <w:b/>
          <w:sz w:val="18"/>
          <w:szCs w:val="18"/>
        </w:rPr>
        <w:t>5 years</w:t>
      </w:r>
      <w:r>
        <w:rPr>
          <w:rFonts w:ascii="Times New Roman" w:eastAsia="Times New Roman" w:hAnsi="Times New Roman" w:cs="Times New Roman"/>
          <w:sz w:val="18"/>
          <w:szCs w:val="18"/>
        </w:rPr>
        <w:t xml:space="preserve"> of experience and expertise in </w:t>
      </w:r>
      <w:r>
        <w:rPr>
          <w:rFonts w:ascii="Times New Roman" w:eastAsia="Times New Roman" w:hAnsi="Times New Roman" w:cs="Times New Roman"/>
          <w:b/>
          <w:sz w:val="18"/>
          <w:szCs w:val="18"/>
        </w:rPr>
        <w:t>Google Cloud Platform (GCP)</w:t>
      </w:r>
      <w:r>
        <w:rPr>
          <w:rFonts w:ascii="Times New Roman" w:eastAsia="Times New Roman" w:hAnsi="Times New Roman" w:cs="Times New Roman"/>
          <w:sz w:val="18"/>
          <w:szCs w:val="18"/>
        </w:rPr>
        <w:t>.</w:t>
      </w:r>
      <w:r>
        <w:rPr>
          <w:noProof/>
        </w:rPr>
        <mc:AlternateContent>
          <mc:Choice Requires="wpg">
            <w:drawing>
              <wp:anchor distT="18000" distB="18000" distL="57150" distR="57150" simplePos="0" relativeHeight="251658240" behindDoc="0" locked="0" layoutInCell="1" hidden="0" allowOverlap="1" wp14:anchorId="1666B4D2" wp14:editId="7D3399E0">
                <wp:simplePos x="0" y="0"/>
                <wp:positionH relativeFrom="column">
                  <wp:posOffset>1</wp:posOffset>
                </wp:positionH>
                <wp:positionV relativeFrom="paragraph">
                  <wp:posOffset>1</wp:posOffset>
                </wp:positionV>
                <wp:extent cx="6692400" cy="16770"/>
                <wp:effectExtent l="0" t="0" r="0" b="0"/>
                <wp:wrapTopAndBottom distT="18000" distB="18000"/>
                <wp:docPr id="1" name="Straight Arrow Connector 1"/>
                <wp:cNvGraphicFramePr/>
                <a:graphic xmlns:a="http://schemas.openxmlformats.org/drawingml/2006/main">
                  <a:graphicData uri="http://schemas.microsoft.com/office/word/2010/wordprocessingShape">
                    <wps:wsp>
                      <wps:cNvCnPr/>
                      <wps:spPr>
                        <a:xfrm>
                          <a:off x="1823600" y="2735375"/>
                          <a:ext cx="8400600" cy="15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8000" distT="18000" distL="57150" distR="57150" hidden="0" layoutInCell="1" locked="0" relativeHeight="0" simplePos="0">
                <wp:simplePos x="0" y="0"/>
                <wp:positionH relativeFrom="column">
                  <wp:posOffset>1</wp:posOffset>
                </wp:positionH>
                <wp:positionV relativeFrom="paragraph">
                  <wp:posOffset>1</wp:posOffset>
                </wp:positionV>
                <wp:extent cx="6692400" cy="16770"/>
                <wp:effectExtent b="0" l="0" r="0" t="0"/>
                <wp:wrapTopAndBottom distB="18000" distT="180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692400" cy="16770"/>
                        </a:xfrm>
                        <a:prstGeom prst="rect"/>
                        <a:ln/>
                      </pic:spPr>
                    </pic:pic>
                  </a:graphicData>
                </a:graphic>
              </wp:anchor>
            </w:drawing>
          </mc:Fallback>
        </mc:AlternateContent>
      </w:r>
    </w:p>
    <w:p w14:paraId="27E628E5"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Designed and deployed scalable data pipelines using </w:t>
      </w:r>
      <w:r>
        <w:rPr>
          <w:rFonts w:ascii="Times New Roman" w:eastAsia="Times New Roman" w:hAnsi="Times New Roman" w:cs="Times New Roman"/>
          <w:b/>
          <w:sz w:val="18"/>
          <w:szCs w:val="18"/>
        </w:rPr>
        <w:t>Google BigQuery</w:t>
      </w:r>
      <w:r>
        <w:rPr>
          <w:rFonts w:ascii="Times New Roman" w:eastAsia="Times New Roman" w:hAnsi="Times New Roman" w:cs="Times New Roman"/>
          <w:sz w:val="18"/>
          <w:szCs w:val="18"/>
        </w:rPr>
        <w:t xml:space="preserve">, </w:t>
      </w:r>
      <w:r>
        <w:rPr>
          <w:rFonts w:ascii="Times New Roman" w:eastAsia="Times New Roman" w:hAnsi="Times New Roman" w:cs="Times New Roman"/>
          <w:b/>
          <w:sz w:val="18"/>
          <w:szCs w:val="18"/>
        </w:rPr>
        <w:t>GCP Dataflow</w:t>
      </w:r>
      <w:r>
        <w:rPr>
          <w:rFonts w:ascii="Times New Roman" w:eastAsia="Times New Roman" w:hAnsi="Times New Roman" w:cs="Times New Roman"/>
          <w:sz w:val="18"/>
          <w:szCs w:val="18"/>
        </w:rPr>
        <w:t xml:space="preserve">, Cloud Composer, and </w:t>
      </w:r>
      <w:r>
        <w:rPr>
          <w:rFonts w:ascii="Times New Roman" w:eastAsia="Times New Roman" w:hAnsi="Times New Roman" w:cs="Times New Roman"/>
          <w:b/>
          <w:sz w:val="18"/>
          <w:szCs w:val="18"/>
        </w:rPr>
        <w:t>dbt</w:t>
      </w:r>
      <w:r>
        <w:rPr>
          <w:rFonts w:ascii="Times New Roman" w:eastAsia="Times New Roman" w:hAnsi="Times New Roman" w:cs="Times New Roman"/>
          <w:sz w:val="18"/>
          <w:szCs w:val="18"/>
        </w:rPr>
        <w:t>, optimizing performance for petabyte-scale datasets across industries.</w:t>
      </w:r>
    </w:p>
    <w:p w14:paraId="43BBB401"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Built real-time streaming architectures leveraging </w:t>
      </w:r>
      <w:r>
        <w:rPr>
          <w:rFonts w:ascii="Times New Roman" w:eastAsia="Times New Roman" w:hAnsi="Times New Roman" w:cs="Times New Roman"/>
          <w:b/>
          <w:sz w:val="18"/>
          <w:szCs w:val="18"/>
        </w:rPr>
        <w:t>Apache Kafka</w:t>
      </w:r>
      <w:r>
        <w:rPr>
          <w:rFonts w:ascii="Times New Roman" w:eastAsia="Times New Roman" w:hAnsi="Times New Roman" w:cs="Times New Roman"/>
          <w:sz w:val="18"/>
          <w:szCs w:val="18"/>
        </w:rPr>
        <w:t xml:space="preserve">, </w:t>
      </w:r>
      <w:r>
        <w:rPr>
          <w:rFonts w:ascii="Times New Roman" w:eastAsia="Times New Roman" w:hAnsi="Times New Roman" w:cs="Times New Roman"/>
          <w:b/>
          <w:sz w:val="18"/>
          <w:szCs w:val="18"/>
        </w:rPr>
        <w:t>Apache Flink</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Spark</w:t>
      </w:r>
      <w:r>
        <w:rPr>
          <w:rFonts w:ascii="Times New Roman" w:eastAsia="Times New Roman" w:hAnsi="Times New Roman" w:cs="Times New Roman"/>
          <w:sz w:val="18"/>
          <w:szCs w:val="18"/>
        </w:rPr>
        <w:t xml:space="preserve"> Streaming, ensuring sub-second event processing for fintech and e-commerce analytics.</w:t>
      </w:r>
    </w:p>
    <w:p w14:paraId="12F569E6"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Developed </w:t>
      </w:r>
      <w:r>
        <w:rPr>
          <w:rFonts w:ascii="Times New Roman" w:eastAsia="Times New Roman" w:hAnsi="Times New Roman" w:cs="Times New Roman"/>
          <w:b/>
          <w:sz w:val="18"/>
          <w:szCs w:val="18"/>
        </w:rPr>
        <w:t>ETL</w:t>
      </w:r>
      <w:r>
        <w:rPr>
          <w:rFonts w:ascii="Times New Roman" w:eastAsia="Times New Roman" w:hAnsi="Times New Roman" w:cs="Times New Roman"/>
          <w:sz w:val="18"/>
          <w:szCs w:val="18"/>
        </w:rPr>
        <w:t xml:space="preserve"> and data integration workflows using Apache NiFi, Informatica, Talend, SSIS, and dbt, automating data ingestion from PostgreSQL, MySQL, Oracle, Microsoft SQL Server, MongoDB, and Cassandra.</w:t>
      </w:r>
    </w:p>
    <w:p w14:paraId="6BEC66BB"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Implemented enterprise-wide data orchestration with </w:t>
      </w:r>
      <w:r>
        <w:rPr>
          <w:rFonts w:ascii="Times New Roman" w:eastAsia="Times New Roman" w:hAnsi="Times New Roman" w:cs="Times New Roman"/>
          <w:b/>
          <w:sz w:val="18"/>
          <w:szCs w:val="18"/>
        </w:rPr>
        <w:t>Apache Airflow</w:t>
      </w:r>
      <w:r>
        <w:rPr>
          <w:rFonts w:ascii="Times New Roman" w:eastAsia="Times New Roman" w:hAnsi="Times New Roman" w:cs="Times New Roman"/>
          <w:sz w:val="18"/>
          <w:szCs w:val="18"/>
        </w:rPr>
        <w:t xml:space="preserve">, </w:t>
      </w:r>
      <w:r>
        <w:rPr>
          <w:rFonts w:ascii="Times New Roman" w:eastAsia="Times New Roman" w:hAnsi="Times New Roman" w:cs="Times New Roman"/>
          <w:b/>
          <w:sz w:val="18"/>
          <w:szCs w:val="18"/>
        </w:rPr>
        <w:t>Cloud Composer</w:t>
      </w:r>
      <w:r>
        <w:rPr>
          <w:rFonts w:ascii="Times New Roman" w:eastAsia="Times New Roman" w:hAnsi="Times New Roman" w:cs="Times New Roman"/>
          <w:sz w:val="18"/>
          <w:szCs w:val="18"/>
        </w:rPr>
        <w:t>, and Prefect, reducing data pipeline failures by 80% through dynamic retries and alerting mechanisms.</w:t>
      </w:r>
    </w:p>
    <w:p w14:paraId="672E0D64"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Migrated on-prem Hadoop-based ETL workflows to </w:t>
      </w:r>
      <w:r>
        <w:rPr>
          <w:rFonts w:ascii="Times New Roman" w:eastAsia="Times New Roman" w:hAnsi="Times New Roman" w:cs="Times New Roman"/>
          <w:b/>
          <w:sz w:val="18"/>
          <w:szCs w:val="18"/>
        </w:rPr>
        <w:t>GCP Dataproc</w:t>
      </w:r>
      <w:r>
        <w:rPr>
          <w:rFonts w:ascii="Times New Roman" w:eastAsia="Times New Roman" w:hAnsi="Times New Roman" w:cs="Times New Roman"/>
          <w:sz w:val="18"/>
          <w:szCs w:val="18"/>
        </w:rPr>
        <w:t xml:space="preserve"> and Snowflake, leveraging HDFS, YARN, Hive, and Presto to enhance query performance by 5x.</w:t>
      </w:r>
    </w:p>
    <w:p w14:paraId="6CC4A019"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Built machine learning feature pipelines using </w:t>
      </w:r>
      <w:r>
        <w:rPr>
          <w:rFonts w:ascii="Times New Roman" w:eastAsia="Times New Roman" w:hAnsi="Times New Roman" w:cs="Times New Roman"/>
          <w:b/>
          <w:sz w:val="18"/>
          <w:szCs w:val="18"/>
        </w:rPr>
        <w:t>Spark MLlib</w:t>
      </w:r>
      <w:r>
        <w:rPr>
          <w:rFonts w:ascii="Times New Roman" w:eastAsia="Times New Roman" w:hAnsi="Times New Roman" w:cs="Times New Roman"/>
          <w:sz w:val="18"/>
          <w:szCs w:val="18"/>
        </w:rPr>
        <w:t xml:space="preserve">, Scikit-learn, </w:t>
      </w:r>
      <w:r>
        <w:rPr>
          <w:rFonts w:ascii="Times New Roman" w:eastAsia="Times New Roman" w:hAnsi="Times New Roman" w:cs="Times New Roman"/>
          <w:b/>
          <w:sz w:val="18"/>
          <w:szCs w:val="18"/>
        </w:rPr>
        <w:t>TensorFlow</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PyTorch</w:t>
      </w:r>
      <w:r>
        <w:rPr>
          <w:rFonts w:ascii="Times New Roman" w:eastAsia="Times New Roman" w:hAnsi="Times New Roman" w:cs="Times New Roman"/>
          <w:sz w:val="18"/>
          <w:szCs w:val="18"/>
        </w:rPr>
        <w:t>, enabling real-time fraud detection and recommendation models.</w:t>
      </w:r>
    </w:p>
    <w:p w14:paraId="4E3ED911"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Designed high-performance analytics dashboards in </w:t>
      </w:r>
      <w:r>
        <w:rPr>
          <w:rFonts w:ascii="Times New Roman" w:eastAsia="Times New Roman" w:hAnsi="Times New Roman" w:cs="Times New Roman"/>
          <w:b/>
          <w:sz w:val="18"/>
          <w:szCs w:val="18"/>
        </w:rPr>
        <w:t>Tableau</w:t>
      </w:r>
      <w:r>
        <w:rPr>
          <w:rFonts w:ascii="Times New Roman" w:eastAsia="Times New Roman" w:hAnsi="Times New Roman" w:cs="Times New Roman"/>
          <w:sz w:val="18"/>
          <w:szCs w:val="18"/>
        </w:rPr>
        <w:t xml:space="preserve">, </w:t>
      </w:r>
      <w:r>
        <w:rPr>
          <w:rFonts w:ascii="Times New Roman" w:eastAsia="Times New Roman" w:hAnsi="Times New Roman" w:cs="Times New Roman"/>
          <w:b/>
          <w:sz w:val="18"/>
          <w:szCs w:val="18"/>
        </w:rPr>
        <w:t>Power BI</w:t>
      </w:r>
      <w:r>
        <w:rPr>
          <w:rFonts w:ascii="Times New Roman" w:eastAsia="Times New Roman" w:hAnsi="Times New Roman" w:cs="Times New Roman"/>
          <w:sz w:val="18"/>
          <w:szCs w:val="18"/>
        </w:rPr>
        <w:t xml:space="preserve">, </w:t>
      </w:r>
      <w:r>
        <w:rPr>
          <w:rFonts w:ascii="Times New Roman" w:eastAsia="Times New Roman" w:hAnsi="Times New Roman" w:cs="Times New Roman"/>
          <w:b/>
          <w:sz w:val="18"/>
          <w:szCs w:val="18"/>
        </w:rPr>
        <w:t>Looker</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Grafana</w:t>
      </w:r>
      <w:r>
        <w:rPr>
          <w:rFonts w:ascii="Times New Roman" w:eastAsia="Times New Roman" w:hAnsi="Times New Roman" w:cs="Times New Roman"/>
          <w:sz w:val="18"/>
          <w:szCs w:val="18"/>
        </w:rPr>
        <w:t>, reducing report generation times from 30 minutes to under 5 seconds.</w:t>
      </w:r>
    </w:p>
    <w:p w14:paraId="5C1A2FED"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Engineered secure, high-availability cloud infrastructure using </w:t>
      </w:r>
      <w:r>
        <w:rPr>
          <w:rFonts w:ascii="Times New Roman" w:eastAsia="Times New Roman" w:hAnsi="Times New Roman" w:cs="Times New Roman"/>
          <w:b/>
          <w:sz w:val="18"/>
          <w:szCs w:val="18"/>
        </w:rPr>
        <w:t>Terraform</w:t>
      </w:r>
      <w:r>
        <w:rPr>
          <w:rFonts w:ascii="Times New Roman" w:eastAsia="Times New Roman" w:hAnsi="Times New Roman" w:cs="Times New Roman"/>
          <w:sz w:val="18"/>
          <w:szCs w:val="18"/>
        </w:rPr>
        <w:t xml:space="preserve">, </w:t>
      </w:r>
      <w:r>
        <w:rPr>
          <w:rFonts w:ascii="Times New Roman" w:eastAsia="Times New Roman" w:hAnsi="Times New Roman" w:cs="Times New Roman"/>
          <w:b/>
          <w:sz w:val="18"/>
          <w:szCs w:val="18"/>
        </w:rPr>
        <w:t>Kubernetes</w:t>
      </w:r>
      <w:r>
        <w:rPr>
          <w:rFonts w:ascii="Times New Roman" w:eastAsia="Times New Roman" w:hAnsi="Times New Roman" w:cs="Times New Roman"/>
          <w:sz w:val="18"/>
          <w:szCs w:val="18"/>
        </w:rPr>
        <w:t xml:space="preserve">, </w:t>
      </w:r>
      <w:r>
        <w:rPr>
          <w:rFonts w:ascii="Times New Roman" w:eastAsia="Times New Roman" w:hAnsi="Times New Roman" w:cs="Times New Roman"/>
          <w:b/>
          <w:sz w:val="18"/>
          <w:szCs w:val="18"/>
        </w:rPr>
        <w:t>Ansible</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IAM (GCP)</w:t>
      </w:r>
      <w:r>
        <w:rPr>
          <w:rFonts w:ascii="Times New Roman" w:eastAsia="Times New Roman" w:hAnsi="Times New Roman" w:cs="Times New Roman"/>
          <w:sz w:val="18"/>
          <w:szCs w:val="18"/>
        </w:rPr>
        <w:t xml:space="preserve">, automating infrastructure deployments with </w:t>
      </w:r>
      <w:r>
        <w:rPr>
          <w:rFonts w:ascii="Times New Roman" w:eastAsia="Times New Roman" w:hAnsi="Times New Roman" w:cs="Times New Roman"/>
          <w:b/>
          <w:sz w:val="18"/>
          <w:szCs w:val="18"/>
        </w:rPr>
        <w:t>GitHub Actions</w:t>
      </w:r>
      <w:r>
        <w:rPr>
          <w:rFonts w:ascii="Times New Roman" w:eastAsia="Times New Roman" w:hAnsi="Times New Roman" w:cs="Times New Roman"/>
          <w:sz w:val="18"/>
          <w:szCs w:val="18"/>
        </w:rPr>
        <w:t xml:space="preserve">, </w:t>
      </w:r>
      <w:r>
        <w:rPr>
          <w:rFonts w:ascii="Times New Roman" w:eastAsia="Times New Roman" w:hAnsi="Times New Roman" w:cs="Times New Roman"/>
          <w:b/>
          <w:sz w:val="18"/>
          <w:szCs w:val="18"/>
        </w:rPr>
        <w:t>Jenkins</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Docker</w:t>
      </w:r>
      <w:r>
        <w:rPr>
          <w:rFonts w:ascii="Times New Roman" w:eastAsia="Times New Roman" w:hAnsi="Times New Roman" w:cs="Times New Roman"/>
          <w:sz w:val="18"/>
          <w:szCs w:val="18"/>
        </w:rPr>
        <w:t>.</w:t>
      </w:r>
    </w:p>
    <w:p w14:paraId="73AD6D43" w14:textId="77777777" w:rsidR="00D7664A" w:rsidRDefault="00D7664A">
      <w:pPr>
        <w:jc w:val="both"/>
        <w:rPr>
          <w:rFonts w:ascii="Times New Roman" w:eastAsia="Times New Roman" w:hAnsi="Times New Roman" w:cs="Times New Roman"/>
          <w:sz w:val="18"/>
          <w:szCs w:val="18"/>
        </w:rPr>
      </w:pPr>
    </w:p>
    <w:p w14:paraId="5F459F32" w14:textId="77777777" w:rsidR="00D7664A" w:rsidRDefault="00000000">
      <w:pPr>
        <w:jc w:val="both"/>
        <w:rPr>
          <w:rFonts w:ascii="Times New Roman" w:eastAsia="Times New Roman" w:hAnsi="Times New Roman" w:cs="Times New Roman"/>
          <w:b/>
          <w:color w:val="3C78D8"/>
          <w:sz w:val="18"/>
          <w:szCs w:val="18"/>
        </w:rPr>
      </w:pPr>
      <w:r>
        <w:rPr>
          <w:rFonts w:ascii="Times New Roman" w:eastAsia="Times New Roman" w:hAnsi="Times New Roman" w:cs="Times New Roman"/>
          <w:b/>
          <w:color w:val="3C78D8"/>
          <w:sz w:val="18"/>
          <w:szCs w:val="18"/>
        </w:rPr>
        <w:t>KEY HIGHLIGHTS</w:t>
      </w:r>
    </w:p>
    <w:p w14:paraId="0CF924BF"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Developed a Kafka Streams-based event processing pipeline for financial transactions, integrating with </w:t>
      </w:r>
      <w:r>
        <w:rPr>
          <w:rFonts w:ascii="Times New Roman" w:eastAsia="Times New Roman" w:hAnsi="Times New Roman" w:cs="Times New Roman"/>
          <w:b/>
          <w:sz w:val="18"/>
          <w:szCs w:val="18"/>
        </w:rPr>
        <w:t>Apache Pulsar</w:t>
      </w:r>
      <w:r>
        <w:rPr>
          <w:rFonts w:ascii="Times New Roman" w:eastAsia="Times New Roman" w:hAnsi="Times New Roman" w:cs="Times New Roman"/>
          <w:sz w:val="18"/>
          <w:szCs w:val="18"/>
        </w:rPr>
        <w:t xml:space="preserve"> and Google Pub/Sub, reducing fraud detection time from 30 minutes to under 3 seconds.</w:t>
      </w:r>
      <w:r>
        <w:rPr>
          <w:noProof/>
        </w:rPr>
        <mc:AlternateContent>
          <mc:Choice Requires="wpg">
            <w:drawing>
              <wp:anchor distT="18000" distB="18000" distL="57150" distR="57150" simplePos="0" relativeHeight="251659264" behindDoc="0" locked="0" layoutInCell="1" hidden="0" allowOverlap="1" wp14:anchorId="3FA3326B" wp14:editId="72D1F913">
                <wp:simplePos x="0" y="0"/>
                <wp:positionH relativeFrom="column">
                  <wp:posOffset>1</wp:posOffset>
                </wp:positionH>
                <wp:positionV relativeFrom="paragraph">
                  <wp:posOffset>1</wp:posOffset>
                </wp:positionV>
                <wp:extent cx="6692400" cy="16770"/>
                <wp:effectExtent l="0" t="0" r="0" b="0"/>
                <wp:wrapTopAndBottom distT="18000" distB="18000"/>
                <wp:docPr id="4" name="Straight Arrow Connector 4"/>
                <wp:cNvGraphicFramePr/>
                <a:graphic xmlns:a="http://schemas.openxmlformats.org/drawingml/2006/main">
                  <a:graphicData uri="http://schemas.microsoft.com/office/word/2010/wordprocessingShape">
                    <wps:wsp>
                      <wps:cNvCnPr/>
                      <wps:spPr>
                        <a:xfrm>
                          <a:off x="1823600" y="2735375"/>
                          <a:ext cx="8400600" cy="15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8000" distT="18000" distL="57150" distR="57150" hidden="0" layoutInCell="1" locked="0" relativeHeight="0" simplePos="0">
                <wp:simplePos x="0" y="0"/>
                <wp:positionH relativeFrom="column">
                  <wp:posOffset>1</wp:posOffset>
                </wp:positionH>
                <wp:positionV relativeFrom="paragraph">
                  <wp:posOffset>1</wp:posOffset>
                </wp:positionV>
                <wp:extent cx="6692400" cy="16770"/>
                <wp:effectExtent b="0" l="0" r="0" t="0"/>
                <wp:wrapTopAndBottom distB="18000" distT="1800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692400" cy="16770"/>
                        </a:xfrm>
                        <a:prstGeom prst="rect"/>
                        <a:ln/>
                      </pic:spPr>
                    </pic:pic>
                  </a:graphicData>
                </a:graphic>
              </wp:anchor>
            </w:drawing>
          </mc:Fallback>
        </mc:AlternateContent>
      </w:r>
    </w:p>
    <w:p w14:paraId="4D037639"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Engineered a high-throughput data ingestion framework using Apache NiFi, Kafka, and </w:t>
      </w:r>
      <w:r>
        <w:rPr>
          <w:rFonts w:ascii="Times New Roman" w:eastAsia="Times New Roman" w:hAnsi="Times New Roman" w:cs="Times New Roman"/>
          <w:b/>
          <w:sz w:val="18"/>
          <w:szCs w:val="18"/>
        </w:rPr>
        <w:t>GCP Pub/Sub</w:t>
      </w:r>
      <w:r>
        <w:rPr>
          <w:rFonts w:ascii="Times New Roman" w:eastAsia="Times New Roman" w:hAnsi="Times New Roman" w:cs="Times New Roman"/>
          <w:sz w:val="18"/>
          <w:szCs w:val="18"/>
        </w:rPr>
        <w:t xml:space="preserve">, enabling real-time replication of 10 billion+ records per day from </w:t>
      </w:r>
      <w:r>
        <w:rPr>
          <w:rFonts w:ascii="Times New Roman" w:eastAsia="Times New Roman" w:hAnsi="Times New Roman" w:cs="Times New Roman"/>
          <w:b/>
          <w:sz w:val="18"/>
          <w:szCs w:val="18"/>
        </w:rPr>
        <w:t>PostgreSQL</w:t>
      </w:r>
      <w:r>
        <w:rPr>
          <w:rFonts w:ascii="Times New Roman" w:eastAsia="Times New Roman" w:hAnsi="Times New Roman" w:cs="Times New Roman"/>
          <w:sz w:val="18"/>
          <w:szCs w:val="18"/>
        </w:rPr>
        <w:t xml:space="preserve">, </w:t>
      </w:r>
      <w:r>
        <w:rPr>
          <w:rFonts w:ascii="Times New Roman" w:eastAsia="Times New Roman" w:hAnsi="Times New Roman" w:cs="Times New Roman"/>
          <w:b/>
          <w:sz w:val="18"/>
          <w:szCs w:val="18"/>
        </w:rPr>
        <w:t>MySQL</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Oracle</w:t>
      </w:r>
      <w:r>
        <w:rPr>
          <w:rFonts w:ascii="Times New Roman" w:eastAsia="Times New Roman" w:hAnsi="Times New Roman" w:cs="Times New Roman"/>
          <w:sz w:val="18"/>
          <w:szCs w:val="18"/>
        </w:rPr>
        <w:t xml:space="preserve"> databases into </w:t>
      </w:r>
      <w:r>
        <w:rPr>
          <w:rFonts w:ascii="Times New Roman" w:eastAsia="Times New Roman" w:hAnsi="Times New Roman" w:cs="Times New Roman"/>
          <w:b/>
          <w:sz w:val="18"/>
          <w:szCs w:val="18"/>
        </w:rPr>
        <w:t>BigQuery</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Snowflake</w:t>
      </w:r>
      <w:r>
        <w:rPr>
          <w:rFonts w:ascii="Times New Roman" w:eastAsia="Times New Roman" w:hAnsi="Times New Roman" w:cs="Times New Roman"/>
          <w:sz w:val="18"/>
          <w:szCs w:val="18"/>
        </w:rPr>
        <w:t>, reducing data freshness lag from 24 hours to under 3 seconds.</w:t>
      </w:r>
    </w:p>
    <w:p w14:paraId="18DB4373"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Optimized </w:t>
      </w:r>
      <w:r>
        <w:rPr>
          <w:rFonts w:ascii="Times New Roman" w:eastAsia="Times New Roman" w:hAnsi="Times New Roman" w:cs="Times New Roman"/>
          <w:b/>
          <w:sz w:val="18"/>
          <w:szCs w:val="18"/>
        </w:rPr>
        <w:t>BigQuery</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Snowflake</w:t>
      </w:r>
      <w:r>
        <w:rPr>
          <w:rFonts w:ascii="Times New Roman" w:eastAsia="Times New Roman" w:hAnsi="Times New Roman" w:cs="Times New Roman"/>
          <w:sz w:val="18"/>
          <w:szCs w:val="18"/>
        </w:rPr>
        <w:t xml:space="preserve"> warehouse queries, using partitioning, clustering, and materialized views, reducing average query execution time from 8 minutes to 10 seconds, significantly improving analytical workloads for marketing and finance teams.</w:t>
      </w:r>
    </w:p>
    <w:p w14:paraId="2EB744FB"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Designed a </w:t>
      </w:r>
      <w:r>
        <w:rPr>
          <w:rFonts w:ascii="Times New Roman" w:eastAsia="Times New Roman" w:hAnsi="Times New Roman" w:cs="Times New Roman"/>
          <w:b/>
          <w:sz w:val="18"/>
          <w:szCs w:val="18"/>
        </w:rPr>
        <w:t>Presto</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Trino</w:t>
      </w:r>
      <w:r>
        <w:rPr>
          <w:rFonts w:ascii="Times New Roman" w:eastAsia="Times New Roman" w:hAnsi="Times New Roman" w:cs="Times New Roman"/>
          <w:sz w:val="18"/>
          <w:szCs w:val="18"/>
        </w:rPr>
        <w:t xml:space="preserve">-based query layer for a multi-cloud data lake, supporting high-performance federated queries across </w:t>
      </w:r>
      <w:r>
        <w:rPr>
          <w:rFonts w:ascii="Times New Roman" w:eastAsia="Times New Roman" w:hAnsi="Times New Roman" w:cs="Times New Roman"/>
          <w:b/>
          <w:sz w:val="18"/>
          <w:szCs w:val="18"/>
        </w:rPr>
        <w:t>GCP</w:t>
      </w:r>
      <w:r>
        <w:rPr>
          <w:rFonts w:ascii="Times New Roman" w:eastAsia="Times New Roman" w:hAnsi="Times New Roman" w:cs="Times New Roman"/>
          <w:sz w:val="18"/>
          <w:szCs w:val="18"/>
        </w:rPr>
        <w:t xml:space="preserve">, </w:t>
      </w:r>
      <w:r>
        <w:rPr>
          <w:rFonts w:ascii="Times New Roman" w:eastAsia="Times New Roman" w:hAnsi="Times New Roman" w:cs="Times New Roman"/>
          <w:b/>
          <w:sz w:val="18"/>
          <w:szCs w:val="18"/>
        </w:rPr>
        <w:t>AWS</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Azure</w:t>
      </w:r>
      <w:r>
        <w:rPr>
          <w:rFonts w:ascii="Times New Roman" w:eastAsia="Times New Roman" w:hAnsi="Times New Roman" w:cs="Times New Roman"/>
          <w:sz w:val="18"/>
          <w:szCs w:val="18"/>
        </w:rPr>
        <w:t xml:space="preserve"> data sources, allowing seamless data access across distributed environments.</w:t>
      </w:r>
    </w:p>
    <w:p w14:paraId="47DE1F7C"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Led the migration of ETL workloads from </w:t>
      </w:r>
      <w:r>
        <w:rPr>
          <w:rFonts w:ascii="Times New Roman" w:eastAsia="Times New Roman" w:hAnsi="Times New Roman" w:cs="Times New Roman"/>
          <w:b/>
          <w:sz w:val="18"/>
          <w:szCs w:val="18"/>
        </w:rPr>
        <w:t>Informatica</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SSIS</w:t>
      </w:r>
      <w:r>
        <w:rPr>
          <w:rFonts w:ascii="Times New Roman" w:eastAsia="Times New Roman" w:hAnsi="Times New Roman" w:cs="Times New Roman"/>
          <w:sz w:val="18"/>
          <w:szCs w:val="18"/>
        </w:rPr>
        <w:t xml:space="preserve"> to a modern cloud-based stack, leveraging dbt, </w:t>
      </w:r>
      <w:r>
        <w:rPr>
          <w:rFonts w:ascii="Times New Roman" w:eastAsia="Times New Roman" w:hAnsi="Times New Roman" w:cs="Times New Roman"/>
          <w:b/>
          <w:sz w:val="18"/>
          <w:szCs w:val="18"/>
        </w:rPr>
        <w:t>Dataflow</w:t>
      </w:r>
      <w:r>
        <w:rPr>
          <w:rFonts w:ascii="Times New Roman" w:eastAsia="Times New Roman" w:hAnsi="Times New Roman" w:cs="Times New Roman"/>
          <w:sz w:val="18"/>
          <w:szCs w:val="18"/>
        </w:rPr>
        <w:t>, and Apache Airflow, reducing pipeline execution times by 60%, while cutting operational costs by $250K per year through optimized resource allocation.</w:t>
      </w:r>
    </w:p>
    <w:p w14:paraId="2F6AAAC5"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Designed a multi-region disaster recovery strategy for BigQuery, Snowflake, and </w:t>
      </w:r>
      <w:r>
        <w:rPr>
          <w:rFonts w:ascii="Times New Roman" w:eastAsia="Times New Roman" w:hAnsi="Times New Roman" w:cs="Times New Roman"/>
          <w:b/>
          <w:sz w:val="18"/>
          <w:szCs w:val="18"/>
        </w:rPr>
        <w:t>Apache Cassandra</w:t>
      </w:r>
      <w:r>
        <w:rPr>
          <w:rFonts w:ascii="Times New Roman" w:eastAsia="Times New Roman" w:hAnsi="Times New Roman" w:cs="Times New Roman"/>
          <w:sz w:val="18"/>
          <w:szCs w:val="18"/>
        </w:rPr>
        <w:t>, implementing cross-region replication, automatic failover policies, and Terraform-based infrastructure automation, ensuring 99.999% uptime for mission-critical analytics workloads.</w:t>
      </w:r>
    </w:p>
    <w:p w14:paraId="2A260F6D"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Built real-time log analytics pipelines using Kafka, </w:t>
      </w:r>
      <w:r>
        <w:rPr>
          <w:rFonts w:ascii="Times New Roman" w:eastAsia="Times New Roman" w:hAnsi="Times New Roman" w:cs="Times New Roman"/>
          <w:b/>
          <w:sz w:val="18"/>
          <w:szCs w:val="18"/>
        </w:rPr>
        <w:t>Spark Streaming</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Flink</w:t>
      </w:r>
      <w:r>
        <w:rPr>
          <w:rFonts w:ascii="Times New Roman" w:eastAsia="Times New Roman" w:hAnsi="Times New Roman" w:cs="Times New Roman"/>
          <w:sz w:val="18"/>
          <w:szCs w:val="18"/>
        </w:rPr>
        <w:t>, enabling instant issue detection across distributed applications, reducing mean time to resolution (MTTR) by 85%.</w:t>
      </w:r>
    </w:p>
    <w:p w14:paraId="112A837F"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Optimized Spark-based ML feature engineering pipelines for a real-time ad bidding system, utilizing </w:t>
      </w:r>
      <w:r>
        <w:rPr>
          <w:rFonts w:ascii="Times New Roman" w:eastAsia="Times New Roman" w:hAnsi="Times New Roman" w:cs="Times New Roman"/>
          <w:b/>
          <w:sz w:val="18"/>
          <w:szCs w:val="18"/>
        </w:rPr>
        <w:t>PySpark</w:t>
      </w:r>
      <w:r>
        <w:rPr>
          <w:rFonts w:ascii="Times New Roman" w:eastAsia="Times New Roman" w:hAnsi="Times New Roman" w:cs="Times New Roman"/>
          <w:sz w:val="18"/>
          <w:szCs w:val="18"/>
        </w:rPr>
        <w:t>, Spark MLlib, and Kafka Streams to process 150TB+ of ad impression data daily, reducing model training times from 6 hours to under 30 minutes, enabling real-time ad budget optimization.</w:t>
      </w:r>
    </w:p>
    <w:p w14:paraId="270349C6"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Automated ETL workloads using </w:t>
      </w:r>
      <w:r>
        <w:rPr>
          <w:rFonts w:ascii="Times New Roman" w:eastAsia="Times New Roman" w:hAnsi="Times New Roman" w:cs="Times New Roman"/>
          <w:b/>
          <w:sz w:val="18"/>
          <w:szCs w:val="18"/>
        </w:rPr>
        <w:t>Informatica</w:t>
      </w:r>
      <w:r>
        <w:rPr>
          <w:rFonts w:ascii="Times New Roman" w:eastAsia="Times New Roman" w:hAnsi="Times New Roman" w:cs="Times New Roman"/>
          <w:sz w:val="18"/>
          <w:szCs w:val="18"/>
        </w:rPr>
        <w:t xml:space="preserve">, </w:t>
      </w:r>
      <w:r>
        <w:rPr>
          <w:rFonts w:ascii="Times New Roman" w:eastAsia="Times New Roman" w:hAnsi="Times New Roman" w:cs="Times New Roman"/>
          <w:b/>
          <w:sz w:val="18"/>
          <w:szCs w:val="18"/>
        </w:rPr>
        <w:t>Talend</w:t>
      </w:r>
      <w:r>
        <w:rPr>
          <w:rFonts w:ascii="Times New Roman" w:eastAsia="Times New Roman" w:hAnsi="Times New Roman" w:cs="Times New Roman"/>
          <w:sz w:val="18"/>
          <w:szCs w:val="18"/>
        </w:rPr>
        <w:t>, Apache NiFi, and dbt, reducing manual intervention and achieving 99.99% data reliability, ensuring data consistency across 100+ enterprise-wide pipelines.</w:t>
      </w:r>
    </w:p>
    <w:p w14:paraId="4431F1F8"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Implemented a secure, role-based access control (RBAC) model in GCP IAM for 500+ users, integrating with Terraform and Ansible for policy enforcement, ensuring fine-grained access control across BigQuery, Snowflake, and </w:t>
      </w:r>
      <w:r>
        <w:rPr>
          <w:rFonts w:ascii="Times New Roman" w:eastAsia="Times New Roman" w:hAnsi="Times New Roman" w:cs="Times New Roman"/>
          <w:b/>
          <w:sz w:val="18"/>
          <w:szCs w:val="18"/>
        </w:rPr>
        <w:t>Dataproc</w:t>
      </w:r>
      <w:r>
        <w:rPr>
          <w:rFonts w:ascii="Times New Roman" w:eastAsia="Times New Roman" w:hAnsi="Times New Roman" w:cs="Times New Roman"/>
          <w:sz w:val="18"/>
          <w:szCs w:val="18"/>
        </w:rPr>
        <w:t xml:space="preserve"> clusters, meeting </w:t>
      </w:r>
      <w:r>
        <w:rPr>
          <w:rFonts w:ascii="Times New Roman" w:eastAsia="Times New Roman" w:hAnsi="Times New Roman" w:cs="Times New Roman"/>
          <w:b/>
          <w:sz w:val="18"/>
          <w:szCs w:val="18"/>
        </w:rPr>
        <w:t>GDPR</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CCPA</w:t>
      </w:r>
      <w:r>
        <w:rPr>
          <w:rFonts w:ascii="Times New Roman" w:eastAsia="Times New Roman" w:hAnsi="Times New Roman" w:cs="Times New Roman"/>
          <w:sz w:val="18"/>
          <w:szCs w:val="18"/>
        </w:rPr>
        <w:t xml:space="preserve"> compliance requirements.</w:t>
      </w:r>
    </w:p>
    <w:p w14:paraId="4B1C840B"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Automated </w:t>
      </w:r>
      <w:r>
        <w:rPr>
          <w:rFonts w:ascii="Times New Roman" w:eastAsia="Times New Roman" w:hAnsi="Times New Roman" w:cs="Times New Roman"/>
          <w:b/>
          <w:sz w:val="18"/>
          <w:szCs w:val="18"/>
        </w:rPr>
        <w:t>ELK Stack</w:t>
      </w:r>
      <w:r>
        <w:rPr>
          <w:rFonts w:ascii="Times New Roman" w:eastAsia="Times New Roman" w:hAnsi="Times New Roman" w:cs="Times New Roman"/>
          <w:sz w:val="18"/>
          <w:szCs w:val="18"/>
        </w:rPr>
        <w:t xml:space="preserve"> (Elasticsearch, Logstash, Kibana) logging and monitoring for real-time operational insights, integrating with Prometheus and Grafana, reducing system downtime by 70%.</w:t>
      </w:r>
    </w:p>
    <w:p w14:paraId="200288BE"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Designed graph-based recommendation models with </w:t>
      </w:r>
      <w:r>
        <w:rPr>
          <w:rFonts w:ascii="Times New Roman" w:eastAsia="Times New Roman" w:hAnsi="Times New Roman" w:cs="Times New Roman"/>
          <w:b/>
          <w:sz w:val="18"/>
          <w:szCs w:val="18"/>
        </w:rPr>
        <w:t>Neo4j</w:t>
      </w:r>
      <w:r>
        <w:rPr>
          <w:rFonts w:ascii="Times New Roman" w:eastAsia="Times New Roman" w:hAnsi="Times New Roman" w:cs="Times New Roman"/>
          <w:sz w:val="18"/>
          <w:szCs w:val="18"/>
        </w:rPr>
        <w:t>, analyzing customer relationships and social connections, increasing cross-sell opportunities by 40% through intelligent product recommendations.</w:t>
      </w:r>
    </w:p>
    <w:p w14:paraId="1C44A656" w14:textId="77777777" w:rsidR="00D7664A" w:rsidRDefault="00000000">
      <w:pPr>
        <w:numPr>
          <w:ilvl w:val="0"/>
          <w:numId w:val="2"/>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Deployed </w:t>
      </w:r>
      <w:r>
        <w:rPr>
          <w:rFonts w:ascii="Times New Roman" w:eastAsia="Times New Roman" w:hAnsi="Times New Roman" w:cs="Times New Roman"/>
          <w:b/>
          <w:sz w:val="18"/>
          <w:szCs w:val="18"/>
        </w:rPr>
        <w:t>GDPR</w:t>
      </w:r>
      <w:r>
        <w:rPr>
          <w:rFonts w:ascii="Times New Roman" w:eastAsia="Times New Roman" w:hAnsi="Times New Roman" w:cs="Times New Roman"/>
          <w:sz w:val="18"/>
          <w:szCs w:val="18"/>
        </w:rPr>
        <w:t xml:space="preserve">, </w:t>
      </w:r>
      <w:r>
        <w:rPr>
          <w:rFonts w:ascii="Times New Roman" w:eastAsia="Times New Roman" w:hAnsi="Times New Roman" w:cs="Times New Roman"/>
          <w:b/>
          <w:sz w:val="18"/>
          <w:szCs w:val="18"/>
        </w:rPr>
        <w:t>CCPA</w:t>
      </w:r>
      <w:r>
        <w:rPr>
          <w:rFonts w:ascii="Times New Roman" w:eastAsia="Times New Roman" w:hAnsi="Times New Roman" w:cs="Times New Roman"/>
          <w:sz w:val="18"/>
          <w:szCs w:val="18"/>
        </w:rPr>
        <w:t xml:space="preserve">, and data encryption policies across </w:t>
      </w:r>
      <w:r>
        <w:rPr>
          <w:rFonts w:ascii="Times New Roman" w:eastAsia="Times New Roman" w:hAnsi="Times New Roman" w:cs="Times New Roman"/>
          <w:b/>
          <w:sz w:val="18"/>
          <w:szCs w:val="18"/>
        </w:rPr>
        <w:t>GCP</w:t>
      </w:r>
      <w:r>
        <w:rPr>
          <w:rFonts w:ascii="Times New Roman" w:eastAsia="Times New Roman" w:hAnsi="Times New Roman" w:cs="Times New Roman"/>
          <w:sz w:val="18"/>
          <w:szCs w:val="18"/>
        </w:rPr>
        <w:t xml:space="preserve">, </w:t>
      </w:r>
      <w:r>
        <w:rPr>
          <w:rFonts w:ascii="Times New Roman" w:eastAsia="Times New Roman" w:hAnsi="Times New Roman" w:cs="Times New Roman"/>
          <w:b/>
          <w:sz w:val="18"/>
          <w:szCs w:val="18"/>
        </w:rPr>
        <w:t>PostgreSQL</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Snowflake</w:t>
      </w:r>
      <w:r>
        <w:rPr>
          <w:rFonts w:ascii="Times New Roman" w:eastAsia="Times New Roman" w:hAnsi="Times New Roman" w:cs="Times New Roman"/>
          <w:sz w:val="18"/>
          <w:szCs w:val="18"/>
        </w:rPr>
        <w:t>, ensuring enterprise-wide data security compliance, protecting sensitive financial and healthcare data from unauthorized access.</w:t>
      </w:r>
    </w:p>
    <w:p w14:paraId="10ADE565" w14:textId="77777777" w:rsidR="00D7664A" w:rsidRDefault="00D7664A">
      <w:pPr>
        <w:jc w:val="both"/>
        <w:rPr>
          <w:rFonts w:ascii="Times New Roman" w:eastAsia="Times New Roman" w:hAnsi="Times New Roman" w:cs="Times New Roman"/>
          <w:sz w:val="18"/>
          <w:szCs w:val="18"/>
        </w:rPr>
      </w:pPr>
    </w:p>
    <w:p w14:paraId="7A461759" w14:textId="77777777" w:rsidR="00D7664A" w:rsidRDefault="00000000">
      <w:pPr>
        <w:jc w:val="both"/>
        <w:rPr>
          <w:rFonts w:ascii="Times New Roman" w:eastAsia="Times New Roman" w:hAnsi="Times New Roman" w:cs="Times New Roman"/>
          <w:b/>
          <w:color w:val="3C78D8"/>
          <w:sz w:val="18"/>
          <w:szCs w:val="18"/>
        </w:rPr>
      </w:pPr>
      <w:r>
        <w:rPr>
          <w:rFonts w:ascii="Times New Roman" w:eastAsia="Times New Roman" w:hAnsi="Times New Roman" w:cs="Times New Roman"/>
          <w:b/>
          <w:color w:val="3C78D8"/>
          <w:sz w:val="18"/>
          <w:szCs w:val="18"/>
        </w:rPr>
        <w:t>TECHNICAL SKILLS</w:t>
      </w:r>
    </w:p>
    <w:p w14:paraId="6DFAB25B" w14:textId="77777777" w:rsidR="00D7664A"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Cloud &amp; Data Engineering</w:t>
      </w:r>
      <w:r>
        <w:rPr>
          <w:rFonts w:ascii="Times New Roman" w:eastAsia="Times New Roman" w:hAnsi="Times New Roman" w:cs="Times New Roman"/>
          <w:sz w:val="18"/>
          <w:szCs w:val="18"/>
        </w:rPr>
        <w:t>: Google Cloud Platform (BigQuery, Dataflow, Pub/Sub, Dataproc, Cloud Functions, Cloud Composer, Google Data Catalog, IAM), Snowflake, AWS (Redshift, Glue, Athena), Azure (Synapse), Presto, Trino</w:t>
      </w:r>
      <w:r>
        <w:rPr>
          <w:noProof/>
        </w:rPr>
        <mc:AlternateContent>
          <mc:Choice Requires="wpg">
            <w:drawing>
              <wp:anchor distT="18000" distB="18000" distL="57150" distR="57150" simplePos="0" relativeHeight="251660288" behindDoc="0" locked="0" layoutInCell="1" hidden="0" allowOverlap="1" wp14:anchorId="7C4D55AB" wp14:editId="3DDC866B">
                <wp:simplePos x="0" y="0"/>
                <wp:positionH relativeFrom="column">
                  <wp:posOffset>1</wp:posOffset>
                </wp:positionH>
                <wp:positionV relativeFrom="paragraph">
                  <wp:posOffset>1</wp:posOffset>
                </wp:positionV>
                <wp:extent cx="6692400" cy="16770"/>
                <wp:effectExtent l="0" t="0" r="0" b="0"/>
                <wp:wrapTopAndBottom distT="18000" distB="18000"/>
                <wp:docPr id="5" name="Straight Arrow Connector 5"/>
                <wp:cNvGraphicFramePr/>
                <a:graphic xmlns:a="http://schemas.openxmlformats.org/drawingml/2006/main">
                  <a:graphicData uri="http://schemas.microsoft.com/office/word/2010/wordprocessingShape">
                    <wps:wsp>
                      <wps:cNvCnPr/>
                      <wps:spPr>
                        <a:xfrm>
                          <a:off x="1823600" y="2735375"/>
                          <a:ext cx="8400600" cy="15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8000" distT="18000" distL="57150" distR="57150" hidden="0" layoutInCell="1" locked="0" relativeHeight="0" simplePos="0">
                <wp:simplePos x="0" y="0"/>
                <wp:positionH relativeFrom="column">
                  <wp:posOffset>1</wp:posOffset>
                </wp:positionH>
                <wp:positionV relativeFrom="paragraph">
                  <wp:posOffset>1</wp:posOffset>
                </wp:positionV>
                <wp:extent cx="6692400" cy="16770"/>
                <wp:effectExtent b="0" l="0" r="0" t="0"/>
                <wp:wrapTopAndBottom distB="18000" distT="1800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692400" cy="16770"/>
                        </a:xfrm>
                        <a:prstGeom prst="rect"/>
                        <a:ln/>
                      </pic:spPr>
                    </pic:pic>
                  </a:graphicData>
                </a:graphic>
              </wp:anchor>
            </w:drawing>
          </mc:Fallback>
        </mc:AlternateContent>
      </w:r>
    </w:p>
    <w:p w14:paraId="4599452B" w14:textId="77777777" w:rsidR="00D7664A"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Data Processing &amp; Pipelines</w:t>
      </w:r>
      <w:r>
        <w:rPr>
          <w:rFonts w:ascii="Times New Roman" w:eastAsia="Times New Roman" w:hAnsi="Times New Roman" w:cs="Times New Roman"/>
          <w:sz w:val="18"/>
          <w:szCs w:val="18"/>
        </w:rPr>
        <w:t>: Apache Spark (PySpark, Scala), Apache Flink, Apache Beam, Kafka, Kafka Streams, Debezium, Dataflow, Dataform, dbt, Talend, Informatica, SSIS, Apache NiFi</w:t>
      </w:r>
    </w:p>
    <w:p w14:paraId="23FF630E" w14:textId="77777777" w:rsidR="00D7664A"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lastRenderedPageBreak/>
        <w:t>Programming &amp; Scripting</w:t>
      </w:r>
      <w:r>
        <w:rPr>
          <w:rFonts w:ascii="Times New Roman" w:eastAsia="Times New Roman" w:hAnsi="Times New Roman" w:cs="Times New Roman"/>
          <w:sz w:val="18"/>
          <w:szCs w:val="18"/>
        </w:rPr>
        <w:t>: Python (pandas, PySpark, Flask, NumPy, Dask, Scikit-learn, TensorFlow, PyTorch, Airflow, dbt, Prefect), Java, Scala (Spark APIs), Go (Golang), Shell Scripting, Bash, SQL (T-SQL, PL/SQL, PostgreSQL, MySQL, Oracle, Microsoft SQL Server)</w:t>
      </w:r>
    </w:p>
    <w:p w14:paraId="1787E129" w14:textId="77777777" w:rsidR="00D7664A"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Orchestration &amp; Workflow Automation</w:t>
      </w:r>
      <w:r>
        <w:rPr>
          <w:rFonts w:ascii="Times New Roman" w:eastAsia="Times New Roman" w:hAnsi="Times New Roman" w:cs="Times New Roman"/>
          <w:sz w:val="18"/>
          <w:szCs w:val="18"/>
        </w:rPr>
        <w:t>: Apache Airflow, GCP Cloud Composer, Prefect</w:t>
      </w:r>
    </w:p>
    <w:p w14:paraId="52D5A9E6" w14:textId="77777777" w:rsidR="00D7664A"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ETL &amp; Data Warehousing</w:t>
      </w:r>
      <w:r>
        <w:rPr>
          <w:rFonts w:ascii="Times New Roman" w:eastAsia="Times New Roman" w:hAnsi="Times New Roman" w:cs="Times New Roman"/>
          <w:sz w:val="18"/>
          <w:szCs w:val="18"/>
        </w:rPr>
        <w:t>: BigQuery, Snowflake, Redshift, Synapse, PostgreSQL, MySQL, Oracle, SQL Server, MongoDB, Cassandra, Hive, HDFS, YARN</w:t>
      </w:r>
    </w:p>
    <w:p w14:paraId="69E3CBBF" w14:textId="77777777" w:rsidR="00D7664A"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Streaming &amp; Event Processing</w:t>
      </w:r>
      <w:r>
        <w:rPr>
          <w:rFonts w:ascii="Times New Roman" w:eastAsia="Times New Roman" w:hAnsi="Times New Roman" w:cs="Times New Roman"/>
          <w:sz w:val="18"/>
          <w:szCs w:val="18"/>
        </w:rPr>
        <w:t>: Kafka, Spark Streaming, Apache Flink, Kafka Streams, Apache Pulsar, Google Pub/Sub</w:t>
      </w:r>
    </w:p>
    <w:p w14:paraId="630C4D81" w14:textId="77777777" w:rsidR="00D7664A"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Machine Learning &amp; Feature Engineering</w:t>
      </w:r>
      <w:r>
        <w:rPr>
          <w:rFonts w:ascii="Times New Roman" w:eastAsia="Times New Roman" w:hAnsi="Times New Roman" w:cs="Times New Roman"/>
          <w:sz w:val="18"/>
          <w:szCs w:val="18"/>
        </w:rPr>
        <w:t>: Spark MLlib, Scikit-learn, TensorFlow, PyTorch, BigQuery ML, Neo4j (Graph-based ML)</w:t>
      </w:r>
    </w:p>
    <w:p w14:paraId="6A063603" w14:textId="77777777" w:rsidR="00D7664A"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Analytics &amp; Visualization</w:t>
      </w:r>
      <w:r>
        <w:rPr>
          <w:rFonts w:ascii="Times New Roman" w:eastAsia="Times New Roman" w:hAnsi="Times New Roman" w:cs="Times New Roman"/>
          <w:sz w:val="18"/>
          <w:szCs w:val="18"/>
        </w:rPr>
        <w:t>: Tableau, Power BI (DAX, Data Blending), Looker, Grafana, ELK Stack (Elasticsearch, Logstash, Kibana)</w:t>
      </w:r>
    </w:p>
    <w:p w14:paraId="0B52FD5D" w14:textId="77777777" w:rsidR="00D7664A"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Infrastructure &amp; DevOps</w:t>
      </w:r>
      <w:r>
        <w:rPr>
          <w:rFonts w:ascii="Times New Roman" w:eastAsia="Times New Roman" w:hAnsi="Times New Roman" w:cs="Times New Roman"/>
          <w:sz w:val="18"/>
          <w:szCs w:val="18"/>
        </w:rPr>
        <w:t>: Terraform, Kubernetes, Docker, GitHub Actions, Jenkins, Ansible, Cloud Monitoring (GCP Operations Suite, Prometheus)</w:t>
      </w:r>
    </w:p>
    <w:p w14:paraId="09CE9E52" w14:textId="77777777" w:rsidR="00D7664A"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Security &amp; Compliance</w:t>
      </w:r>
      <w:r>
        <w:rPr>
          <w:rFonts w:ascii="Times New Roman" w:eastAsia="Times New Roman" w:hAnsi="Times New Roman" w:cs="Times New Roman"/>
          <w:sz w:val="18"/>
          <w:szCs w:val="18"/>
        </w:rPr>
        <w:t>: IAM (GCP), Data Encryption, GDPR, CCPA, HIPAA Compliance, Role-Based Access Control (RBAC), Data Masking &amp; Anonymization (Google DLP API), VPC Service Controls</w:t>
      </w:r>
    </w:p>
    <w:p w14:paraId="569C78D8" w14:textId="77777777" w:rsidR="00D7664A" w:rsidRDefault="00D7664A">
      <w:pPr>
        <w:jc w:val="both"/>
        <w:rPr>
          <w:rFonts w:ascii="Times New Roman" w:eastAsia="Times New Roman" w:hAnsi="Times New Roman" w:cs="Times New Roman"/>
          <w:sz w:val="18"/>
          <w:szCs w:val="18"/>
        </w:rPr>
      </w:pPr>
    </w:p>
    <w:p w14:paraId="4BD4D421" w14:textId="77777777" w:rsidR="00D7664A" w:rsidRDefault="00000000">
      <w:pPr>
        <w:jc w:val="both"/>
        <w:rPr>
          <w:rFonts w:ascii="Times New Roman" w:eastAsia="Times New Roman" w:hAnsi="Times New Roman" w:cs="Times New Roman"/>
          <w:b/>
          <w:color w:val="3C78D8"/>
          <w:sz w:val="18"/>
          <w:szCs w:val="18"/>
        </w:rPr>
      </w:pPr>
      <w:r>
        <w:rPr>
          <w:rFonts w:ascii="Times New Roman" w:eastAsia="Times New Roman" w:hAnsi="Times New Roman" w:cs="Times New Roman"/>
          <w:b/>
          <w:color w:val="3C78D8"/>
          <w:sz w:val="18"/>
          <w:szCs w:val="18"/>
        </w:rPr>
        <w:t>WORK EXPERIENCE</w:t>
      </w:r>
    </w:p>
    <w:p w14:paraId="3EDAD1C7" w14:textId="77777777" w:rsidR="00D7664A"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 xml:space="preserve">GCP Data Engineer, Client: </w:t>
      </w:r>
      <w:r>
        <w:rPr>
          <w:rFonts w:ascii="Times New Roman" w:eastAsia="Times New Roman" w:hAnsi="Times New Roman" w:cs="Times New Roman"/>
          <w:b/>
          <w:i/>
          <w:sz w:val="18"/>
          <w:szCs w:val="18"/>
        </w:rPr>
        <w:t>Optum Inc</w:t>
      </w:r>
      <w:r>
        <w:rPr>
          <w:rFonts w:ascii="Times New Roman" w:eastAsia="Times New Roman" w:hAnsi="Times New Roman" w:cs="Times New Roman"/>
          <w:b/>
          <w:color w:val="3C78D8"/>
          <w:sz w:val="18"/>
          <w:szCs w:val="18"/>
        </w:rPr>
        <w:t xml:space="preserve">    </w:t>
      </w:r>
      <w:r>
        <w:rPr>
          <w:rFonts w:ascii="Times New Roman" w:eastAsia="Times New Roman" w:hAnsi="Times New Roman" w:cs="Times New Roman"/>
          <w:b/>
          <w:i/>
          <w:color w:val="3C78D8"/>
          <w:sz w:val="18"/>
          <w:szCs w:val="18"/>
        </w:rPr>
        <w:t xml:space="preserve">                                      </w:t>
      </w:r>
      <w:r>
        <w:rPr>
          <w:rFonts w:ascii="Times New Roman" w:eastAsia="Times New Roman" w:hAnsi="Times New Roman" w:cs="Times New Roman"/>
          <w:b/>
          <w:i/>
          <w:color w:val="3C78D8"/>
          <w:sz w:val="18"/>
          <w:szCs w:val="18"/>
        </w:rPr>
        <w:tab/>
      </w:r>
      <w:r>
        <w:rPr>
          <w:rFonts w:ascii="Times New Roman" w:eastAsia="Times New Roman" w:hAnsi="Times New Roman" w:cs="Times New Roman"/>
          <w:b/>
          <w:i/>
          <w:color w:val="3C78D8"/>
          <w:sz w:val="18"/>
          <w:szCs w:val="18"/>
        </w:rPr>
        <w:tab/>
        <w:t xml:space="preserve">            </w:t>
      </w:r>
      <w:r>
        <w:rPr>
          <w:rFonts w:ascii="Times New Roman" w:eastAsia="Times New Roman" w:hAnsi="Times New Roman" w:cs="Times New Roman"/>
          <w:b/>
          <w:i/>
          <w:color w:val="3C78D8"/>
          <w:sz w:val="18"/>
          <w:szCs w:val="18"/>
        </w:rPr>
        <w:tab/>
      </w:r>
      <w:r>
        <w:rPr>
          <w:rFonts w:ascii="Times New Roman" w:eastAsia="Times New Roman" w:hAnsi="Times New Roman" w:cs="Times New Roman"/>
          <w:b/>
          <w:i/>
          <w:color w:val="3C78D8"/>
          <w:sz w:val="18"/>
          <w:szCs w:val="18"/>
        </w:rPr>
        <w:tab/>
      </w:r>
      <w:r>
        <w:rPr>
          <w:rFonts w:ascii="Times New Roman" w:eastAsia="Times New Roman" w:hAnsi="Times New Roman" w:cs="Times New Roman"/>
          <w:b/>
          <w:i/>
          <w:color w:val="3C78D8"/>
          <w:sz w:val="18"/>
          <w:szCs w:val="18"/>
        </w:rPr>
        <w:tab/>
      </w:r>
      <w:r>
        <w:rPr>
          <w:rFonts w:ascii="Times New Roman" w:eastAsia="Times New Roman" w:hAnsi="Times New Roman" w:cs="Times New Roman"/>
          <w:b/>
          <w:i/>
          <w:color w:val="3C78D8"/>
          <w:sz w:val="18"/>
          <w:szCs w:val="18"/>
        </w:rPr>
        <w:tab/>
        <w:t xml:space="preserve">          </w:t>
      </w:r>
      <w:r>
        <w:rPr>
          <w:rFonts w:ascii="Times New Roman" w:eastAsia="Times New Roman" w:hAnsi="Times New Roman" w:cs="Times New Roman"/>
          <w:sz w:val="18"/>
          <w:szCs w:val="18"/>
        </w:rPr>
        <w:t>Mar 2023 – Present</w:t>
      </w:r>
      <w:r>
        <w:rPr>
          <w:noProof/>
        </w:rPr>
        <mc:AlternateContent>
          <mc:Choice Requires="wpg">
            <w:drawing>
              <wp:anchor distT="18000" distB="18000" distL="57150" distR="57150" simplePos="0" relativeHeight="251661312" behindDoc="0" locked="0" layoutInCell="1" hidden="0" allowOverlap="1" wp14:anchorId="501D961B" wp14:editId="1A145E7B">
                <wp:simplePos x="0" y="0"/>
                <wp:positionH relativeFrom="column">
                  <wp:posOffset>1</wp:posOffset>
                </wp:positionH>
                <wp:positionV relativeFrom="paragraph">
                  <wp:posOffset>1</wp:posOffset>
                </wp:positionV>
                <wp:extent cx="6692400" cy="16770"/>
                <wp:effectExtent l="0" t="0" r="0" b="0"/>
                <wp:wrapTopAndBottom distT="18000" distB="18000"/>
                <wp:docPr id="2" name="Straight Arrow Connector 2"/>
                <wp:cNvGraphicFramePr/>
                <a:graphic xmlns:a="http://schemas.openxmlformats.org/drawingml/2006/main">
                  <a:graphicData uri="http://schemas.microsoft.com/office/word/2010/wordprocessingShape">
                    <wps:wsp>
                      <wps:cNvCnPr/>
                      <wps:spPr>
                        <a:xfrm>
                          <a:off x="1823600" y="2735375"/>
                          <a:ext cx="8400600" cy="15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8000" distT="18000" distL="57150" distR="57150" hidden="0" layoutInCell="1" locked="0" relativeHeight="0" simplePos="0">
                <wp:simplePos x="0" y="0"/>
                <wp:positionH relativeFrom="column">
                  <wp:posOffset>1</wp:posOffset>
                </wp:positionH>
                <wp:positionV relativeFrom="paragraph">
                  <wp:posOffset>1</wp:posOffset>
                </wp:positionV>
                <wp:extent cx="6692400" cy="16770"/>
                <wp:effectExtent b="0" l="0" r="0" t="0"/>
                <wp:wrapTopAndBottom distB="18000" distT="1800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692400" cy="16770"/>
                        </a:xfrm>
                        <a:prstGeom prst="rect"/>
                        <a:ln/>
                      </pic:spPr>
                    </pic:pic>
                  </a:graphicData>
                </a:graphic>
              </wp:anchor>
            </w:drawing>
          </mc:Fallback>
        </mc:AlternateContent>
      </w:r>
    </w:p>
    <w:p w14:paraId="6BAE8653" w14:textId="55A17013" w:rsidR="00D7664A"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u w:val="single"/>
        </w:rPr>
        <w:t>Project Overview</w:t>
      </w:r>
      <w:r>
        <w:rPr>
          <w:rFonts w:ascii="Times New Roman" w:eastAsia="Times New Roman" w:hAnsi="Times New Roman" w:cs="Times New Roman"/>
          <w:sz w:val="18"/>
          <w:szCs w:val="18"/>
        </w:rPr>
        <w:t>:</w:t>
      </w:r>
      <w:r w:rsidR="00692F55">
        <w:rPr>
          <w:rFonts w:ascii="Times New Roman" w:eastAsia="Times New Roman" w:hAnsi="Times New Roman" w:cs="Times New Roman"/>
          <w:sz w:val="18"/>
          <w:szCs w:val="18"/>
        </w:rPr>
        <w:tab/>
      </w:r>
      <w:r>
        <w:rPr>
          <w:rFonts w:ascii="Times New Roman" w:eastAsia="Times New Roman" w:hAnsi="Times New Roman" w:cs="Times New Roman"/>
          <w:sz w:val="18"/>
          <w:szCs w:val="18"/>
        </w:rPr>
        <w:br/>
        <w:t>Worked on building a scalable, high-performance data analytics platform on Google Cloud Platform (GCP) to process billions of patient records, medical transactions, and claims data in real time. Led data pipeline modernization efforts, replacing legacy on-prem systems with cloud-native solutions, improving query performance, data availability, and operational cost efficiency. Engineered real-time eligibility verification, fraud detection, and predictive analytics models, enhancing data-driven decision-making for healthcare providers and insurers.</w:t>
      </w:r>
    </w:p>
    <w:p w14:paraId="2163FF7D"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Developed an automated patient data ingestion pipeline using </w:t>
      </w:r>
      <w:r>
        <w:rPr>
          <w:rFonts w:ascii="Times New Roman" w:eastAsia="Times New Roman" w:hAnsi="Times New Roman" w:cs="Times New Roman"/>
          <w:b/>
          <w:sz w:val="18"/>
          <w:szCs w:val="18"/>
        </w:rPr>
        <w:t>GCP Dataflow</w:t>
      </w:r>
      <w:r>
        <w:rPr>
          <w:rFonts w:ascii="Times New Roman" w:eastAsia="Times New Roman" w:hAnsi="Times New Roman" w:cs="Times New Roman"/>
          <w:sz w:val="18"/>
          <w:szCs w:val="18"/>
        </w:rPr>
        <w:t xml:space="preserve">, Apache Beam, and </w:t>
      </w:r>
      <w:r>
        <w:rPr>
          <w:rFonts w:ascii="Times New Roman" w:eastAsia="Times New Roman" w:hAnsi="Times New Roman" w:cs="Times New Roman"/>
          <w:b/>
          <w:sz w:val="18"/>
          <w:szCs w:val="18"/>
        </w:rPr>
        <w:t>Pub/Sub</w:t>
      </w:r>
      <w:r>
        <w:rPr>
          <w:rFonts w:ascii="Times New Roman" w:eastAsia="Times New Roman" w:hAnsi="Times New Roman" w:cs="Times New Roman"/>
          <w:sz w:val="18"/>
          <w:szCs w:val="18"/>
        </w:rPr>
        <w:t>, processing over 10 billion healthcare transactions monthly, reducing ETL latency from 24 hours to under 5 seconds.</w:t>
      </w:r>
    </w:p>
    <w:p w14:paraId="144D1017"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Optimized </w:t>
      </w:r>
      <w:r>
        <w:rPr>
          <w:rFonts w:ascii="Times New Roman" w:eastAsia="Times New Roman" w:hAnsi="Times New Roman" w:cs="Times New Roman"/>
          <w:b/>
          <w:sz w:val="18"/>
          <w:szCs w:val="18"/>
        </w:rPr>
        <w:t>BigQuery</w:t>
      </w:r>
      <w:r>
        <w:rPr>
          <w:rFonts w:ascii="Times New Roman" w:eastAsia="Times New Roman" w:hAnsi="Times New Roman" w:cs="Times New Roman"/>
          <w:sz w:val="18"/>
          <w:szCs w:val="18"/>
        </w:rPr>
        <w:t xml:space="preserve"> table structures by implementing clustering, partitioning, and materialized views, reducing query execution times from 12 minutes to under 10 seconds, significantly improving medical claim validation workflows.</w:t>
      </w:r>
    </w:p>
    <w:p w14:paraId="6B6F063D"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Built a real-time eligibility verification system using GCP Pub/Sub, </w:t>
      </w:r>
      <w:r>
        <w:rPr>
          <w:rFonts w:ascii="Times New Roman" w:eastAsia="Times New Roman" w:hAnsi="Times New Roman" w:cs="Times New Roman"/>
          <w:b/>
          <w:sz w:val="18"/>
          <w:szCs w:val="18"/>
        </w:rPr>
        <w:t>Dataflow</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BigQuery</w:t>
      </w:r>
      <w:r>
        <w:rPr>
          <w:rFonts w:ascii="Times New Roman" w:eastAsia="Times New Roman" w:hAnsi="Times New Roman" w:cs="Times New Roman"/>
          <w:sz w:val="18"/>
          <w:szCs w:val="18"/>
        </w:rPr>
        <w:t>, allowing hospitals and insurance providers to instantly validate patient coverage, reducing claim rejections by 35%.</w:t>
      </w:r>
    </w:p>
    <w:p w14:paraId="1D4F41BB"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Designed a high-performance Spark-based </w:t>
      </w:r>
      <w:r>
        <w:rPr>
          <w:rFonts w:ascii="Times New Roman" w:eastAsia="Times New Roman" w:hAnsi="Times New Roman" w:cs="Times New Roman"/>
          <w:b/>
          <w:sz w:val="18"/>
          <w:szCs w:val="18"/>
        </w:rPr>
        <w:t>ETL</w:t>
      </w:r>
      <w:r>
        <w:rPr>
          <w:rFonts w:ascii="Times New Roman" w:eastAsia="Times New Roman" w:hAnsi="Times New Roman" w:cs="Times New Roman"/>
          <w:sz w:val="18"/>
          <w:szCs w:val="18"/>
        </w:rPr>
        <w:t xml:space="preserve"> framework on </w:t>
      </w:r>
      <w:r>
        <w:rPr>
          <w:rFonts w:ascii="Times New Roman" w:eastAsia="Times New Roman" w:hAnsi="Times New Roman" w:cs="Times New Roman"/>
          <w:b/>
          <w:sz w:val="18"/>
          <w:szCs w:val="18"/>
        </w:rPr>
        <w:t>Dataproc</w:t>
      </w:r>
      <w:r>
        <w:rPr>
          <w:rFonts w:ascii="Times New Roman" w:eastAsia="Times New Roman" w:hAnsi="Times New Roman" w:cs="Times New Roman"/>
          <w:sz w:val="18"/>
          <w:szCs w:val="18"/>
        </w:rPr>
        <w:t xml:space="preserve"> and GCP Cloud Storage, processing terabytes of patient records daily, reducing data processing costs by 40% through auto-scaling clusters and optimized storage tiers.</w:t>
      </w:r>
    </w:p>
    <w:p w14:paraId="0499683F"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Developed an </w:t>
      </w:r>
      <w:r>
        <w:rPr>
          <w:rFonts w:ascii="Times New Roman" w:eastAsia="Times New Roman" w:hAnsi="Times New Roman" w:cs="Times New Roman"/>
          <w:b/>
          <w:sz w:val="18"/>
          <w:szCs w:val="18"/>
        </w:rPr>
        <w:t>AI</w:t>
      </w:r>
      <w:r>
        <w:rPr>
          <w:rFonts w:ascii="Times New Roman" w:eastAsia="Times New Roman" w:hAnsi="Times New Roman" w:cs="Times New Roman"/>
          <w:sz w:val="18"/>
          <w:szCs w:val="18"/>
        </w:rPr>
        <w:t xml:space="preserve">-powered patient risk stratification model using </w:t>
      </w:r>
      <w:r>
        <w:rPr>
          <w:rFonts w:ascii="Times New Roman" w:eastAsia="Times New Roman" w:hAnsi="Times New Roman" w:cs="Times New Roman"/>
          <w:b/>
          <w:sz w:val="18"/>
          <w:szCs w:val="18"/>
        </w:rPr>
        <w:t>BigQuery</w:t>
      </w:r>
      <w:r>
        <w:rPr>
          <w:rFonts w:ascii="Times New Roman" w:eastAsia="Times New Roman" w:hAnsi="Times New Roman" w:cs="Times New Roman"/>
          <w:sz w:val="18"/>
          <w:szCs w:val="18"/>
        </w:rPr>
        <w:t xml:space="preserve"> ML and </w:t>
      </w:r>
      <w:r>
        <w:rPr>
          <w:rFonts w:ascii="Times New Roman" w:eastAsia="Times New Roman" w:hAnsi="Times New Roman" w:cs="Times New Roman"/>
          <w:b/>
          <w:sz w:val="18"/>
          <w:szCs w:val="18"/>
        </w:rPr>
        <w:t>TensorFlow</w:t>
      </w:r>
      <w:r>
        <w:rPr>
          <w:rFonts w:ascii="Times New Roman" w:eastAsia="Times New Roman" w:hAnsi="Times New Roman" w:cs="Times New Roman"/>
          <w:sz w:val="18"/>
          <w:szCs w:val="18"/>
        </w:rPr>
        <w:t>, identifying high-risk patients based on historical records, enabling proactive intervention and reducing hospital readmissions by 20%.</w:t>
      </w:r>
    </w:p>
    <w:p w14:paraId="0C40ED0A"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Engineered a streaming data pipeline for real-time ICU patient monitoring, integrating IoT sensor data with </w:t>
      </w:r>
      <w:r>
        <w:rPr>
          <w:rFonts w:ascii="Times New Roman" w:eastAsia="Times New Roman" w:hAnsi="Times New Roman" w:cs="Times New Roman"/>
          <w:b/>
          <w:sz w:val="18"/>
          <w:szCs w:val="18"/>
        </w:rPr>
        <w:t>Apache Kafka</w:t>
      </w:r>
      <w:r>
        <w:rPr>
          <w:rFonts w:ascii="Times New Roman" w:eastAsia="Times New Roman" w:hAnsi="Times New Roman" w:cs="Times New Roman"/>
          <w:sz w:val="18"/>
          <w:szCs w:val="18"/>
        </w:rPr>
        <w:t xml:space="preserve">, </w:t>
      </w:r>
      <w:r>
        <w:rPr>
          <w:rFonts w:ascii="Times New Roman" w:eastAsia="Times New Roman" w:hAnsi="Times New Roman" w:cs="Times New Roman"/>
          <w:b/>
          <w:sz w:val="18"/>
          <w:szCs w:val="18"/>
        </w:rPr>
        <w:t>Spark Streaming</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GCP BigQuery</w:t>
      </w:r>
      <w:r>
        <w:rPr>
          <w:rFonts w:ascii="Times New Roman" w:eastAsia="Times New Roman" w:hAnsi="Times New Roman" w:cs="Times New Roman"/>
          <w:sz w:val="18"/>
          <w:szCs w:val="18"/>
        </w:rPr>
        <w:t>, providing instant alerts on critical patient conditions, improving response time by 80%.</w:t>
      </w:r>
    </w:p>
    <w:p w14:paraId="31D25C4B"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Automated the orchestration of 200+ ETL workflows using </w:t>
      </w:r>
      <w:r>
        <w:rPr>
          <w:rFonts w:ascii="Times New Roman" w:eastAsia="Times New Roman" w:hAnsi="Times New Roman" w:cs="Times New Roman"/>
          <w:b/>
          <w:sz w:val="18"/>
          <w:szCs w:val="18"/>
        </w:rPr>
        <w:t>Apache Airflow</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Cloud Composer</w:t>
      </w:r>
      <w:r>
        <w:rPr>
          <w:rFonts w:ascii="Times New Roman" w:eastAsia="Times New Roman" w:hAnsi="Times New Roman" w:cs="Times New Roman"/>
          <w:sz w:val="18"/>
          <w:szCs w:val="18"/>
        </w:rPr>
        <w:t>, implementing error handling, retry mechanisms, and SLA-based alerting, reducing data pipeline failures by 75%.</w:t>
      </w:r>
    </w:p>
    <w:p w14:paraId="6E2B83E8"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Integrated </w:t>
      </w:r>
      <w:r>
        <w:rPr>
          <w:rFonts w:ascii="Times New Roman" w:eastAsia="Times New Roman" w:hAnsi="Times New Roman" w:cs="Times New Roman"/>
          <w:b/>
          <w:sz w:val="18"/>
          <w:szCs w:val="18"/>
        </w:rPr>
        <w:t>HIPAA</w:t>
      </w:r>
      <w:r>
        <w:rPr>
          <w:rFonts w:ascii="Times New Roman" w:eastAsia="Times New Roman" w:hAnsi="Times New Roman" w:cs="Times New Roman"/>
          <w:sz w:val="18"/>
          <w:szCs w:val="18"/>
        </w:rPr>
        <w:t xml:space="preserve">-compliant data masking and anonymization policies using </w:t>
      </w:r>
      <w:r>
        <w:rPr>
          <w:rFonts w:ascii="Times New Roman" w:eastAsia="Times New Roman" w:hAnsi="Times New Roman" w:cs="Times New Roman"/>
          <w:b/>
          <w:sz w:val="18"/>
          <w:szCs w:val="18"/>
        </w:rPr>
        <w:t>Google DLP API</w:t>
      </w:r>
      <w:r>
        <w:rPr>
          <w:rFonts w:ascii="Times New Roman" w:eastAsia="Times New Roman" w:hAnsi="Times New Roman" w:cs="Times New Roman"/>
          <w:sz w:val="18"/>
          <w:szCs w:val="18"/>
        </w:rPr>
        <w:t xml:space="preserve">, ensuring that sensitive patient records were fully encrypted before storage in BigQuery and </w:t>
      </w:r>
      <w:r>
        <w:rPr>
          <w:rFonts w:ascii="Times New Roman" w:eastAsia="Times New Roman" w:hAnsi="Times New Roman" w:cs="Times New Roman"/>
          <w:b/>
          <w:sz w:val="18"/>
          <w:szCs w:val="18"/>
        </w:rPr>
        <w:t>Snowflake</w:t>
      </w:r>
      <w:r>
        <w:rPr>
          <w:rFonts w:ascii="Times New Roman" w:eastAsia="Times New Roman" w:hAnsi="Times New Roman" w:cs="Times New Roman"/>
          <w:sz w:val="18"/>
          <w:szCs w:val="18"/>
        </w:rPr>
        <w:t>, strengthening security and regulatory compliance.</w:t>
      </w:r>
    </w:p>
    <w:p w14:paraId="1670533F"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Developed an automated cost optimization framework using </w:t>
      </w:r>
      <w:r>
        <w:rPr>
          <w:rFonts w:ascii="Times New Roman" w:eastAsia="Times New Roman" w:hAnsi="Times New Roman" w:cs="Times New Roman"/>
          <w:b/>
          <w:sz w:val="18"/>
          <w:szCs w:val="18"/>
        </w:rPr>
        <w:t>Terraform</w:t>
      </w:r>
      <w:r>
        <w:rPr>
          <w:rFonts w:ascii="Times New Roman" w:eastAsia="Times New Roman" w:hAnsi="Times New Roman" w:cs="Times New Roman"/>
          <w:sz w:val="18"/>
          <w:szCs w:val="18"/>
        </w:rPr>
        <w:t xml:space="preserve">, Cloud Functions, and </w:t>
      </w:r>
      <w:r>
        <w:rPr>
          <w:rFonts w:ascii="Times New Roman" w:eastAsia="Times New Roman" w:hAnsi="Times New Roman" w:cs="Times New Roman"/>
          <w:b/>
          <w:sz w:val="18"/>
          <w:szCs w:val="18"/>
        </w:rPr>
        <w:t>Prometheus</w:t>
      </w:r>
      <w:r>
        <w:rPr>
          <w:rFonts w:ascii="Times New Roman" w:eastAsia="Times New Roman" w:hAnsi="Times New Roman" w:cs="Times New Roman"/>
          <w:sz w:val="18"/>
          <w:szCs w:val="18"/>
        </w:rPr>
        <w:t>, monitoring GCP resource usage in real-time, reducing cloud expenditure by $500K annually through dynamic resource allocation.</w:t>
      </w:r>
    </w:p>
    <w:p w14:paraId="6E364404"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Migrated legacy on-prem </w:t>
      </w:r>
      <w:r>
        <w:rPr>
          <w:rFonts w:ascii="Times New Roman" w:eastAsia="Times New Roman" w:hAnsi="Times New Roman" w:cs="Times New Roman"/>
          <w:b/>
          <w:sz w:val="18"/>
          <w:szCs w:val="18"/>
        </w:rPr>
        <w:t>SQL Server</w:t>
      </w:r>
      <w:r>
        <w:rPr>
          <w:rFonts w:ascii="Times New Roman" w:eastAsia="Times New Roman" w:hAnsi="Times New Roman" w:cs="Times New Roman"/>
          <w:sz w:val="18"/>
          <w:szCs w:val="18"/>
        </w:rPr>
        <w:t xml:space="preserve"> ETL workflows to </w:t>
      </w:r>
      <w:r>
        <w:rPr>
          <w:rFonts w:ascii="Times New Roman" w:eastAsia="Times New Roman" w:hAnsi="Times New Roman" w:cs="Times New Roman"/>
          <w:b/>
          <w:sz w:val="18"/>
          <w:szCs w:val="18"/>
        </w:rPr>
        <w:t>BigQuery</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Dataflow</w:t>
      </w:r>
      <w:r>
        <w:rPr>
          <w:rFonts w:ascii="Times New Roman" w:eastAsia="Times New Roman" w:hAnsi="Times New Roman" w:cs="Times New Roman"/>
          <w:sz w:val="18"/>
          <w:szCs w:val="18"/>
        </w:rPr>
        <w:t xml:space="preserve">, converting 250+ complex stored procedures into optimized </w:t>
      </w:r>
      <w:r>
        <w:rPr>
          <w:rFonts w:ascii="Times New Roman" w:eastAsia="Times New Roman" w:hAnsi="Times New Roman" w:cs="Times New Roman"/>
          <w:b/>
          <w:sz w:val="18"/>
          <w:szCs w:val="18"/>
        </w:rPr>
        <w:t>dbt</w:t>
      </w:r>
      <w:r>
        <w:rPr>
          <w:rFonts w:ascii="Times New Roman" w:eastAsia="Times New Roman" w:hAnsi="Times New Roman" w:cs="Times New Roman"/>
          <w:sz w:val="18"/>
          <w:szCs w:val="18"/>
        </w:rPr>
        <w:t xml:space="preserve"> transformations, reducing query times by 5x while improving maintainability.</w:t>
      </w:r>
    </w:p>
    <w:p w14:paraId="32DC4D22"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Designed a real-time claims ingestion pipeline using </w:t>
      </w:r>
      <w:r>
        <w:rPr>
          <w:rFonts w:ascii="Times New Roman" w:eastAsia="Times New Roman" w:hAnsi="Times New Roman" w:cs="Times New Roman"/>
          <w:b/>
          <w:sz w:val="18"/>
          <w:szCs w:val="18"/>
        </w:rPr>
        <w:t>Pub/Sub</w:t>
      </w:r>
      <w:r>
        <w:rPr>
          <w:rFonts w:ascii="Times New Roman" w:eastAsia="Times New Roman" w:hAnsi="Times New Roman" w:cs="Times New Roman"/>
          <w:sz w:val="18"/>
          <w:szCs w:val="18"/>
        </w:rPr>
        <w:t>, Dataflow, and BigQuery, handling 5 billion events/month, reducing processing lag from 12 hours to real-time (under 5 seconds).</w:t>
      </w:r>
    </w:p>
    <w:p w14:paraId="4887D89C"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Implemented Data Governance with </w:t>
      </w:r>
      <w:r>
        <w:rPr>
          <w:rFonts w:ascii="Times New Roman" w:eastAsia="Times New Roman" w:hAnsi="Times New Roman" w:cs="Times New Roman"/>
          <w:b/>
          <w:sz w:val="18"/>
          <w:szCs w:val="18"/>
        </w:rPr>
        <w:t>Data Catalog</w:t>
      </w:r>
      <w:r>
        <w:rPr>
          <w:rFonts w:ascii="Times New Roman" w:eastAsia="Times New Roman" w:hAnsi="Times New Roman" w:cs="Times New Roman"/>
          <w:sz w:val="18"/>
          <w:szCs w:val="18"/>
        </w:rPr>
        <w:t xml:space="preserve"> &amp; </w:t>
      </w:r>
      <w:r>
        <w:rPr>
          <w:rFonts w:ascii="Times New Roman" w:eastAsia="Times New Roman" w:hAnsi="Times New Roman" w:cs="Times New Roman"/>
          <w:b/>
          <w:sz w:val="18"/>
          <w:szCs w:val="18"/>
        </w:rPr>
        <w:t>GCP IAM</w:t>
      </w:r>
      <w:r>
        <w:rPr>
          <w:rFonts w:ascii="Times New Roman" w:eastAsia="Times New Roman" w:hAnsi="Times New Roman" w:cs="Times New Roman"/>
          <w:sz w:val="18"/>
          <w:szCs w:val="18"/>
        </w:rPr>
        <w:t xml:space="preserve">, setting up automated </w:t>
      </w:r>
      <w:r>
        <w:rPr>
          <w:rFonts w:ascii="Times New Roman" w:eastAsia="Times New Roman" w:hAnsi="Times New Roman" w:cs="Times New Roman"/>
          <w:b/>
          <w:sz w:val="18"/>
          <w:szCs w:val="18"/>
        </w:rPr>
        <w:t>PII</w:t>
      </w:r>
      <w:r>
        <w:rPr>
          <w:rFonts w:ascii="Times New Roman" w:eastAsia="Times New Roman" w:hAnsi="Times New Roman" w:cs="Times New Roman"/>
          <w:sz w:val="18"/>
          <w:szCs w:val="18"/>
        </w:rPr>
        <w:t xml:space="preserve"> detection and role-based access controls, reducing manual audits by 90% and ensuring regulatory compliance.</w:t>
      </w:r>
    </w:p>
    <w:p w14:paraId="1E8DA88C"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Optimized </w:t>
      </w:r>
      <w:r>
        <w:rPr>
          <w:rFonts w:ascii="Times New Roman" w:eastAsia="Times New Roman" w:hAnsi="Times New Roman" w:cs="Times New Roman"/>
          <w:b/>
          <w:sz w:val="18"/>
          <w:szCs w:val="18"/>
        </w:rPr>
        <w:t>Snowflake</w:t>
      </w:r>
      <w:r>
        <w:rPr>
          <w:rFonts w:ascii="Times New Roman" w:eastAsia="Times New Roman" w:hAnsi="Times New Roman" w:cs="Times New Roman"/>
          <w:sz w:val="18"/>
          <w:szCs w:val="18"/>
        </w:rPr>
        <w:t xml:space="preserve"> cost efficiency, implementing automatic clustering &amp; query caching, reducing query costs by $100K annually and increasing report generation speed for financial and actuarial teams.</w:t>
      </w:r>
    </w:p>
    <w:p w14:paraId="3B87CE76"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Built a scalable </w:t>
      </w:r>
      <w:r>
        <w:rPr>
          <w:rFonts w:ascii="Times New Roman" w:eastAsia="Times New Roman" w:hAnsi="Times New Roman" w:cs="Times New Roman"/>
          <w:b/>
          <w:sz w:val="18"/>
          <w:szCs w:val="18"/>
        </w:rPr>
        <w:t>Looker</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Tableau-based</w:t>
      </w:r>
      <w:r>
        <w:rPr>
          <w:rFonts w:ascii="Times New Roman" w:eastAsia="Times New Roman" w:hAnsi="Times New Roman" w:cs="Times New Roman"/>
          <w:sz w:val="18"/>
          <w:szCs w:val="18"/>
        </w:rPr>
        <w:t xml:space="preserve"> healthcare analytics dashboard, integrating with BigQuery and Snowflake, enabling real-time reporting and insights for 20+ operational teams, reducing dependency on manual </w:t>
      </w:r>
      <w:r>
        <w:rPr>
          <w:rFonts w:ascii="Times New Roman" w:eastAsia="Times New Roman" w:hAnsi="Times New Roman" w:cs="Times New Roman"/>
          <w:b/>
          <w:sz w:val="18"/>
          <w:szCs w:val="18"/>
        </w:rPr>
        <w:t>SQL</w:t>
      </w:r>
      <w:r>
        <w:rPr>
          <w:rFonts w:ascii="Times New Roman" w:eastAsia="Times New Roman" w:hAnsi="Times New Roman" w:cs="Times New Roman"/>
          <w:sz w:val="18"/>
          <w:szCs w:val="18"/>
        </w:rPr>
        <w:t xml:space="preserve"> queries by 80%.</w:t>
      </w:r>
    </w:p>
    <w:p w14:paraId="64086945" w14:textId="77777777" w:rsidR="00D7664A" w:rsidRDefault="00D7664A">
      <w:pPr>
        <w:jc w:val="both"/>
        <w:rPr>
          <w:rFonts w:ascii="Times New Roman" w:eastAsia="Times New Roman" w:hAnsi="Times New Roman" w:cs="Times New Roman"/>
          <w:b/>
          <w:sz w:val="18"/>
          <w:szCs w:val="18"/>
        </w:rPr>
      </w:pPr>
    </w:p>
    <w:p w14:paraId="31BB6531" w14:textId="77777777" w:rsidR="00D7664A"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 xml:space="preserve">GCP Data Engineer, Client: </w:t>
      </w:r>
      <w:r>
        <w:rPr>
          <w:rFonts w:ascii="Times New Roman" w:eastAsia="Times New Roman" w:hAnsi="Times New Roman" w:cs="Times New Roman"/>
          <w:b/>
          <w:i/>
          <w:sz w:val="18"/>
          <w:szCs w:val="18"/>
        </w:rPr>
        <w:t>Grepthor Software Solutions Pvt Ltd</w:t>
      </w:r>
      <w:r>
        <w:rPr>
          <w:rFonts w:ascii="Times New Roman" w:eastAsia="Times New Roman" w:hAnsi="Times New Roman" w:cs="Times New Roman"/>
          <w:b/>
          <w:i/>
          <w:color w:val="3C78D8"/>
          <w:sz w:val="18"/>
          <w:szCs w:val="18"/>
        </w:rPr>
        <w:t xml:space="preserve">                                                                                           </w:t>
      </w:r>
      <w:r>
        <w:rPr>
          <w:rFonts w:ascii="Times New Roman" w:eastAsia="Times New Roman" w:hAnsi="Times New Roman" w:cs="Times New Roman"/>
          <w:sz w:val="18"/>
          <w:szCs w:val="18"/>
        </w:rPr>
        <w:t>May 2021 – Jul 2022</w:t>
      </w:r>
    </w:p>
    <w:p w14:paraId="7D25DC91" w14:textId="2D557E3E" w:rsidR="00D7664A"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u w:val="single"/>
        </w:rPr>
        <w:t>Project Overview</w:t>
      </w:r>
      <w:r>
        <w:rPr>
          <w:rFonts w:ascii="Times New Roman" w:eastAsia="Times New Roman" w:hAnsi="Times New Roman" w:cs="Times New Roman"/>
          <w:sz w:val="18"/>
          <w:szCs w:val="18"/>
        </w:rPr>
        <w:t>:</w:t>
      </w:r>
      <w:r w:rsidR="00692F55">
        <w:rPr>
          <w:rFonts w:ascii="Times New Roman" w:eastAsia="Times New Roman" w:hAnsi="Times New Roman" w:cs="Times New Roman"/>
          <w:sz w:val="18"/>
          <w:szCs w:val="18"/>
        </w:rPr>
        <w:tab/>
      </w:r>
      <w:r>
        <w:rPr>
          <w:rFonts w:ascii="Times New Roman" w:eastAsia="Times New Roman" w:hAnsi="Times New Roman" w:cs="Times New Roman"/>
          <w:sz w:val="18"/>
          <w:szCs w:val="18"/>
        </w:rPr>
        <w:br/>
        <w:t>Developed a real-time financial transaction processing platform on Google Cloud Platform (GCP), integrating multiple banking APIs, transactional databases, and cloud services to enhance fraud detection, risk assessment, and compliance reporting. Led the migration of legacy batch-based ETL workflows to a scalable, event-driven architecture, leveraging GCP-native services to optimize data ingestion, transformation, and storage. Engineered high-throughput, fault-tolerant pipelines to process millions of financial transactions per day, ensuring data accuracy, security, and cost efficiency.</w:t>
      </w:r>
    </w:p>
    <w:p w14:paraId="308BA9BA"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Designed and implemented a real-time financial transaction processing pipeline using </w:t>
      </w:r>
      <w:r>
        <w:rPr>
          <w:rFonts w:ascii="Times New Roman" w:eastAsia="Times New Roman" w:hAnsi="Times New Roman" w:cs="Times New Roman"/>
          <w:b/>
          <w:sz w:val="18"/>
          <w:szCs w:val="18"/>
        </w:rPr>
        <w:t>GCP Dataflow</w:t>
      </w:r>
      <w:r>
        <w:rPr>
          <w:rFonts w:ascii="Times New Roman" w:eastAsia="Times New Roman" w:hAnsi="Times New Roman" w:cs="Times New Roman"/>
          <w:sz w:val="18"/>
          <w:szCs w:val="18"/>
        </w:rPr>
        <w:t>, Pub/Sub, and BigQuery, reducing transaction reconciliation time from 2 hours to under 15 seconds while handling millions of daily records.</w:t>
      </w:r>
    </w:p>
    <w:p w14:paraId="78FB1291"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Developed an event-driven fraud detection system using </w:t>
      </w:r>
      <w:r>
        <w:rPr>
          <w:rFonts w:ascii="Times New Roman" w:eastAsia="Times New Roman" w:hAnsi="Times New Roman" w:cs="Times New Roman"/>
          <w:b/>
          <w:sz w:val="18"/>
          <w:szCs w:val="18"/>
        </w:rPr>
        <w:t>Apache Flink</w:t>
      </w:r>
      <w:r>
        <w:rPr>
          <w:rFonts w:ascii="Times New Roman" w:eastAsia="Times New Roman" w:hAnsi="Times New Roman" w:cs="Times New Roman"/>
          <w:sz w:val="18"/>
          <w:szCs w:val="18"/>
        </w:rPr>
        <w:t xml:space="preserve"> on </w:t>
      </w:r>
      <w:r>
        <w:rPr>
          <w:rFonts w:ascii="Times New Roman" w:eastAsia="Times New Roman" w:hAnsi="Times New Roman" w:cs="Times New Roman"/>
          <w:b/>
          <w:sz w:val="18"/>
          <w:szCs w:val="18"/>
        </w:rPr>
        <w:t>Dataproc</w:t>
      </w:r>
      <w:r>
        <w:rPr>
          <w:rFonts w:ascii="Times New Roman" w:eastAsia="Times New Roman" w:hAnsi="Times New Roman" w:cs="Times New Roman"/>
          <w:sz w:val="18"/>
          <w:szCs w:val="18"/>
        </w:rPr>
        <w:t xml:space="preserve"> and Pub/Sub, applying anomaly detection models in </w:t>
      </w:r>
      <w:r>
        <w:rPr>
          <w:rFonts w:ascii="Times New Roman" w:eastAsia="Times New Roman" w:hAnsi="Times New Roman" w:cs="Times New Roman"/>
          <w:b/>
          <w:sz w:val="18"/>
          <w:szCs w:val="18"/>
        </w:rPr>
        <w:t>BigQuery ML</w:t>
      </w:r>
      <w:r>
        <w:rPr>
          <w:rFonts w:ascii="Times New Roman" w:eastAsia="Times New Roman" w:hAnsi="Times New Roman" w:cs="Times New Roman"/>
          <w:sz w:val="18"/>
          <w:szCs w:val="18"/>
        </w:rPr>
        <w:t>, improving fraud detection rates by 92% while reducing false positives by 40%.</w:t>
      </w:r>
    </w:p>
    <w:p w14:paraId="53044840"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Optimized BigQuery data warehouse performance by implementing partitioning, clustering, and materialized views, reducing query execution times from 10 minutes to under 8 seconds for compliance audits and risk assessments.</w:t>
      </w:r>
    </w:p>
    <w:p w14:paraId="66549797"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Implemented a </w:t>
      </w:r>
      <w:r>
        <w:rPr>
          <w:rFonts w:ascii="Times New Roman" w:eastAsia="Times New Roman" w:hAnsi="Times New Roman" w:cs="Times New Roman"/>
          <w:b/>
          <w:sz w:val="18"/>
          <w:szCs w:val="18"/>
        </w:rPr>
        <w:t>CDC</w:t>
      </w:r>
      <w:r>
        <w:rPr>
          <w:rFonts w:ascii="Times New Roman" w:eastAsia="Times New Roman" w:hAnsi="Times New Roman" w:cs="Times New Roman"/>
          <w:sz w:val="18"/>
          <w:szCs w:val="18"/>
        </w:rPr>
        <w:t xml:space="preserve"> (Change Data Capture) pipeline using </w:t>
      </w:r>
      <w:r>
        <w:rPr>
          <w:rFonts w:ascii="Times New Roman" w:eastAsia="Times New Roman" w:hAnsi="Times New Roman" w:cs="Times New Roman"/>
          <w:b/>
          <w:sz w:val="18"/>
          <w:szCs w:val="18"/>
        </w:rPr>
        <w:t>Debezium</w:t>
      </w:r>
      <w:r>
        <w:rPr>
          <w:rFonts w:ascii="Times New Roman" w:eastAsia="Times New Roman" w:hAnsi="Times New Roman" w:cs="Times New Roman"/>
          <w:sz w:val="18"/>
          <w:szCs w:val="18"/>
        </w:rPr>
        <w:t xml:space="preserve">, </w:t>
      </w:r>
      <w:r>
        <w:rPr>
          <w:rFonts w:ascii="Times New Roman" w:eastAsia="Times New Roman" w:hAnsi="Times New Roman" w:cs="Times New Roman"/>
          <w:b/>
          <w:sz w:val="18"/>
          <w:szCs w:val="18"/>
        </w:rPr>
        <w:t>Kafka</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Cloud</w:t>
      </w:r>
      <w:r>
        <w:rPr>
          <w:rFonts w:ascii="Times New Roman" w:eastAsia="Times New Roman" w:hAnsi="Times New Roman" w:cs="Times New Roman"/>
          <w:sz w:val="18"/>
          <w:szCs w:val="18"/>
        </w:rPr>
        <w:t xml:space="preserve"> SQL (</w:t>
      </w:r>
      <w:r>
        <w:rPr>
          <w:rFonts w:ascii="Times New Roman" w:eastAsia="Times New Roman" w:hAnsi="Times New Roman" w:cs="Times New Roman"/>
          <w:b/>
          <w:sz w:val="18"/>
          <w:szCs w:val="18"/>
        </w:rPr>
        <w:t>PostgreSQL</w:t>
      </w:r>
      <w:r>
        <w:rPr>
          <w:rFonts w:ascii="Times New Roman" w:eastAsia="Times New Roman" w:hAnsi="Times New Roman" w:cs="Times New Roman"/>
          <w:sz w:val="18"/>
          <w:szCs w:val="18"/>
        </w:rPr>
        <w:t>), ensuring real-time synchronization of high-frequency banking transactions, reducing latency from hours to milliseconds.</w:t>
      </w:r>
    </w:p>
    <w:p w14:paraId="56485B9D"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Automated 100+ </w:t>
      </w:r>
      <w:r>
        <w:rPr>
          <w:rFonts w:ascii="Times New Roman" w:eastAsia="Times New Roman" w:hAnsi="Times New Roman" w:cs="Times New Roman"/>
          <w:b/>
          <w:sz w:val="18"/>
          <w:szCs w:val="18"/>
        </w:rPr>
        <w:t>ETL</w:t>
      </w:r>
      <w:r>
        <w:rPr>
          <w:rFonts w:ascii="Times New Roman" w:eastAsia="Times New Roman" w:hAnsi="Times New Roman" w:cs="Times New Roman"/>
          <w:sz w:val="18"/>
          <w:szCs w:val="18"/>
        </w:rPr>
        <w:t xml:space="preserve"> workflows using dbt, </w:t>
      </w:r>
      <w:r>
        <w:rPr>
          <w:rFonts w:ascii="Times New Roman" w:eastAsia="Times New Roman" w:hAnsi="Times New Roman" w:cs="Times New Roman"/>
          <w:b/>
          <w:sz w:val="18"/>
          <w:szCs w:val="18"/>
        </w:rPr>
        <w:t>Cloud Composer</w:t>
      </w:r>
      <w:r>
        <w:rPr>
          <w:rFonts w:ascii="Times New Roman" w:eastAsia="Times New Roman" w:hAnsi="Times New Roman" w:cs="Times New Roman"/>
          <w:sz w:val="18"/>
          <w:szCs w:val="18"/>
        </w:rPr>
        <w:t>, and Apache Airflow, improving pipeline reliability by 80%, reducing manual interventions by 95%, and ensuring zero downtime in production.</w:t>
      </w:r>
    </w:p>
    <w:p w14:paraId="30EF751F"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Developed an </w:t>
      </w:r>
      <w:r>
        <w:rPr>
          <w:rFonts w:ascii="Times New Roman" w:eastAsia="Times New Roman" w:hAnsi="Times New Roman" w:cs="Times New Roman"/>
          <w:b/>
          <w:sz w:val="18"/>
          <w:szCs w:val="18"/>
        </w:rPr>
        <w:t>AI</w:t>
      </w:r>
      <w:r>
        <w:rPr>
          <w:rFonts w:ascii="Times New Roman" w:eastAsia="Times New Roman" w:hAnsi="Times New Roman" w:cs="Times New Roman"/>
          <w:sz w:val="18"/>
          <w:szCs w:val="18"/>
        </w:rPr>
        <w:t xml:space="preserve">-powered anomaly detection system using BigQuery ML and </w:t>
      </w:r>
      <w:r>
        <w:rPr>
          <w:rFonts w:ascii="Times New Roman" w:eastAsia="Times New Roman" w:hAnsi="Times New Roman" w:cs="Times New Roman"/>
          <w:b/>
          <w:sz w:val="18"/>
          <w:szCs w:val="18"/>
        </w:rPr>
        <w:t>TensorFlow</w:t>
      </w:r>
      <w:r>
        <w:rPr>
          <w:rFonts w:ascii="Times New Roman" w:eastAsia="Times New Roman" w:hAnsi="Times New Roman" w:cs="Times New Roman"/>
          <w:sz w:val="18"/>
          <w:szCs w:val="18"/>
        </w:rPr>
        <w:t>, identifying transactional outliers in real-time, reducing fraud investigation time by 60%, and enabling proactive risk mitigation.</w:t>
      </w:r>
    </w:p>
    <w:p w14:paraId="6D6CECFE"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Built a financial analytics dashboard in </w:t>
      </w:r>
      <w:r>
        <w:rPr>
          <w:rFonts w:ascii="Times New Roman" w:eastAsia="Times New Roman" w:hAnsi="Times New Roman" w:cs="Times New Roman"/>
          <w:b/>
          <w:sz w:val="18"/>
          <w:szCs w:val="18"/>
        </w:rPr>
        <w:t>Looker</w:t>
      </w:r>
      <w:r>
        <w:rPr>
          <w:rFonts w:ascii="Times New Roman" w:eastAsia="Times New Roman" w:hAnsi="Times New Roman" w:cs="Times New Roman"/>
          <w:sz w:val="18"/>
          <w:szCs w:val="18"/>
        </w:rPr>
        <w:t xml:space="preserve"> and Google Data Studio, integrating with BigQuery and </w:t>
      </w:r>
      <w:r>
        <w:rPr>
          <w:rFonts w:ascii="Times New Roman" w:eastAsia="Times New Roman" w:hAnsi="Times New Roman" w:cs="Times New Roman"/>
          <w:b/>
          <w:sz w:val="18"/>
          <w:szCs w:val="18"/>
        </w:rPr>
        <w:t>Snowflake</w:t>
      </w:r>
      <w:r>
        <w:rPr>
          <w:rFonts w:ascii="Times New Roman" w:eastAsia="Times New Roman" w:hAnsi="Times New Roman" w:cs="Times New Roman"/>
          <w:sz w:val="18"/>
          <w:szCs w:val="18"/>
        </w:rPr>
        <w:t>, enabling real-time risk scoring and transaction pattern analysis, reducing financial fraud losses by $3M annually.</w:t>
      </w:r>
    </w:p>
    <w:p w14:paraId="06CCB819"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Migrated batch-based </w:t>
      </w:r>
      <w:r>
        <w:rPr>
          <w:rFonts w:ascii="Times New Roman" w:eastAsia="Times New Roman" w:hAnsi="Times New Roman" w:cs="Times New Roman"/>
          <w:b/>
          <w:sz w:val="18"/>
          <w:szCs w:val="18"/>
        </w:rPr>
        <w:t>ETL</w:t>
      </w:r>
      <w:r>
        <w:rPr>
          <w:rFonts w:ascii="Times New Roman" w:eastAsia="Times New Roman" w:hAnsi="Times New Roman" w:cs="Times New Roman"/>
          <w:sz w:val="18"/>
          <w:szCs w:val="18"/>
        </w:rPr>
        <w:t xml:space="preserve"> jobs from </w:t>
      </w:r>
      <w:r>
        <w:rPr>
          <w:rFonts w:ascii="Times New Roman" w:eastAsia="Times New Roman" w:hAnsi="Times New Roman" w:cs="Times New Roman"/>
          <w:b/>
          <w:sz w:val="18"/>
          <w:szCs w:val="18"/>
        </w:rPr>
        <w:t>Python</w:t>
      </w:r>
      <w:r>
        <w:rPr>
          <w:rFonts w:ascii="Times New Roman" w:eastAsia="Times New Roman" w:hAnsi="Times New Roman" w:cs="Times New Roman"/>
          <w:sz w:val="18"/>
          <w:szCs w:val="18"/>
        </w:rPr>
        <w:t xml:space="preserve"> scripts to GCP Dataflow, leveraging </w:t>
      </w:r>
      <w:r>
        <w:rPr>
          <w:rFonts w:ascii="Times New Roman" w:eastAsia="Times New Roman" w:hAnsi="Times New Roman" w:cs="Times New Roman"/>
          <w:b/>
          <w:sz w:val="18"/>
          <w:szCs w:val="18"/>
        </w:rPr>
        <w:t>Apache Beam</w:t>
      </w:r>
      <w:r>
        <w:rPr>
          <w:rFonts w:ascii="Times New Roman" w:eastAsia="Times New Roman" w:hAnsi="Times New Roman" w:cs="Times New Roman"/>
          <w:sz w:val="18"/>
          <w:szCs w:val="18"/>
        </w:rPr>
        <w:t xml:space="preserve"> for scalable parallel processing, reducing data transformation time by 4x and cutting operational costs by $200K per year.</w:t>
      </w:r>
    </w:p>
    <w:p w14:paraId="76BF593E"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Engineered a high-throughput, serverless streaming data pipeline using </w:t>
      </w:r>
      <w:r>
        <w:rPr>
          <w:rFonts w:ascii="Times New Roman" w:eastAsia="Times New Roman" w:hAnsi="Times New Roman" w:cs="Times New Roman"/>
          <w:b/>
          <w:sz w:val="18"/>
          <w:szCs w:val="18"/>
        </w:rPr>
        <w:t>GCP Pub/Sub</w:t>
      </w:r>
      <w:r>
        <w:rPr>
          <w:rFonts w:ascii="Times New Roman" w:eastAsia="Times New Roman" w:hAnsi="Times New Roman" w:cs="Times New Roman"/>
          <w:sz w:val="18"/>
          <w:szCs w:val="18"/>
        </w:rPr>
        <w:t xml:space="preserve"> and Dataflow, processing 5TB+ of real-time financial data daily, ensuring low-latency event ingestion and processing.</w:t>
      </w:r>
    </w:p>
    <w:p w14:paraId="25CF8846"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Implemented a </w:t>
      </w:r>
      <w:r>
        <w:rPr>
          <w:rFonts w:ascii="Times New Roman" w:eastAsia="Times New Roman" w:hAnsi="Times New Roman" w:cs="Times New Roman"/>
          <w:b/>
          <w:sz w:val="18"/>
          <w:szCs w:val="18"/>
        </w:rPr>
        <w:t>Terraform</w:t>
      </w:r>
      <w:r>
        <w:rPr>
          <w:rFonts w:ascii="Times New Roman" w:eastAsia="Times New Roman" w:hAnsi="Times New Roman" w:cs="Times New Roman"/>
          <w:sz w:val="18"/>
          <w:szCs w:val="18"/>
        </w:rPr>
        <w:t>-based infrastructure automation strategy, provisioning GCP resources including BigQuery, Cloud Storage, and Dataproc clusters, reducing deployment time from 48 hours to under 20 minutes.</w:t>
      </w:r>
    </w:p>
    <w:p w14:paraId="25ABBCDF"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Developed an end-to-end ELT framework in </w:t>
      </w:r>
      <w:r>
        <w:rPr>
          <w:rFonts w:ascii="Times New Roman" w:eastAsia="Times New Roman" w:hAnsi="Times New Roman" w:cs="Times New Roman"/>
          <w:b/>
          <w:sz w:val="18"/>
          <w:szCs w:val="18"/>
        </w:rPr>
        <w:t>BigQuery</w:t>
      </w:r>
      <w:r>
        <w:rPr>
          <w:rFonts w:ascii="Times New Roman" w:eastAsia="Times New Roman" w:hAnsi="Times New Roman" w:cs="Times New Roman"/>
          <w:sz w:val="18"/>
          <w:szCs w:val="18"/>
        </w:rPr>
        <w:t xml:space="preserve"> with </w:t>
      </w:r>
      <w:r>
        <w:rPr>
          <w:rFonts w:ascii="Times New Roman" w:eastAsia="Times New Roman" w:hAnsi="Times New Roman" w:cs="Times New Roman"/>
          <w:b/>
          <w:sz w:val="18"/>
          <w:szCs w:val="18"/>
        </w:rPr>
        <w:t>dbt</w:t>
      </w:r>
      <w:r>
        <w:rPr>
          <w:rFonts w:ascii="Times New Roman" w:eastAsia="Times New Roman" w:hAnsi="Times New Roman" w:cs="Times New Roman"/>
          <w:sz w:val="18"/>
          <w:szCs w:val="18"/>
        </w:rPr>
        <w:t>, enabling automated data transformations, quality checks, and incremental loads, reducing query costs by 35% while improving report accuracy.</w:t>
      </w:r>
    </w:p>
    <w:p w14:paraId="48798FE0"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Deployed a centralized monitoring and alerting system using </w:t>
      </w:r>
      <w:r>
        <w:rPr>
          <w:rFonts w:ascii="Times New Roman" w:eastAsia="Times New Roman" w:hAnsi="Times New Roman" w:cs="Times New Roman"/>
          <w:b/>
          <w:sz w:val="18"/>
          <w:szCs w:val="18"/>
        </w:rPr>
        <w:t>Cloud Logging</w:t>
      </w:r>
      <w:r>
        <w:rPr>
          <w:rFonts w:ascii="Times New Roman" w:eastAsia="Times New Roman" w:hAnsi="Times New Roman" w:cs="Times New Roman"/>
          <w:sz w:val="18"/>
          <w:szCs w:val="18"/>
        </w:rPr>
        <w:t xml:space="preserve">, Google </w:t>
      </w:r>
      <w:r>
        <w:rPr>
          <w:rFonts w:ascii="Times New Roman" w:eastAsia="Times New Roman" w:hAnsi="Times New Roman" w:cs="Times New Roman"/>
          <w:b/>
          <w:sz w:val="18"/>
          <w:szCs w:val="18"/>
        </w:rPr>
        <w:t>Cloud Monitoring</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Prometheus</w:t>
      </w:r>
      <w:r>
        <w:rPr>
          <w:rFonts w:ascii="Times New Roman" w:eastAsia="Times New Roman" w:hAnsi="Times New Roman" w:cs="Times New Roman"/>
          <w:sz w:val="18"/>
          <w:szCs w:val="18"/>
        </w:rPr>
        <w:t>, tracking data pipeline health and reducing incident resolution times by 70%.</w:t>
      </w:r>
    </w:p>
    <w:p w14:paraId="7A916E8C"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Designed a scalable, multi-region data lake in </w:t>
      </w:r>
      <w:r>
        <w:rPr>
          <w:rFonts w:ascii="Times New Roman" w:eastAsia="Times New Roman" w:hAnsi="Times New Roman" w:cs="Times New Roman"/>
          <w:b/>
          <w:sz w:val="18"/>
          <w:szCs w:val="18"/>
        </w:rPr>
        <w:t>Google Cloud Storage</w:t>
      </w:r>
      <w:r>
        <w:rPr>
          <w:rFonts w:ascii="Times New Roman" w:eastAsia="Times New Roman" w:hAnsi="Times New Roman" w:cs="Times New Roman"/>
          <w:sz w:val="18"/>
          <w:szCs w:val="18"/>
        </w:rPr>
        <w:t>, using lifecycle policies and columnar formats (Parquet &amp; ORC) to optimize storage costs by 40% while ensuring quick retrieval for analytical workloads.</w:t>
      </w:r>
    </w:p>
    <w:p w14:paraId="384AD976"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Implemented real-time access control and security policies using </w:t>
      </w:r>
      <w:r>
        <w:rPr>
          <w:rFonts w:ascii="Times New Roman" w:eastAsia="Times New Roman" w:hAnsi="Times New Roman" w:cs="Times New Roman"/>
          <w:b/>
          <w:sz w:val="18"/>
          <w:szCs w:val="18"/>
        </w:rPr>
        <w:t>GCP IAM</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VPC</w:t>
      </w:r>
      <w:r>
        <w:rPr>
          <w:rFonts w:ascii="Times New Roman" w:eastAsia="Times New Roman" w:hAnsi="Times New Roman" w:cs="Times New Roman"/>
          <w:sz w:val="18"/>
          <w:szCs w:val="18"/>
        </w:rPr>
        <w:t xml:space="preserve"> Service Controls, enforcing fine-grained permissions for data access, reducing security incidents and unauthorized access attempts.</w:t>
      </w:r>
    </w:p>
    <w:p w14:paraId="2A854D39" w14:textId="77777777" w:rsidR="00D7664A" w:rsidRDefault="00D7664A">
      <w:pPr>
        <w:jc w:val="both"/>
        <w:rPr>
          <w:rFonts w:ascii="Times New Roman" w:eastAsia="Times New Roman" w:hAnsi="Times New Roman" w:cs="Times New Roman"/>
          <w:sz w:val="18"/>
          <w:szCs w:val="18"/>
        </w:rPr>
      </w:pPr>
    </w:p>
    <w:p w14:paraId="56F056E0" w14:textId="77777777" w:rsidR="00D7664A"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 xml:space="preserve">Data Engineer, Client: </w:t>
      </w:r>
      <w:r>
        <w:rPr>
          <w:rFonts w:ascii="Times New Roman" w:eastAsia="Times New Roman" w:hAnsi="Times New Roman" w:cs="Times New Roman"/>
          <w:b/>
          <w:i/>
          <w:sz w:val="18"/>
          <w:szCs w:val="18"/>
        </w:rPr>
        <w:t>Inductive Quotient Analytics India Pvt Ltd</w:t>
      </w:r>
      <w:r>
        <w:rPr>
          <w:rFonts w:ascii="Times New Roman" w:eastAsia="Times New Roman" w:hAnsi="Times New Roman" w:cs="Times New Roman"/>
          <w:b/>
          <w:i/>
          <w:color w:val="3C78D8"/>
          <w:sz w:val="18"/>
          <w:szCs w:val="18"/>
        </w:rPr>
        <w:t xml:space="preserve">                                                                                        </w:t>
      </w:r>
      <w:r>
        <w:rPr>
          <w:rFonts w:ascii="Times New Roman" w:eastAsia="Times New Roman" w:hAnsi="Times New Roman" w:cs="Times New Roman"/>
          <w:sz w:val="18"/>
          <w:szCs w:val="18"/>
        </w:rPr>
        <w:t>Sep 2019 – April 2021</w:t>
      </w:r>
    </w:p>
    <w:p w14:paraId="5D41C10A" w14:textId="43D8D53C" w:rsidR="00D7664A"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u w:val="single"/>
        </w:rPr>
        <w:t>Project Overview</w:t>
      </w:r>
      <w:r>
        <w:rPr>
          <w:rFonts w:ascii="Times New Roman" w:eastAsia="Times New Roman" w:hAnsi="Times New Roman" w:cs="Times New Roman"/>
          <w:sz w:val="18"/>
          <w:szCs w:val="18"/>
        </w:rPr>
        <w:t>:</w:t>
      </w:r>
      <w:r w:rsidR="00692F55">
        <w:rPr>
          <w:rFonts w:ascii="Times New Roman" w:eastAsia="Times New Roman" w:hAnsi="Times New Roman" w:cs="Times New Roman"/>
          <w:sz w:val="18"/>
          <w:szCs w:val="18"/>
        </w:rPr>
        <w:tab/>
      </w:r>
      <w:r>
        <w:rPr>
          <w:rFonts w:ascii="Times New Roman" w:eastAsia="Times New Roman" w:hAnsi="Times New Roman" w:cs="Times New Roman"/>
          <w:sz w:val="18"/>
          <w:szCs w:val="18"/>
        </w:rPr>
        <w:br/>
        <w:t>Designed and built scalable data pipelines, real-time analytics frameworks, and predictive models for a high-traffic e-commerce platform operating on AWS with select GCP services. Migrated legacy batch-based ETL systems to cloud-native architectures, leveraging AWS for compute-intensive data processing and GCP for cost-efficient analytics and reporting. Led efforts in fraud detection, customer segmentation, and personalized recommendations, ensuring low-latency data accessibility across both clouds.</w:t>
      </w:r>
    </w:p>
    <w:p w14:paraId="3E978B87"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Developed an event-driven customer recommendation engine using AWS </w:t>
      </w:r>
      <w:r>
        <w:rPr>
          <w:rFonts w:ascii="Times New Roman" w:eastAsia="Times New Roman" w:hAnsi="Times New Roman" w:cs="Times New Roman"/>
          <w:b/>
          <w:sz w:val="18"/>
          <w:szCs w:val="18"/>
        </w:rPr>
        <w:t>Kinesis</w:t>
      </w:r>
      <w:r>
        <w:rPr>
          <w:rFonts w:ascii="Times New Roman" w:eastAsia="Times New Roman" w:hAnsi="Times New Roman" w:cs="Times New Roman"/>
          <w:sz w:val="18"/>
          <w:szCs w:val="18"/>
        </w:rPr>
        <w:t xml:space="preserve"> for real-time ingestion, </w:t>
      </w:r>
      <w:r>
        <w:rPr>
          <w:rFonts w:ascii="Times New Roman" w:eastAsia="Times New Roman" w:hAnsi="Times New Roman" w:cs="Times New Roman"/>
          <w:b/>
          <w:sz w:val="18"/>
          <w:szCs w:val="18"/>
        </w:rPr>
        <w:t>SageMaker</w:t>
      </w:r>
      <w:r>
        <w:rPr>
          <w:rFonts w:ascii="Times New Roman" w:eastAsia="Times New Roman" w:hAnsi="Times New Roman" w:cs="Times New Roman"/>
          <w:sz w:val="18"/>
          <w:szCs w:val="18"/>
        </w:rPr>
        <w:t xml:space="preserve"> for model training, and </w:t>
      </w:r>
      <w:r>
        <w:rPr>
          <w:rFonts w:ascii="Times New Roman" w:eastAsia="Times New Roman" w:hAnsi="Times New Roman" w:cs="Times New Roman"/>
          <w:b/>
          <w:sz w:val="18"/>
          <w:szCs w:val="18"/>
        </w:rPr>
        <w:t>GCP BigQuery</w:t>
      </w:r>
      <w:r>
        <w:rPr>
          <w:rFonts w:ascii="Times New Roman" w:eastAsia="Times New Roman" w:hAnsi="Times New Roman" w:cs="Times New Roman"/>
          <w:sz w:val="18"/>
          <w:szCs w:val="18"/>
        </w:rPr>
        <w:t xml:space="preserve"> for federated analytics, increasing conversion rates by 40%.</w:t>
      </w:r>
    </w:p>
    <w:p w14:paraId="56D08D4A"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Built a real-time transaction processing pipeline using AWS</w:t>
      </w:r>
      <w:r>
        <w:rPr>
          <w:rFonts w:ascii="Times New Roman" w:eastAsia="Times New Roman" w:hAnsi="Times New Roman" w:cs="Times New Roman"/>
          <w:b/>
          <w:sz w:val="18"/>
          <w:szCs w:val="18"/>
        </w:rPr>
        <w:t xml:space="preserve"> Glue</w:t>
      </w:r>
      <w:r>
        <w:rPr>
          <w:rFonts w:ascii="Times New Roman" w:eastAsia="Times New Roman" w:hAnsi="Times New Roman" w:cs="Times New Roman"/>
          <w:sz w:val="18"/>
          <w:szCs w:val="18"/>
        </w:rPr>
        <w:t xml:space="preserve"> for batch ETL and </w:t>
      </w:r>
      <w:r>
        <w:rPr>
          <w:rFonts w:ascii="Times New Roman" w:eastAsia="Times New Roman" w:hAnsi="Times New Roman" w:cs="Times New Roman"/>
          <w:b/>
          <w:sz w:val="18"/>
          <w:szCs w:val="18"/>
        </w:rPr>
        <w:t>GCP Dataflow</w:t>
      </w:r>
      <w:r>
        <w:rPr>
          <w:rFonts w:ascii="Times New Roman" w:eastAsia="Times New Roman" w:hAnsi="Times New Roman" w:cs="Times New Roman"/>
          <w:sz w:val="18"/>
          <w:szCs w:val="18"/>
        </w:rPr>
        <w:t xml:space="preserve"> for streaming ingestion, reducing order processing time from 12 hours to 2 minutes.</w:t>
      </w:r>
    </w:p>
    <w:p w14:paraId="19C92228"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Optimized </w:t>
      </w:r>
      <w:r>
        <w:rPr>
          <w:rFonts w:ascii="Times New Roman" w:eastAsia="Times New Roman" w:hAnsi="Times New Roman" w:cs="Times New Roman"/>
          <w:b/>
          <w:sz w:val="18"/>
          <w:szCs w:val="18"/>
        </w:rPr>
        <w:t>Redshift</w:t>
      </w:r>
      <w:r>
        <w:rPr>
          <w:rFonts w:ascii="Times New Roman" w:eastAsia="Times New Roman" w:hAnsi="Times New Roman" w:cs="Times New Roman"/>
          <w:sz w:val="18"/>
          <w:szCs w:val="18"/>
        </w:rPr>
        <w:t xml:space="preserve"> for </w:t>
      </w:r>
      <w:r>
        <w:rPr>
          <w:rFonts w:ascii="Times New Roman" w:eastAsia="Times New Roman" w:hAnsi="Times New Roman" w:cs="Times New Roman"/>
          <w:b/>
          <w:sz w:val="18"/>
          <w:szCs w:val="18"/>
        </w:rPr>
        <w:t>OLAP</w:t>
      </w:r>
      <w:r>
        <w:rPr>
          <w:rFonts w:ascii="Times New Roman" w:eastAsia="Times New Roman" w:hAnsi="Times New Roman" w:cs="Times New Roman"/>
          <w:sz w:val="18"/>
          <w:szCs w:val="18"/>
        </w:rPr>
        <w:t xml:space="preserve"> workloads and integrated </w:t>
      </w:r>
      <w:r>
        <w:rPr>
          <w:rFonts w:ascii="Times New Roman" w:eastAsia="Times New Roman" w:hAnsi="Times New Roman" w:cs="Times New Roman"/>
          <w:b/>
          <w:sz w:val="18"/>
          <w:szCs w:val="18"/>
        </w:rPr>
        <w:t>BigQuery</w:t>
      </w:r>
      <w:r>
        <w:rPr>
          <w:rFonts w:ascii="Times New Roman" w:eastAsia="Times New Roman" w:hAnsi="Times New Roman" w:cs="Times New Roman"/>
          <w:sz w:val="18"/>
          <w:szCs w:val="18"/>
        </w:rPr>
        <w:t xml:space="preserve"> for cost-efficient ad-hoc queries, reducing BI reporting costs by 50% while improving dashboard refresh speeds by 3x.</w:t>
      </w:r>
    </w:p>
    <w:p w14:paraId="54301CF1"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Migrated batch-based ETL jobs from on-prem </w:t>
      </w:r>
      <w:r>
        <w:rPr>
          <w:rFonts w:ascii="Times New Roman" w:eastAsia="Times New Roman" w:hAnsi="Times New Roman" w:cs="Times New Roman"/>
          <w:b/>
          <w:sz w:val="18"/>
          <w:szCs w:val="18"/>
        </w:rPr>
        <w:t>Hadoop</w:t>
      </w:r>
      <w:r>
        <w:rPr>
          <w:rFonts w:ascii="Times New Roman" w:eastAsia="Times New Roman" w:hAnsi="Times New Roman" w:cs="Times New Roman"/>
          <w:sz w:val="18"/>
          <w:szCs w:val="18"/>
        </w:rPr>
        <w:t xml:space="preserve"> to AWS EMR with </w:t>
      </w:r>
      <w:r>
        <w:rPr>
          <w:rFonts w:ascii="Times New Roman" w:eastAsia="Times New Roman" w:hAnsi="Times New Roman" w:cs="Times New Roman"/>
          <w:b/>
          <w:sz w:val="18"/>
          <w:szCs w:val="18"/>
        </w:rPr>
        <w:t>Apache Spark</w:t>
      </w:r>
      <w:r>
        <w:rPr>
          <w:rFonts w:ascii="Times New Roman" w:eastAsia="Times New Roman" w:hAnsi="Times New Roman" w:cs="Times New Roman"/>
          <w:sz w:val="18"/>
          <w:szCs w:val="18"/>
        </w:rPr>
        <w:t>, enabling petabyte-scale transaction data processing, cutting compute costs by 50% while improving processing speed by 4x.</w:t>
      </w:r>
    </w:p>
    <w:p w14:paraId="54D31D2B"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Implemented a federated query architecture using AWS </w:t>
      </w:r>
      <w:r>
        <w:rPr>
          <w:rFonts w:ascii="Times New Roman" w:eastAsia="Times New Roman" w:hAnsi="Times New Roman" w:cs="Times New Roman"/>
          <w:b/>
          <w:sz w:val="18"/>
          <w:szCs w:val="18"/>
        </w:rPr>
        <w:t>Athena</w:t>
      </w:r>
      <w:r>
        <w:rPr>
          <w:rFonts w:ascii="Times New Roman" w:eastAsia="Times New Roman" w:hAnsi="Times New Roman" w:cs="Times New Roman"/>
          <w:sz w:val="18"/>
          <w:szCs w:val="18"/>
        </w:rPr>
        <w:t xml:space="preserve"> and </w:t>
      </w:r>
      <w:r>
        <w:rPr>
          <w:rFonts w:ascii="Times New Roman" w:eastAsia="Times New Roman" w:hAnsi="Times New Roman" w:cs="Times New Roman"/>
          <w:b/>
          <w:sz w:val="18"/>
          <w:szCs w:val="18"/>
        </w:rPr>
        <w:t>BigQuery</w:t>
      </w:r>
      <w:r>
        <w:rPr>
          <w:rFonts w:ascii="Times New Roman" w:eastAsia="Times New Roman" w:hAnsi="Times New Roman" w:cs="Times New Roman"/>
          <w:sz w:val="18"/>
          <w:szCs w:val="18"/>
        </w:rPr>
        <w:t>, allowing data scientists to perform cross-cloud analytics without duplicating datasets, reducing data transfer costs by 35%.</w:t>
      </w:r>
    </w:p>
    <w:p w14:paraId="4212EFBC"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Designed a hybrid cloud storage architecture, using AWS </w:t>
      </w:r>
      <w:r>
        <w:rPr>
          <w:rFonts w:ascii="Times New Roman" w:eastAsia="Times New Roman" w:hAnsi="Times New Roman" w:cs="Times New Roman"/>
          <w:b/>
          <w:sz w:val="18"/>
          <w:szCs w:val="18"/>
        </w:rPr>
        <w:t>S3</w:t>
      </w:r>
      <w:r>
        <w:rPr>
          <w:rFonts w:ascii="Times New Roman" w:eastAsia="Times New Roman" w:hAnsi="Times New Roman" w:cs="Times New Roman"/>
          <w:sz w:val="18"/>
          <w:szCs w:val="18"/>
        </w:rPr>
        <w:t xml:space="preserve"> as the primary data lake and </w:t>
      </w:r>
      <w:r>
        <w:rPr>
          <w:rFonts w:ascii="Times New Roman" w:eastAsia="Times New Roman" w:hAnsi="Times New Roman" w:cs="Times New Roman"/>
          <w:b/>
          <w:sz w:val="18"/>
          <w:szCs w:val="18"/>
        </w:rPr>
        <w:t>GCP Cloud Storage</w:t>
      </w:r>
      <w:r>
        <w:rPr>
          <w:rFonts w:ascii="Times New Roman" w:eastAsia="Times New Roman" w:hAnsi="Times New Roman" w:cs="Times New Roman"/>
          <w:sz w:val="18"/>
          <w:szCs w:val="18"/>
        </w:rPr>
        <w:t xml:space="preserve"> for cold-tier storage, optimizing storage costs by 40% while maintaining retrieval efficiency.</w:t>
      </w:r>
    </w:p>
    <w:p w14:paraId="6B83D576"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Developed an anomaly detection pipeline using AWS </w:t>
      </w:r>
      <w:r>
        <w:rPr>
          <w:rFonts w:ascii="Times New Roman" w:eastAsia="Times New Roman" w:hAnsi="Times New Roman" w:cs="Times New Roman"/>
          <w:b/>
          <w:sz w:val="18"/>
          <w:szCs w:val="18"/>
        </w:rPr>
        <w:t>Kinesis Analytics</w:t>
      </w:r>
      <w:r>
        <w:rPr>
          <w:rFonts w:ascii="Times New Roman" w:eastAsia="Times New Roman" w:hAnsi="Times New Roman" w:cs="Times New Roman"/>
          <w:sz w:val="18"/>
          <w:szCs w:val="18"/>
        </w:rPr>
        <w:t xml:space="preserve"> for real-time event processing and </w:t>
      </w:r>
      <w:r>
        <w:rPr>
          <w:rFonts w:ascii="Times New Roman" w:eastAsia="Times New Roman" w:hAnsi="Times New Roman" w:cs="Times New Roman"/>
          <w:b/>
          <w:sz w:val="18"/>
          <w:szCs w:val="18"/>
        </w:rPr>
        <w:t>BigQuery ML</w:t>
      </w:r>
      <w:r>
        <w:rPr>
          <w:rFonts w:ascii="Times New Roman" w:eastAsia="Times New Roman" w:hAnsi="Times New Roman" w:cs="Times New Roman"/>
          <w:sz w:val="18"/>
          <w:szCs w:val="18"/>
        </w:rPr>
        <w:t xml:space="preserve"> for predictive fraud detection, reducing fraudulent transactions by $2M annually.</w:t>
      </w:r>
    </w:p>
    <w:p w14:paraId="3BA10BB9"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Implemented a centralized Airflow-based orchestration system on AWS </w:t>
      </w:r>
      <w:r>
        <w:rPr>
          <w:rFonts w:ascii="Times New Roman" w:eastAsia="Times New Roman" w:hAnsi="Times New Roman" w:cs="Times New Roman"/>
          <w:b/>
          <w:sz w:val="18"/>
          <w:szCs w:val="18"/>
        </w:rPr>
        <w:t>MWAA</w:t>
      </w:r>
      <w:r>
        <w:rPr>
          <w:rFonts w:ascii="Times New Roman" w:eastAsia="Times New Roman" w:hAnsi="Times New Roman" w:cs="Times New Roman"/>
          <w:sz w:val="18"/>
          <w:szCs w:val="18"/>
        </w:rPr>
        <w:t xml:space="preserve"> for ETL automation while leveraging </w:t>
      </w:r>
      <w:r>
        <w:rPr>
          <w:rFonts w:ascii="Times New Roman" w:eastAsia="Times New Roman" w:hAnsi="Times New Roman" w:cs="Times New Roman"/>
          <w:b/>
          <w:sz w:val="18"/>
          <w:szCs w:val="18"/>
        </w:rPr>
        <w:t>GCP Cloud Composer</w:t>
      </w:r>
      <w:r>
        <w:rPr>
          <w:rFonts w:ascii="Times New Roman" w:eastAsia="Times New Roman" w:hAnsi="Times New Roman" w:cs="Times New Roman"/>
          <w:sz w:val="18"/>
          <w:szCs w:val="18"/>
        </w:rPr>
        <w:t xml:space="preserve"> for metadata management, reducing pipeline failures by 70%.</w:t>
      </w:r>
    </w:p>
    <w:p w14:paraId="2C4B9BCA"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Automated the data ingestion framework using AWS </w:t>
      </w:r>
      <w:r>
        <w:rPr>
          <w:rFonts w:ascii="Times New Roman" w:eastAsia="Times New Roman" w:hAnsi="Times New Roman" w:cs="Times New Roman"/>
          <w:b/>
          <w:sz w:val="18"/>
          <w:szCs w:val="18"/>
        </w:rPr>
        <w:t>Lambda</w:t>
      </w:r>
      <w:r>
        <w:rPr>
          <w:rFonts w:ascii="Times New Roman" w:eastAsia="Times New Roman" w:hAnsi="Times New Roman" w:cs="Times New Roman"/>
          <w:sz w:val="18"/>
          <w:szCs w:val="18"/>
        </w:rPr>
        <w:t xml:space="preserve"> for event triggers and </w:t>
      </w:r>
      <w:r>
        <w:rPr>
          <w:rFonts w:ascii="Times New Roman" w:eastAsia="Times New Roman" w:hAnsi="Times New Roman" w:cs="Times New Roman"/>
          <w:b/>
          <w:sz w:val="18"/>
          <w:szCs w:val="18"/>
        </w:rPr>
        <w:t>GCP Pub/Sub</w:t>
      </w:r>
      <w:r>
        <w:rPr>
          <w:rFonts w:ascii="Times New Roman" w:eastAsia="Times New Roman" w:hAnsi="Times New Roman" w:cs="Times New Roman"/>
          <w:sz w:val="18"/>
          <w:szCs w:val="18"/>
        </w:rPr>
        <w:t xml:space="preserve"> for asynchronous messaging, ensuring zero data loss during high-volume sales events.</w:t>
      </w:r>
    </w:p>
    <w:p w14:paraId="6BA45737"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Optimized AWS </w:t>
      </w:r>
      <w:r>
        <w:rPr>
          <w:rFonts w:ascii="Times New Roman" w:eastAsia="Times New Roman" w:hAnsi="Times New Roman" w:cs="Times New Roman"/>
          <w:b/>
          <w:sz w:val="18"/>
          <w:szCs w:val="18"/>
        </w:rPr>
        <w:t>Glue</w:t>
      </w:r>
      <w:r>
        <w:rPr>
          <w:rFonts w:ascii="Times New Roman" w:eastAsia="Times New Roman" w:hAnsi="Times New Roman" w:cs="Times New Roman"/>
          <w:sz w:val="18"/>
          <w:szCs w:val="18"/>
        </w:rPr>
        <w:t xml:space="preserve"> and dbt transformations for multi-cloud processing, enabling seamless data movement between Redshift, BigQuery, and </w:t>
      </w:r>
      <w:r>
        <w:rPr>
          <w:rFonts w:ascii="Times New Roman" w:eastAsia="Times New Roman" w:hAnsi="Times New Roman" w:cs="Times New Roman"/>
          <w:b/>
          <w:sz w:val="18"/>
          <w:szCs w:val="18"/>
        </w:rPr>
        <w:t>Snowflake</w:t>
      </w:r>
      <w:r>
        <w:rPr>
          <w:rFonts w:ascii="Times New Roman" w:eastAsia="Times New Roman" w:hAnsi="Times New Roman" w:cs="Times New Roman"/>
          <w:sz w:val="18"/>
          <w:szCs w:val="18"/>
        </w:rPr>
        <w:t>, reducing manual data reconciliation efforts by 80%.</w:t>
      </w:r>
    </w:p>
    <w:p w14:paraId="1AB2DA16"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Designed a multi-region disaster recovery strategy using AWS RDS Multi-AZ and </w:t>
      </w:r>
      <w:r>
        <w:rPr>
          <w:rFonts w:ascii="Times New Roman" w:eastAsia="Times New Roman" w:hAnsi="Times New Roman" w:cs="Times New Roman"/>
          <w:b/>
          <w:sz w:val="18"/>
          <w:szCs w:val="18"/>
        </w:rPr>
        <w:t>GCP Storage Transfer Service</w:t>
      </w:r>
      <w:r>
        <w:rPr>
          <w:rFonts w:ascii="Times New Roman" w:eastAsia="Times New Roman" w:hAnsi="Times New Roman" w:cs="Times New Roman"/>
          <w:sz w:val="18"/>
          <w:szCs w:val="18"/>
        </w:rPr>
        <w:t>, ensuring 99.99% uptime for business-critical analytics workloads.</w:t>
      </w:r>
    </w:p>
    <w:p w14:paraId="5A653045"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Refactored </w:t>
      </w:r>
      <w:r>
        <w:rPr>
          <w:rFonts w:ascii="Times New Roman" w:eastAsia="Times New Roman" w:hAnsi="Times New Roman" w:cs="Times New Roman"/>
          <w:b/>
          <w:sz w:val="18"/>
          <w:szCs w:val="18"/>
        </w:rPr>
        <w:t>Python</w:t>
      </w:r>
      <w:r>
        <w:rPr>
          <w:rFonts w:ascii="Times New Roman" w:eastAsia="Times New Roman" w:hAnsi="Times New Roman" w:cs="Times New Roman"/>
          <w:sz w:val="18"/>
          <w:szCs w:val="18"/>
        </w:rPr>
        <w:t>-based ETL scripts to leverage AWS Step Functions for event-driven processing, improving data freshness for real-time personalization use cases.</w:t>
      </w:r>
    </w:p>
    <w:p w14:paraId="76F99C55"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Implemented IAM-based security policies across AWS and </w:t>
      </w:r>
      <w:r>
        <w:rPr>
          <w:rFonts w:ascii="Times New Roman" w:eastAsia="Times New Roman" w:hAnsi="Times New Roman" w:cs="Times New Roman"/>
          <w:b/>
          <w:sz w:val="18"/>
          <w:szCs w:val="18"/>
        </w:rPr>
        <w:t>GCP</w:t>
      </w:r>
      <w:r>
        <w:rPr>
          <w:rFonts w:ascii="Times New Roman" w:eastAsia="Times New Roman" w:hAnsi="Times New Roman" w:cs="Times New Roman"/>
          <w:sz w:val="18"/>
          <w:szCs w:val="18"/>
        </w:rPr>
        <w:t xml:space="preserve">, setting up fine-grained access control to protect </w:t>
      </w:r>
      <w:r>
        <w:rPr>
          <w:rFonts w:ascii="Times New Roman" w:eastAsia="Times New Roman" w:hAnsi="Times New Roman" w:cs="Times New Roman"/>
          <w:b/>
          <w:sz w:val="18"/>
          <w:szCs w:val="18"/>
        </w:rPr>
        <w:t>PII</w:t>
      </w:r>
      <w:r>
        <w:rPr>
          <w:rFonts w:ascii="Times New Roman" w:eastAsia="Times New Roman" w:hAnsi="Times New Roman" w:cs="Times New Roman"/>
          <w:sz w:val="18"/>
          <w:szCs w:val="18"/>
        </w:rPr>
        <w:t xml:space="preserve"> data, ensuring </w:t>
      </w:r>
      <w:r>
        <w:rPr>
          <w:rFonts w:ascii="Times New Roman" w:eastAsia="Times New Roman" w:hAnsi="Times New Roman" w:cs="Times New Roman"/>
          <w:b/>
          <w:sz w:val="18"/>
          <w:szCs w:val="18"/>
        </w:rPr>
        <w:t>SOC</w:t>
      </w:r>
      <w:r>
        <w:rPr>
          <w:rFonts w:ascii="Times New Roman" w:eastAsia="Times New Roman" w:hAnsi="Times New Roman" w:cs="Times New Roman"/>
          <w:sz w:val="18"/>
          <w:szCs w:val="18"/>
        </w:rPr>
        <w:t xml:space="preserve"> 2 and </w:t>
      </w:r>
      <w:r>
        <w:rPr>
          <w:rFonts w:ascii="Times New Roman" w:eastAsia="Times New Roman" w:hAnsi="Times New Roman" w:cs="Times New Roman"/>
          <w:b/>
          <w:sz w:val="18"/>
          <w:szCs w:val="18"/>
        </w:rPr>
        <w:t>GDPR</w:t>
      </w:r>
      <w:r>
        <w:rPr>
          <w:rFonts w:ascii="Times New Roman" w:eastAsia="Times New Roman" w:hAnsi="Times New Roman" w:cs="Times New Roman"/>
          <w:sz w:val="18"/>
          <w:szCs w:val="18"/>
        </w:rPr>
        <w:t xml:space="preserve"> compliance.</w:t>
      </w:r>
    </w:p>
    <w:p w14:paraId="60EF5DD7" w14:textId="77777777" w:rsidR="00D7664A" w:rsidRDefault="00000000">
      <w:pPr>
        <w:numPr>
          <w:ilvl w:val="0"/>
          <w:numId w:val="1"/>
        </w:num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Deployed a hybrid cloud monitoring solution using AWS CloudWatch and </w:t>
      </w:r>
      <w:r>
        <w:rPr>
          <w:rFonts w:ascii="Times New Roman" w:eastAsia="Times New Roman" w:hAnsi="Times New Roman" w:cs="Times New Roman"/>
          <w:b/>
          <w:sz w:val="18"/>
          <w:szCs w:val="18"/>
        </w:rPr>
        <w:t>GCP Operations Suite</w:t>
      </w:r>
      <w:r>
        <w:rPr>
          <w:rFonts w:ascii="Times New Roman" w:eastAsia="Times New Roman" w:hAnsi="Times New Roman" w:cs="Times New Roman"/>
          <w:sz w:val="18"/>
          <w:szCs w:val="18"/>
        </w:rPr>
        <w:t>, reducing incident resolution times by 65% by centralizing log analysis.</w:t>
      </w:r>
    </w:p>
    <w:p w14:paraId="59EFEFC6" w14:textId="77777777" w:rsidR="00D7664A" w:rsidRDefault="00D7664A">
      <w:pPr>
        <w:jc w:val="both"/>
        <w:rPr>
          <w:rFonts w:ascii="Times New Roman" w:eastAsia="Times New Roman" w:hAnsi="Times New Roman" w:cs="Times New Roman"/>
          <w:b/>
          <w:color w:val="3C78D8"/>
          <w:sz w:val="18"/>
          <w:szCs w:val="18"/>
        </w:rPr>
      </w:pPr>
    </w:p>
    <w:p w14:paraId="64CE63A2" w14:textId="77777777" w:rsidR="00D7664A" w:rsidRDefault="00000000">
      <w:pPr>
        <w:jc w:val="both"/>
        <w:rPr>
          <w:rFonts w:ascii="Times New Roman" w:eastAsia="Times New Roman" w:hAnsi="Times New Roman" w:cs="Times New Roman"/>
          <w:b/>
          <w:color w:val="3C78D8"/>
          <w:sz w:val="18"/>
          <w:szCs w:val="18"/>
        </w:rPr>
      </w:pPr>
      <w:r>
        <w:rPr>
          <w:rFonts w:ascii="Times New Roman" w:eastAsia="Times New Roman" w:hAnsi="Times New Roman" w:cs="Times New Roman"/>
          <w:b/>
          <w:color w:val="3C78D8"/>
          <w:sz w:val="18"/>
          <w:szCs w:val="18"/>
        </w:rPr>
        <w:t>EDUCATION</w:t>
      </w:r>
    </w:p>
    <w:p w14:paraId="5CD11C7C" w14:textId="77777777" w:rsidR="00D7664A"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University of Illinois Chicago (UIC), Chicago, IL</w:t>
      </w: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 xml:space="preserve"> </w:t>
      </w:r>
      <w:r>
        <w:rPr>
          <w:noProof/>
        </w:rPr>
        <mc:AlternateContent>
          <mc:Choice Requires="wpg">
            <w:drawing>
              <wp:anchor distT="18000" distB="18000" distL="57150" distR="57150" simplePos="0" relativeHeight="251662336" behindDoc="0" locked="0" layoutInCell="1" hidden="0" allowOverlap="1" wp14:anchorId="1A7951E7" wp14:editId="3B47CDC1">
                <wp:simplePos x="0" y="0"/>
                <wp:positionH relativeFrom="column">
                  <wp:posOffset>1</wp:posOffset>
                </wp:positionH>
                <wp:positionV relativeFrom="paragraph">
                  <wp:posOffset>1</wp:posOffset>
                </wp:positionV>
                <wp:extent cx="6692400" cy="16770"/>
                <wp:effectExtent l="0" t="0" r="0" b="0"/>
                <wp:wrapTopAndBottom distT="18000" distB="18000"/>
                <wp:docPr id="3" name="Straight Arrow Connector 3"/>
                <wp:cNvGraphicFramePr/>
                <a:graphic xmlns:a="http://schemas.openxmlformats.org/drawingml/2006/main">
                  <a:graphicData uri="http://schemas.microsoft.com/office/word/2010/wordprocessingShape">
                    <wps:wsp>
                      <wps:cNvCnPr/>
                      <wps:spPr>
                        <a:xfrm>
                          <a:off x="1823600" y="2735375"/>
                          <a:ext cx="8400600" cy="15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8000" distT="18000" distL="57150" distR="57150" hidden="0" layoutInCell="1" locked="0" relativeHeight="0" simplePos="0">
                <wp:simplePos x="0" y="0"/>
                <wp:positionH relativeFrom="column">
                  <wp:posOffset>1</wp:posOffset>
                </wp:positionH>
                <wp:positionV relativeFrom="paragraph">
                  <wp:posOffset>1</wp:posOffset>
                </wp:positionV>
                <wp:extent cx="6692400" cy="16770"/>
                <wp:effectExtent b="0" l="0" r="0" t="0"/>
                <wp:wrapTopAndBottom distB="18000" distT="1800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692400" cy="16770"/>
                        </a:xfrm>
                        <a:prstGeom prst="rect"/>
                        <a:ln/>
                      </pic:spPr>
                    </pic:pic>
                  </a:graphicData>
                </a:graphic>
              </wp:anchor>
            </w:drawing>
          </mc:Fallback>
        </mc:AlternateContent>
      </w:r>
    </w:p>
    <w:p w14:paraId="5D3EAAB2" w14:textId="77777777" w:rsidR="00D7664A"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MS in Management Information Systems                                                                                                                                  </w:t>
      </w:r>
    </w:p>
    <w:p w14:paraId="48274CD9" w14:textId="77777777" w:rsidR="00D7664A"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Indian Institute of Information Technology (IIIT), Sri City, India</w:t>
      </w: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t xml:space="preserve"> </w:t>
      </w:r>
    </w:p>
    <w:p w14:paraId="26BC0709" w14:textId="77777777" w:rsidR="00D7664A"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Bachelor of Technology, Computer Science and Engineering                                                                                           </w:t>
      </w:r>
    </w:p>
    <w:sectPr w:rsidR="00D7664A">
      <w:pgSz w:w="12240" w:h="15840"/>
      <w:pgMar w:top="850" w:right="850" w:bottom="850" w:left="85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51401"/>
    <w:multiLevelType w:val="multilevel"/>
    <w:tmpl w:val="37088CD2"/>
    <w:lvl w:ilvl="0">
      <w:start w:val="1"/>
      <w:numFmt w:val="bullet"/>
      <w:lvlText w:val="●"/>
      <w:lvlJc w:val="left"/>
      <w:pPr>
        <w:ind w:left="283"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36417B"/>
    <w:multiLevelType w:val="multilevel"/>
    <w:tmpl w:val="82AEB686"/>
    <w:lvl w:ilvl="0">
      <w:start w:val="1"/>
      <w:numFmt w:val="bullet"/>
      <w:lvlText w:val="●"/>
      <w:lvlJc w:val="left"/>
      <w:pPr>
        <w:ind w:left="283"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5967960">
    <w:abstractNumId w:val="0"/>
  </w:num>
  <w:num w:numId="2" w16cid:durableId="898132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64A"/>
    <w:rsid w:val="00692F55"/>
    <w:rsid w:val="00B52704"/>
    <w:rsid w:val="00D76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E1524"/>
  <w15:docId w15:val="{E5F0C6A6-38D5-472D-BBAD-9DDE02360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hyperlink" Target="mailto:sampathusa1333@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2655</Words>
  <Characters>15137</Characters>
  <Application>Microsoft Office Word</Application>
  <DocSecurity>0</DocSecurity>
  <Lines>126</Lines>
  <Paragraphs>35</Paragraphs>
  <ScaleCrop>false</ScaleCrop>
  <Company/>
  <LinksUpToDate>false</LinksUpToDate>
  <CharactersWithSpaces>17757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Boddu, Sai Sampath</cp:lastModifiedBy>
  <cp:revision>2</cp:revision>
  <dcterms:created xsi:type="dcterms:W3CDTF">2025-02-28T19:52:00Z</dcterms:created>
  <dcterms:modified xsi:type="dcterms:W3CDTF">2025-02-28T19:52:00Z</dcterms:modified>
</cp:coreProperties>
</file>