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6C911" w14:textId="77777777" w:rsidR="002A19EF" w:rsidRDefault="00000000">
      <w:pPr>
        <w:spacing w:after="60"/>
        <w:jc w:val="center"/>
      </w:pPr>
      <w:r>
        <w:rPr>
          <w:rFonts w:ascii="Calibri" w:eastAsia="Calibri" w:hAnsi="Calibri" w:cs="Calibri"/>
          <w:b/>
          <w:bCs/>
          <w:color w:val="1F4E79"/>
          <w:sz w:val="40"/>
          <w:szCs w:val="40"/>
        </w:rPr>
        <w:t>VENKATA SAI VEYYAGANDLA</w:t>
      </w:r>
    </w:p>
    <w:p w14:paraId="5F5C774D" w14:textId="2AFAEC1B" w:rsidR="002A19EF" w:rsidRDefault="005A3F28">
      <w:pPr>
        <w:spacing w:after="160"/>
        <w:jc w:val="center"/>
      </w:pPr>
      <w:r>
        <w:rPr>
          <w:rFonts w:ascii="Calibri" w:eastAsia="Calibri" w:hAnsi="Calibri" w:cs="Calibri"/>
          <w:color w:val="555555"/>
        </w:rPr>
        <w:t>+1 (</w:t>
      </w:r>
      <w:r w:rsidRPr="005A3F28">
        <w:rPr>
          <w:rFonts w:ascii="Calibri" w:eastAsia="Calibri" w:hAnsi="Calibri" w:cs="Calibri"/>
          <w:color w:val="555555"/>
        </w:rPr>
        <w:t>816</w:t>
      </w:r>
      <w:r>
        <w:rPr>
          <w:rFonts w:ascii="Calibri" w:eastAsia="Calibri" w:hAnsi="Calibri" w:cs="Calibri"/>
          <w:color w:val="555555"/>
        </w:rPr>
        <w:t>)</w:t>
      </w:r>
      <w:r w:rsidRPr="005A3F28">
        <w:rPr>
          <w:rFonts w:ascii="Calibri" w:eastAsia="Calibri" w:hAnsi="Calibri" w:cs="Calibri"/>
          <w:color w:val="555555"/>
        </w:rPr>
        <w:t>-424-9483</w:t>
      </w:r>
      <w:r>
        <w:rPr>
          <w:rFonts w:ascii="Calibri" w:eastAsia="Calibri" w:hAnsi="Calibri" w:cs="Calibri"/>
          <w:color w:val="555555"/>
          <w:sz w:val="19"/>
          <w:szCs w:val="19"/>
        </w:rPr>
        <w:t xml:space="preserve">  |  </w:t>
      </w:r>
      <w:r w:rsidRPr="005A3F28">
        <w:rPr>
          <w:rFonts w:ascii="Calibri" w:eastAsia="Calibri" w:hAnsi="Calibri" w:cs="Calibri"/>
          <w:color w:val="555555"/>
        </w:rPr>
        <w:t>venkatasaiveyyagandla@gmail.com</w:t>
      </w:r>
      <w:r>
        <w:rPr>
          <w:rFonts w:ascii="Calibri" w:eastAsia="Calibri" w:hAnsi="Calibri" w:cs="Calibri"/>
          <w:color w:val="555555"/>
          <w:sz w:val="19"/>
          <w:szCs w:val="19"/>
        </w:rPr>
        <w:t xml:space="preserve">  |  </w:t>
      </w:r>
      <w:hyperlink r:id="rId5" w:history="1">
        <w:r w:rsidR="00BF3914" w:rsidRPr="00BF3914">
          <w:rPr>
            <w:rStyle w:val="Hyperlink"/>
            <w:rFonts w:ascii="Calibri" w:eastAsia="Calibri" w:hAnsi="Calibri" w:cs="Calibri"/>
            <w:sz w:val="19"/>
            <w:szCs w:val="19"/>
          </w:rPr>
          <w:t>linkedin.com/in/venkat-sai-v</w:t>
        </w:r>
      </w:hyperlink>
    </w:p>
    <w:p w14:paraId="207574B5" w14:textId="30B8E072" w:rsidR="005A3F28" w:rsidRPr="005A3F28" w:rsidRDefault="00000000">
      <w:pPr>
        <w:pBdr>
          <w:bottom w:val="single" w:sz="6" w:space="1" w:color="1F4E79"/>
        </w:pBdr>
        <w:spacing w:before="200" w:after="80"/>
        <w:rPr>
          <w:rFonts w:ascii="Calibri" w:eastAsia="Calibri" w:hAnsi="Calibri" w:cs="Calibri"/>
          <w:b/>
          <w:bCs/>
          <w:color w:val="1F4E79"/>
          <w:sz w:val="24"/>
          <w:szCs w:val="24"/>
        </w:rPr>
      </w:pPr>
      <w:r>
        <w:rPr>
          <w:rFonts w:ascii="Calibri" w:eastAsia="Calibri" w:hAnsi="Calibri" w:cs="Calibri"/>
          <w:b/>
          <w:bCs/>
          <w:color w:val="1F4E79"/>
          <w:sz w:val="24"/>
          <w:szCs w:val="24"/>
        </w:rPr>
        <w:t>PROFESSIONAL SUMMARY</w:t>
      </w:r>
    </w:p>
    <w:p w14:paraId="0977E8F8" w14:textId="5DC3EF08" w:rsidR="00122553" w:rsidRDefault="00122553" w:rsidP="00122553">
      <w:pPr>
        <w:pBdr>
          <w:bottom w:val="single" w:sz="6" w:space="1" w:color="1F4E79"/>
        </w:pBdr>
        <w:spacing w:before="200" w:after="80"/>
        <w:jc w:val="both"/>
        <w:rPr>
          <w:rFonts w:ascii="Calibri" w:eastAsia="Calibri" w:hAnsi="Calibri" w:cs="Calibri"/>
          <w:b/>
          <w:bCs/>
          <w:color w:val="1A1A1A"/>
          <w:sz w:val="19"/>
          <w:szCs w:val="19"/>
        </w:rPr>
      </w:pPr>
      <w:r w:rsidRPr="00122553">
        <w:rPr>
          <w:rFonts w:ascii="Calibri" w:eastAsia="Calibri" w:hAnsi="Calibri" w:cs="Calibri"/>
          <w:color w:val="1A1A1A"/>
          <w:sz w:val="19"/>
          <w:szCs w:val="19"/>
        </w:rPr>
        <w:t>Senior Full Stack Java Developer with 12+ years of production experience across Java 17/21, Spring Boot, Spring WebFlux, Apache Kafka, Microservices, and event-driven architecture, with additional expertise in React 18, Angular 15+, TypeScript, NestJS, and Node.js, delivering cloud-native distributed systems across Healthcare, Banking, Finance, and Automotive domains. Hands-on AWS cloud engineering across Lambda, ECS, EKS, DynamoDB, SQS, SNS, API Gateway, Step Functions, and CloudWatch, with Azure App Service, Azure Data Factory, and Azure Blob Storage experience supporting high-scale enterprise platforms. Strong Kafka event-driven architecture, Spring Security, OAuth2, JWT, RESTful and GraphQL API design, NestJS backend services, Apollo Server and Apollo Client GraphQL federation, and PostgreSQL, Aurora PostgreSQL, MongoDB, Oracle database optimization with execution plan tuning. Proven CI/CD pipeline ownership across Jenkins, GitHub Actions, and GitLab with Docker, Kubernetes, Terraform infrastructure-as-code, responsible agentic AI development including integrating AI/ML APIs and LLM-based services into production Java applications, using Amazon Q, Wasabi LLM, Cursor, GitHub Copilot, and Claude embedded throughout the full delivery lifecycle. React, Redux,</w:t>
      </w:r>
      <w:r w:rsidR="000455AB">
        <w:rPr>
          <w:rFonts w:ascii="Calibri" w:eastAsia="Calibri" w:hAnsi="Calibri" w:cs="Calibri"/>
          <w:color w:val="1A1A1A"/>
          <w:sz w:val="19"/>
          <w:szCs w:val="19"/>
        </w:rPr>
        <w:t xml:space="preserve"> Mobx,</w:t>
      </w:r>
      <w:r w:rsidRPr="00122553">
        <w:rPr>
          <w:rFonts w:ascii="Calibri" w:eastAsia="Calibri" w:hAnsi="Calibri" w:cs="Calibri"/>
          <w:color w:val="1A1A1A"/>
          <w:sz w:val="19"/>
          <w:szCs w:val="19"/>
        </w:rPr>
        <w:t xml:space="preserve"> NestJS and Apollo GraphQL full stack delivery with performance-optimized components, Angular with RxJS reactive patterns, Playwright automated testing, and Java Spring Boot backend services built for high-throughput, low-latency production systems.</w:t>
      </w:r>
      <w:r w:rsidRPr="00122553">
        <w:rPr>
          <w:rFonts w:ascii="Calibri" w:eastAsia="Calibri" w:hAnsi="Calibri" w:cs="Calibri"/>
          <w:b/>
          <w:bCs/>
          <w:color w:val="1A1A1A"/>
          <w:sz w:val="19"/>
          <w:szCs w:val="19"/>
        </w:rPr>
        <w:t xml:space="preserve"> </w:t>
      </w:r>
    </w:p>
    <w:p w14:paraId="67C5D401" w14:textId="4BF4CD61" w:rsidR="002A19EF" w:rsidRDefault="00000000">
      <w:pPr>
        <w:pBdr>
          <w:bottom w:val="single" w:sz="6" w:space="1" w:color="1F4E79"/>
        </w:pBdr>
        <w:spacing w:before="200" w:after="80"/>
      </w:pPr>
      <w:r>
        <w:rPr>
          <w:rFonts w:ascii="Calibri" w:eastAsia="Calibri" w:hAnsi="Calibri" w:cs="Calibri"/>
          <w:b/>
          <w:bCs/>
          <w:color w:val="1F4E79"/>
          <w:sz w:val="24"/>
          <w:szCs w:val="24"/>
        </w:rPr>
        <w:t>TECHNICAL SKILLS</w:t>
      </w:r>
    </w:p>
    <w:p w14:paraId="2B63215A" w14:textId="77777777" w:rsidR="002A19EF" w:rsidRDefault="002A19EF">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A19EF" w14:paraId="5C4C18C3" w14:textId="77777777" w:rsidTr="00A12A21">
        <w:tc>
          <w:tcPr>
            <w:tcW w:w="2400" w:type="dxa"/>
            <w:tcBorders>
              <w:top w:val="none" w:sz="0" w:space="0" w:color="FFFFFF"/>
              <w:left w:val="none" w:sz="0" w:space="0" w:color="FFFFFF"/>
              <w:bottom w:val="none" w:sz="0" w:space="0" w:color="FFFFFF"/>
              <w:right w:val="none" w:sz="0" w:space="0" w:color="FFFFFF"/>
            </w:tcBorders>
            <w:shd w:val="clear" w:color="auto" w:fill="F2F2F2" w:themeFill="background1" w:themeFillShade="F2"/>
            <w:tcMar>
              <w:top w:w="60" w:type="dxa"/>
              <w:left w:w="0" w:type="dxa"/>
              <w:bottom w:w="60" w:type="dxa"/>
              <w:right w:w="120" w:type="dxa"/>
            </w:tcMar>
          </w:tcPr>
          <w:p w14:paraId="150349B9" w14:textId="77777777" w:rsidR="002A19EF" w:rsidRDefault="00000000">
            <w:r w:rsidRPr="00CE1862">
              <w:rPr>
                <w:rFonts w:ascii="Calibri" w:eastAsia="Calibri" w:hAnsi="Calibri" w:cs="Calibri"/>
                <w:b/>
                <w:bCs/>
                <w:color w:val="2F5496" w:themeColor="accent1" w:themeShade="BF"/>
                <w:sz w:val="19"/>
                <w:szCs w:val="19"/>
              </w:rPr>
              <w:t>Java / Spring</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A2FF162" w14:textId="0CAD6867" w:rsidR="002A19EF" w:rsidRDefault="00E75AA1" w:rsidP="00E75AA1">
            <w:pPr>
              <w:jc w:val="both"/>
            </w:pPr>
            <w:r w:rsidRPr="00E75AA1">
              <w:rPr>
                <w:rFonts w:ascii="Calibri" w:eastAsia="Calibri" w:hAnsi="Calibri" w:cs="Calibri"/>
                <w:color w:val="1A1A1A"/>
                <w:sz w:val="19"/>
                <w:szCs w:val="19"/>
              </w:rPr>
              <w:t>Java 8, 11, 17, 21, Spring Boot, Spring MVC, Spring Security, Spring Batch, Spring WebFlux, Spring Data JPA, Microservices, REST APIs, GraphQL, OAuth2, JWT</w:t>
            </w:r>
          </w:p>
        </w:tc>
      </w:tr>
      <w:tr w:rsidR="002A19EF" w14:paraId="4692AA18" w14:textId="77777777" w:rsidTr="00A12A21">
        <w:tc>
          <w:tcPr>
            <w:tcW w:w="2400" w:type="dxa"/>
            <w:tcBorders>
              <w:top w:val="none" w:sz="0" w:space="0" w:color="FFFFFF"/>
              <w:left w:val="none" w:sz="0" w:space="0" w:color="FFFFFF"/>
              <w:bottom w:val="none" w:sz="0" w:space="0" w:color="FFFFFF"/>
              <w:right w:val="none" w:sz="0" w:space="0" w:color="FFFFFF"/>
            </w:tcBorders>
            <w:shd w:val="clear" w:color="auto" w:fill="F2F2F2" w:themeFill="background1" w:themeFillShade="F2"/>
            <w:tcMar>
              <w:top w:w="60" w:type="dxa"/>
              <w:left w:w="0" w:type="dxa"/>
              <w:bottom w:w="60" w:type="dxa"/>
              <w:right w:w="120" w:type="dxa"/>
            </w:tcMar>
          </w:tcPr>
          <w:p w14:paraId="6E5EDAB6" w14:textId="77777777" w:rsidR="002A19EF" w:rsidRPr="00CE1862" w:rsidRDefault="00000000">
            <w:pPr>
              <w:rPr>
                <w:color w:val="2F5496" w:themeColor="accent1" w:themeShade="BF"/>
              </w:rPr>
            </w:pPr>
            <w:r w:rsidRPr="00CE1862">
              <w:rPr>
                <w:rFonts w:ascii="Calibri" w:eastAsia="Calibri" w:hAnsi="Calibri" w:cs="Calibri"/>
                <w:b/>
                <w:bCs/>
                <w:color w:val="2F5496" w:themeColor="accent1" w:themeShade="BF"/>
                <w:sz w:val="19"/>
                <w:szCs w:val="19"/>
              </w:rPr>
              <w:t>Frontend</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7F96B35" w14:textId="4E8CE4BE" w:rsidR="002A19EF" w:rsidRPr="00A12A21" w:rsidRDefault="00E75AA1" w:rsidP="00E75AA1">
            <w:pPr>
              <w:jc w:val="both"/>
              <w:rPr>
                <w:rFonts w:asciiTheme="minorHAnsi" w:hAnsiTheme="minorHAnsi" w:cstheme="minorHAnsi"/>
              </w:rPr>
            </w:pPr>
            <w:r w:rsidRPr="00E75AA1">
              <w:rPr>
                <w:rFonts w:asciiTheme="minorHAnsi" w:eastAsia="Arial" w:hAnsiTheme="minorHAnsi" w:cstheme="minorHAnsi"/>
                <w:sz w:val="18"/>
                <w:szCs w:val="18"/>
              </w:rPr>
              <w:t>React 18, Redux Toolkit,</w:t>
            </w:r>
            <w:r w:rsidR="00B502B8">
              <w:rPr>
                <w:rFonts w:asciiTheme="minorHAnsi" w:eastAsia="Arial" w:hAnsiTheme="minorHAnsi" w:cstheme="minorHAnsi"/>
                <w:sz w:val="18"/>
                <w:szCs w:val="18"/>
              </w:rPr>
              <w:t xml:space="preserve"> Mobx,</w:t>
            </w:r>
            <w:r w:rsidRPr="00E75AA1">
              <w:rPr>
                <w:rFonts w:asciiTheme="minorHAnsi" w:eastAsia="Arial" w:hAnsiTheme="minorHAnsi" w:cstheme="minorHAnsi"/>
                <w:sz w:val="18"/>
                <w:szCs w:val="18"/>
              </w:rPr>
              <w:t xml:space="preserve"> Next.js, Angular 15+, RxJS, Angular Material, Reactive Forms, Lazy Loading, OnPush, GraphQL Apollo Client</w:t>
            </w:r>
            <w:r w:rsidR="00B502B8">
              <w:rPr>
                <w:rFonts w:asciiTheme="minorHAnsi" w:eastAsia="Arial" w:hAnsiTheme="minorHAnsi" w:cstheme="minorHAnsi"/>
                <w:sz w:val="18"/>
                <w:szCs w:val="18"/>
              </w:rPr>
              <w:t xml:space="preserve">, </w:t>
            </w:r>
            <w:r w:rsidR="00B502B8" w:rsidRPr="00B502B8">
              <w:rPr>
                <w:rFonts w:asciiTheme="minorHAnsi" w:eastAsia="Arial" w:hAnsiTheme="minorHAnsi" w:cstheme="minorHAnsi"/>
                <w:sz w:val="18"/>
                <w:szCs w:val="18"/>
              </w:rPr>
              <w:t>Responsive Design, Mobile-First Development</w:t>
            </w:r>
          </w:p>
        </w:tc>
      </w:tr>
      <w:tr w:rsidR="002A19EF" w14:paraId="1DB54E12" w14:textId="77777777" w:rsidTr="00A12A21">
        <w:tc>
          <w:tcPr>
            <w:tcW w:w="2400" w:type="dxa"/>
            <w:tcBorders>
              <w:top w:val="none" w:sz="0" w:space="0" w:color="FFFFFF"/>
              <w:left w:val="none" w:sz="0" w:space="0" w:color="FFFFFF"/>
              <w:bottom w:val="none" w:sz="0" w:space="0" w:color="FFFFFF"/>
              <w:right w:val="none" w:sz="0" w:space="0" w:color="FFFFFF"/>
            </w:tcBorders>
            <w:shd w:val="clear" w:color="auto" w:fill="F2F2F2" w:themeFill="background1" w:themeFillShade="F2"/>
            <w:tcMar>
              <w:top w:w="60" w:type="dxa"/>
              <w:left w:w="0" w:type="dxa"/>
              <w:bottom w:w="60" w:type="dxa"/>
              <w:right w:w="120" w:type="dxa"/>
            </w:tcMar>
          </w:tcPr>
          <w:p w14:paraId="03942C65" w14:textId="77777777" w:rsidR="002A19EF" w:rsidRPr="00CE1862" w:rsidRDefault="00000000">
            <w:pPr>
              <w:rPr>
                <w:color w:val="2F5496" w:themeColor="accent1" w:themeShade="BF"/>
              </w:rPr>
            </w:pPr>
            <w:r w:rsidRPr="00CE1862">
              <w:rPr>
                <w:rFonts w:ascii="Calibri" w:eastAsia="Calibri" w:hAnsi="Calibri" w:cs="Calibri"/>
                <w:b/>
                <w:bCs/>
                <w:color w:val="2F5496" w:themeColor="accent1" w:themeShade="BF"/>
                <w:sz w:val="19"/>
                <w:szCs w:val="19"/>
              </w:rPr>
              <w:t>Backend / Node</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677D1B7" w14:textId="77777777" w:rsidR="002A19EF" w:rsidRDefault="00000000" w:rsidP="00DA2143">
            <w:pPr>
              <w:jc w:val="both"/>
            </w:pPr>
            <w:r>
              <w:rPr>
                <w:rFonts w:ascii="Calibri" w:eastAsia="Calibri" w:hAnsi="Calibri" w:cs="Calibri"/>
                <w:color w:val="1A1A1A"/>
                <w:sz w:val="19"/>
                <w:szCs w:val="19"/>
              </w:rPr>
              <w:t>Node.js, Express.js, NestJS, RESTful APIs, GraphQL, Microservices Architecture, Serverless</w:t>
            </w:r>
          </w:p>
        </w:tc>
      </w:tr>
      <w:tr w:rsidR="002A19EF" w14:paraId="38D12497" w14:textId="77777777" w:rsidTr="00A12A21">
        <w:tc>
          <w:tcPr>
            <w:tcW w:w="2400" w:type="dxa"/>
            <w:tcBorders>
              <w:top w:val="none" w:sz="0" w:space="0" w:color="FFFFFF"/>
              <w:left w:val="none" w:sz="0" w:space="0" w:color="FFFFFF"/>
              <w:bottom w:val="none" w:sz="0" w:space="0" w:color="FFFFFF"/>
              <w:right w:val="none" w:sz="0" w:space="0" w:color="FFFFFF"/>
            </w:tcBorders>
            <w:shd w:val="clear" w:color="auto" w:fill="F2F2F2" w:themeFill="background1" w:themeFillShade="F2"/>
            <w:tcMar>
              <w:top w:w="60" w:type="dxa"/>
              <w:left w:w="0" w:type="dxa"/>
              <w:bottom w:w="60" w:type="dxa"/>
              <w:right w:w="120" w:type="dxa"/>
            </w:tcMar>
          </w:tcPr>
          <w:p w14:paraId="4F80D44A" w14:textId="77777777" w:rsidR="002A19EF" w:rsidRPr="00CE1862" w:rsidRDefault="00000000">
            <w:pPr>
              <w:rPr>
                <w:color w:val="2F5496" w:themeColor="accent1" w:themeShade="BF"/>
              </w:rPr>
            </w:pPr>
            <w:r w:rsidRPr="00CE1862">
              <w:rPr>
                <w:rFonts w:ascii="Calibri" w:eastAsia="Calibri" w:hAnsi="Calibri" w:cs="Calibri"/>
                <w:b/>
                <w:bCs/>
                <w:color w:val="2F5496" w:themeColor="accent1" w:themeShade="BF"/>
                <w:sz w:val="19"/>
                <w:szCs w:val="19"/>
              </w:rPr>
              <w:t>Cloud / DevOps</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C5D0D3A" w14:textId="4DAA919B" w:rsidR="002A19EF" w:rsidRDefault="00E75AA1" w:rsidP="00E75AA1">
            <w:pPr>
              <w:jc w:val="both"/>
            </w:pPr>
            <w:r w:rsidRPr="00E75AA1">
              <w:rPr>
                <w:rFonts w:ascii="Calibri" w:eastAsia="Calibri" w:hAnsi="Calibri" w:cs="Calibri"/>
                <w:color w:val="1A1A1A"/>
                <w:sz w:val="19"/>
                <w:szCs w:val="19"/>
              </w:rPr>
              <w:t>AWS EC2, S3, Lambda, DynamoDB, RDS, ECS, EKS, CloudWatch, API Gateway, Kinesis, SQS, SNS, Step Functions, CDK, CloudFormation, Azure App Service, Azure Blob Storage, Azure Data Factory, Azure Monitor, Docker, Kubernetes, Terraform, Ansible, Jenkins, GitHub Actions, GitLab CI/CD</w:t>
            </w:r>
          </w:p>
        </w:tc>
      </w:tr>
      <w:tr w:rsidR="002A19EF" w14:paraId="71C1A264" w14:textId="77777777" w:rsidTr="00A12A21">
        <w:tc>
          <w:tcPr>
            <w:tcW w:w="2400" w:type="dxa"/>
            <w:tcBorders>
              <w:top w:val="none" w:sz="0" w:space="0" w:color="FFFFFF"/>
              <w:left w:val="none" w:sz="0" w:space="0" w:color="FFFFFF"/>
              <w:bottom w:val="none" w:sz="0" w:space="0" w:color="FFFFFF"/>
              <w:right w:val="none" w:sz="0" w:space="0" w:color="FFFFFF"/>
            </w:tcBorders>
            <w:shd w:val="clear" w:color="auto" w:fill="F2F2F2" w:themeFill="background1" w:themeFillShade="F2"/>
            <w:tcMar>
              <w:top w:w="60" w:type="dxa"/>
              <w:left w:w="0" w:type="dxa"/>
              <w:bottom w:w="60" w:type="dxa"/>
              <w:right w:w="120" w:type="dxa"/>
            </w:tcMar>
          </w:tcPr>
          <w:p w14:paraId="4A758960" w14:textId="77777777" w:rsidR="002A19EF" w:rsidRPr="00CE1862" w:rsidRDefault="00000000">
            <w:pPr>
              <w:rPr>
                <w:color w:val="2F5496" w:themeColor="accent1" w:themeShade="BF"/>
              </w:rPr>
            </w:pPr>
            <w:r w:rsidRPr="00CE1862">
              <w:rPr>
                <w:rFonts w:ascii="Calibri" w:eastAsia="Calibri" w:hAnsi="Calibri" w:cs="Calibri"/>
                <w:b/>
                <w:bCs/>
                <w:color w:val="2F5496" w:themeColor="accent1" w:themeShade="BF"/>
                <w:sz w:val="19"/>
                <w:szCs w:val="19"/>
              </w:rPr>
              <w:t>Messaging</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A23FD85" w14:textId="77777777" w:rsidR="002A19EF" w:rsidRDefault="00000000">
            <w:r>
              <w:rPr>
                <w:rFonts w:ascii="Calibri" w:eastAsia="Calibri" w:hAnsi="Calibri" w:cs="Calibri"/>
                <w:color w:val="1A1A1A"/>
                <w:sz w:val="19"/>
                <w:szCs w:val="19"/>
              </w:rPr>
              <w:t>Apache Kafka, RabbitMQ, ActiveMQ, IBM MQ, Amazon SQS, Amazon SNS</w:t>
            </w:r>
          </w:p>
        </w:tc>
      </w:tr>
      <w:tr w:rsidR="002A19EF" w14:paraId="3B9E194F" w14:textId="77777777" w:rsidTr="00A12A21">
        <w:tc>
          <w:tcPr>
            <w:tcW w:w="2400" w:type="dxa"/>
            <w:tcBorders>
              <w:top w:val="none" w:sz="0" w:space="0" w:color="FFFFFF"/>
              <w:left w:val="none" w:sz="0" w:space="0" w:color="FFFFFF"/>
              <w:bottom w:val="none" w:sz="0" w:space="0" w:color="FFFFFF"/>
              <w:right w:val="none" w:sz="0" w:space="0" w:color="FFFFFF"/>
            </w:tcBorders>
            <w:shd w:val="clear" w:color="auto" w:fill="F2F2F2" w:themeFill="background1" w:themeFillShade="F2"/>
            <w:tcMar>
              <w:top w:w="60" w:type="dxa"/>
              <w:left w:w="0" w:type="dxa"/>
              <w:bottom w:w="60" w:type="dxa"/>
              <w:right w:w="120" w:type="dxa"/>
            </w:tcMar>
          </w:tcPr>
          <w:p w14:paraId="2C7FD6AF" w14:textId="77777777" w:rsidR="002A19EF" w:rsidRPr="00CE1862" w:rsidRDefault="00000000">
            <w:pPr>
              <w:rPr>
                <w:color w:val="2F5496" w:themeColor="accent1" w:themeShade="BF"/>
              </w:rPr>
            </w:pPr>
            <w:r w:rsidRPr="00CE1862">
              <w:rPr>
                <w:rFonts w:ascii="Calibri" w:eastAsia="Calibri" w:hAnsi="Calibri" w:cs="Calibri"/>
                <w:b/>
                <w:bCs/>
                <w:color w:val="2F5496" w:themeColor="accent1" w:themeShade="BF"/>
                <w:sz w:val="19"/>
                <w:szCs w:val="19"/>
              </w:rPr>
              <w:t>Databases</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F5BB0E5" w14:textId="75C2340B" w:rsidR="002A19EF" w:rsidRDefault="00000000" w:rsidP="00DA2143">
            <w:pPr>
              <w:jc w:val="both"/>
            </w:pPr>
            <w:r>
              <w:rPr>
                <w:rFonts w:ascii="Calibri" w:eastAsia="Calibri" w:hAnsi="Calibri" w:cs="Calibri"/>
                <w:color w:val="1A1A1A"/>
                <w:sz w:val="19"/>
                <w:szCs w:val="19"/>
              </w:rPr>
              <w:t>PostgreSQL, MySQL, MongoDB, Oracle, DynamoDB, Cassandra, Redis, SQL Server, Hibernate ORM, Spring Data JPA</w:t>
            </w:r>
            <w:r w:rsidR="00CE1862">
              <w:rPr>
                <w:rFonts w:ascii="Calibri" w:eastAsia="Calibri" w:hAnsi="Calibri" w:cs="Calibri"/>
                <w:color w:val="1A1A1A"/>
                <w:sz w:val="19"/>
                <w:szCs w:val="19"/>
              </w:rPr>
              <w:t>,</w:t>
            </w:r>
            <w:r w:rsidR="00CE1862" w:rsidRPr="00CE1862">
              <w:rPr>
                <w:rFonts w:ascii="Calibri" w:eastAsia="Arial" w:hAnsi="Calibri" w:cs="Calibri"/>
                <w:sz w:val="19"/>
                <w:szCs w:val="19"/>
              </w:rPr>
              <w:t xml:space="preserve"> Complex queries, Joins, Database design</w:t>
            </w:r>
          </w:p>
        </w:tc>
      </w:tr>
      <w:tr w:rsidR="002A19EF" w14:paraId="611ECE17" w14:textId="77777777" w:rsidTr="00A12A21">
        <w:tc>
          <w:tcPr>
            <w:tcW w:w="2400" w:type="dxa"/>
            <w:tcBorders>
              <w:top w:val="none" w:sz="0" w:space="0" w:color="FFFFFF"/>
              <w:left w:val="none" w:sz="0" w:space="0" w:color="FFFFFF"/>
              <w:bottom w:val="none" w:sz="0" w:space="0" w:color="FFFFFF"/>
              <w:right w:val="none" w:sz="0" w:space="0" w:color="FFFFFF"/>
            </w:tcBorders>
            <w:shd w:val="clear" w:color="auto" w:fill="F2F2F2" w:themeFill="background1" w:themeFillShade="F2"/>
            <w:tcMar>
              <w:top w:w="60" w:type="dxa"/>
              <w:left w:w="0" w:type="dxa"/>
              <w:bottom w:w="60" w:type="dxa"/>
              <w:right w:w="120" w:type="dxa"/>
            </w:tcMar>
          </w:tcPr>
          <w:p w14:paraId="3B3DB68E" w14:textId="77777777" w:rsidR="002A19EF" w:rsidRPr="00CE1862" w:rsidRDefault="00000000" w:rsidP="00DA2143">
            <w:pPr>
              <w:jc w:val="both"/>
              <w:rPr>
                <w:color w:val="2F5496" w:themeColor="accent1" w:themeShade="BF"/>
              </w:rPr>
            </w:pPr>
            <w:r w:rsidRPr="00CE1862">
              <w:rPr>
                <w:rFonts w:ascii="Calibri" w:eastAsia="Calibri" w:hAnsi="Calibri" w:cs="Calibri"/>
                <w:b/>
                <w:bCs/>
                <w:color w:val="2F5496" w:themeColor="accent1" w:themeShade="BF"/>
                <w:sz w:val="19"/>
                <w:szCs w:val="19"/>
              </w:rPr>
              <w:t>Languages</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9912AAB" w14:textId="77777777" w:rsidR="002A19EF" w:rsidRDefault="00000000" w:rsidP="00DA2143">
            <w:pPr>
              <w:jc w:val="both"/>
            </w:pPr>
            <w:r>
              <w:rPr>
                <w:rFonts w:ascii="Calibri" w:eastAsia="Calibri" w:hAnsi="Calibri" w:cs="Calibri"/>
                <w:color w:val="1A1A1A"/>
                <w:sz w:val="19"/>
                <w:szCs w:val="19"/>
              </w:rPr>
              <w:t>Java, TypeScript, JavaScript, Python, SQL, PL/SQL, XML</w:t>
            </w:r>
          </w:p>
        </w:tc>
      </w:tr>
      <w:tr w:rsidR="002A19EF" w14:paraId="5084E88C" w14:textId="77777777" w:rsidTr="00A12A21">
        <w:tc>
          <w:tcPr>
            <w:tcW w:w="2400" w:type="dxa"/>
            <w:tcBorders>
              <w:top w:val="none" w:sz="0" w:space="0" w:color="FFFFFF"/>
              <w:left w:val="none" w:sz="0" w:space="0" w:color="FFFFFF"/>
              <w:bottom w:val="none" w:sz="0" w:space="0" w:color="FFFFFF"/>
              <w:right w:val="none" w:sz="0" w:space="0" w:color="FFFFFF"/>
            </w:tcBorders>
            <w:shd w:val="clear" w:color="auto" w:fill="F2F2F2" w:themeFill="background1" w:themeFillShade="F2"/>
            <w:tcMar>
              <w:top w:w="60" w:type="dxa"/>
              <w:left w:w="0" w:type="dxa"/>
              <w:bottom w:w="60" w:type="dxa"/>
              <w:right w:w="120" w:type="dxa"/>
            </w:tcMar>
          </w:tcPr>
          <w:p w14:paraId="75D53EBD" w14:textId="77777777" w:rsidR="002A19EF" w:rsidRPr="00CE1862" w:rsidRDefault="00000000">
            <w:pPr>
              <w:rPr>
                <w:color w:val="2F5496" w:themeColor="accent1" w:themeShade="BF"/>
              </w:rPr>
            </w:pPr>
            <w:r w:rsidRPr="00CE1862">
              <w:rPr>
                <w:rFonts w:ascii="Calibri" w:eastAsia="Calibri" w:hAnsi="Calibri" w:cs="Calibri"/>
                <w:b/>
                <w:bCs/>
                <w:color w:val="2F5496" w:themeColor="accent1" w:themeShade="BF"/>
                <w:sz w:val="19"/>
                <w:szCs w:val="19"/>
              </w:rPr>
              <w:t>Testing / Tools</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0D4D891" w14:textId="66B85906" w:rsidR="002A19EF" w:rsidRDefault="00000000" w:rsidP="00DA2143">
            <w:pPr>
              <w:jc w:val="both"/>
            </w:pPr>
            <w:r>
              <w:rPr>
                <w:rFonts w:ascii="Calibri" w:eastAsia="Calibri" w:hAnsi="Calibri" w:cs="Calibri"/>
                <w:color w:val="1A1A1A"/>
                <w:sz w:val="19"/>
                <w:szCs w:val="19"/>
              </w:rPr>
              <w:t>JUnit, Mockito, Jest, Jasmine, Selenium,</w:t>
            </w:r>
            <w:r w:rsidR="00122553" w:rsidRPr="00122553">
              <w:t xml:space="preserve"> </w:t>
            </w:r>
            <w:r w:rsidR="00122553" w:rsidRPr="00122553">
              <w:rPr>
                <w:rFonts w:ascii="Calibri" w:eastAsia="Calibri" w:hAnsi="Calibri" w:cs="Calibri"/>
                <w:color w:val="1A1A1A"/>
                <w:sz w:val="19"/>
                <w:szCs w:val="19"/>
              </w:rPr>
              <w:t>Playwright</w:t>
            </w:r>
            <w:r w:rsidR="00122553">
              <w:rPr>
                <w:rFonts w:ascii="Calibri" w:eastAsia="Calibri" w:hAnsi="Calibri" w:cs="Calibri"/>
                <w:color w:val="1A1A1A"/>
                <w:sz w:val="19"/>
                <w:szCs w:val="19"/>
              </w:rPr>
              <w:t>,</w:t>
            </w:r>
            <w:r>
              <w:rPr>
                <w:rFonts w:ascii="Calibri" w:eastAsia="Calibri" w:hAnsi="Calibri" w:cs="Calibri"/>
                <w:color w:val="1A1A1A"/>
                <w:sz w:val="19"/>
                <w:szCs w:val="19"/>
              </w:rPr>
              <w:t xml:space="preserve"> Postman, Swagger</w:t>
            </w:r>
            <w:r w:rsidR="006E40E9">
              <w:rPr>
                <w:rFonts w:ascii="Calibri" w:eastAsia="Calibri" w:hAnsi="Calibri" w:cs="Calibri"/>
                <w:color w:val="1A1A1A"/>
                <w:sz w:val="19"/>
                <w:szCs w:val="19"/>
              </w:rPr>
              <w:t xml:space="preserve">, </w:t>
            </w:r>
            <w:r>
              <w:rPr>
                <w:rFonts w:ascii="Calibri" w:eastAsia="Calibri" w:hAnsi="Calibri" w:cs="Calibri"/>
                <w:color w:val="1A1A1A"/>
                <w:sz w:val="19"/>
                <w:szCs w:val="19"/>
              </w:rPr>
              <w:t>OpenAPI, Git, Maven, IntelliJ, SonarQube, Log4J, Splunk, Grafana</w:t>
            </w:r>
            <w:r w:rsidR="00B44357">
              <w:rPr>
                <w:rFonts w:ascii="Calibri" w:eastAsia="Calibri" w:hAnsi="Calibri" w:cs="Calibri"/>
                <w:color w:val="1A1A1A"/>
                <w:sz w:val="19"/>
                <w:szCs w:val="19"/>
              </w:rPr>
              <w:t>, Jira</w:t>
            </w:r>
          </w:p>
        </w:tc>
      </w:tr>
      <w:tr w:rsidR="002A19EF" w14:paraId="2C4338DA" w14:textId="77777777" w:rsidTr="00A12A21">
        <w:tc>
          <w:tcPr>
            <w:tcW w:w="2400" w:type="dxa"/>
            <w:tcBorders>
              <w:top w:val="none" w:sz="0" w:space="0" w:color="FFFFFF"/>
              <w:left w:val="none" w:sz="0" w:space="0" w:color="FFFFFF"/>
              <w:bottom w:val="none" w:sz="0" w:space="0" w:color="FFFFFF"/>
              <w:right w:val="none" w:sz="0" w:space="0" w:color="FFFFFF"/>
            </w:tcBorders>
            <w:shd w:val="clear" w:color="auto" w:fill="F2F2F2" w:themeFill="background1" w:themeFillShade="F2"/>
            <w:tcMar>
              <w:top w:w="60" w:type="dxa"/>
              <w:left w:w="0" w:type="dxa"/>
              <w:bottom w:w="60" w:type="dxa"/>
              <w:right w:w="120" w:type="dxa"/>
            </w:tcMar>
          </w:tcPr>
          <w:p w14:paraId="15DA33B4" w14:textId="77777777" w:rsidR="002A19EF" w:rsidRPr="00CE1862" w:rsidRDefault="00000000">
            <w:pPr>
              <w:rPr>
                <w:color w:val="2F5496" w:themeColor="accent1" w:themeShade="BF"/>
              </w:rPr>
            </w:pPr>
            <w:r w:rsidRPr="00CE1862">
              <w:rPr>
                <w:rFonts w:ascii="Calibri" w:eastAsia="Calibri" w:hAnsi="Calibri" w:cs="Calibri"/>
                <w:b/>
                <w:bCs/>
                <w:color w:val="2F5496" w:themeColor="accent1" w:themeShade="BF"/>
                <w:sz w:val="19"/>
                <w:szCs w:val="19"/>
              </w:rPr>
              <w:t>AI Tools</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EFE48FE" w14:textId="17F11E87" w:rsidR="002A19EF" w:rsidRDefault="00E75AA1" w:rsidP="00DA2143">
            <w:pPr>
              <w:jc w:val="both"/>
            </w:pPr>
            <w:r w:rsidRPr="00E75AA1">
              <w:rPr>
                <w:rFonts w:ascii="Calibri" w:eastAsia="Calibri" w:hAnsi="Calibri" w:cs="Calibri"/>
                <w:color w:val="1A1A1A"/>
                <w:sz w:val="19"/>
                <w:szCs w:val="19"/>
              </w:rPr>
              <w:t>Amazon Q, Wasabi AI, Cursor, GitHub Copilot, Claude, Prompt Engineering, Responsible Agentic AI, AI-assisted development</w:t>
            </w:r>
            <w:r w:rsidR="00CE1862">
              <w:rPr>
                <w:rFonts w:ascii="Calibri" w:eastAsia="Calibri" w:hAnsi="Calibri" w:cs="Calibri"/>
                <w:color w:val="1A1A1A"/>
                <w:sz w:val="19"/>
                <w:szCs w:val="19"/>
              </w:rPr>
              <w:t xml:space="preserve"> workflows, </w:t>
            </w:r>
            <w:r w:rsidR="00CE1862" w:rsidRPr="00CE1862">
              <w:rPr>
                <w:rFonts w:ascii="Calibri" w:eastAsia="Arial" w:hAnsi="Calibri" w:cs="Calibri"/>
                <w:sz w:val="19"/>
                <w:szCs w:val="19"/>
              </w:rPr>
              <w:t>LLM understanding</w:t>
            </w:r>
            <w:r w:rsidR="00352C06">
              <w:rPr>
                <w:rFonts w:ascii="Calibri" w:eastAsia="Arial" w:hAnsi="Calibri" w:cs="Calibri"/>
                <w:sz w:val="19"/>
                <w:szCs w:val="19"/>
              </w:rPr>
              <w:t xml:space="preserve">, </w:t>
            </w:r>
            <w:r w:rsidR="00352C06" w:rsidRPr="00352C06">
              <w:rPr>
                <w:rFonts w:ascii="Calibri" w:eastAsia="Arial" w:hAnsi="Calibri" w:cs="Calibri"/>
                <w:sz w:val="19"/>
                <w:szCs w:val="19"/>
              </w:rPr>
              <w:t>LLM Integration</w:t>
            </w:r>
          </w:p>
        </w:tc>
      </w:tr>
      <w:tr w:rsidR="002A19EF" w14:paraId="0CA83700" w14:textId="77777777" w:rsidTr="00A12A21">
        <w:tc>
          <w:tcPr>
            <w:tcW w:w="2400" w:type="dxa"/>
            <w:tcBorders>
              <w:top w:val="none" w:sz="0" w:space="0" w:color="FFFFFF"/>
              <w:left w:val="none" w:sz="0" w:space="0" w:color="FFFFFF"/>
              <w:bottom w:val="none" w:sz="0" w:space="0" w:color="FFFFFF"/>
              <w:right w:val="none" w:sz="0" w:space="0" w:color="FFFFFF"/>
            </w:tcBorders>
            <w:shd w:val="clear" w:color="auto" w:fill="F2F2F2" w:themeFill="background1" w:themeFillShade="F2"/>
            <w:tcMar>
              <w:top w:w="60" w:type="dxa"/>
              <w:left w:w="0" w:type="dxa"/>
              <w:bottom w:w="60" w:type="dxa"/>
              <w:right w:w="120" w:type="dxa"/>
            </w:tcMar>
          </w:tcPr>
          <w:p w14:paraId="29E8D159" w14:textId="77777777" w:rsidR="002A19EF" w:rsidRPr="00CE1862" w:rsidRDefault="00000000">
            <w:pPr>
              <w:rPr>
                <w:color w:val="2F5496" w:themeColor="accent1" w:themeShade="BF"/>
              </w:rPr>
            </w:pPr>
            <w:r w:rsidRPr="00CE1862">
              <w:rPr>
                <w:rFonts w:ascii="Calibri" w:eastAsia="Calibri" w:hAnsi="Calibri" w:cs="Calibri"/>
                <w:b/>
                <w:bCs/>
                <w:color w:val="2F5496" w:themeColor="accent1" w:themeShade="BF"/>
                <w:sz w:val="19"/>
                <w:szCs w:val="19"/>
              </w:rPr>
              <w:t>Methodologies</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3B4081D" w14:textId="77777777" w:rsidR="002A19EF" w:rsidRDefault="00000000">
            <w:r>
              <w:rPr>
                <w:rFonts w:ascii="Calibri" w:eastAsia="Calibri" w:hAnsi="Calibri" w:cs="Calibri"/>
                <w:color w:val="1A1A1A"/>
                <w:sz w:val="19"/>
                <w:szCs w:val="19"/>
              </w:rPr>
              <w:t>Agile/Scrum, TDD, BDD, SDLC, Domain-Driven Design, SOLID Principles</w:t>
            </w:r>
          </w:p>
        </w:tc>
      </w:tr>
    </w:tbl>
    <w:p w14:paraId="2C52B525" w14:textId="77777777" w:rsidR="002A19EF" w:rsidRDefault="002A19EF">
      <w:pPr>
        <w:spacing w:after="80"/>
      </w:pPr>
    </w:p>
    <w:p w14:paraId="7BFC247B" w14:textId="77777777" w:rsidR="002A19EF" w:rsidRDefault="00000000">
      <w:pPr>
        <w:pBdr>
          <w:bottom w:val="single" w:sz="6" w:space="1" w:color="1F4E79"/>
        </w:pBdr>
        <w:spacing w:before="200" w:after="80"/>
      </w:pPr>
      <w:r>
        <w:rPr>
          <w:rFonts w:ascii="Calibri" w:eastAsia="Calibri" w:hAnsi="Calibri" w:cs="Calibri"/>
          <w:b/>
          <w:bCs/>
          <w:color w:val="1F4E79"/>
          <w:sz w:val="24"/>
          <w:szCs w:val="24"/>
        </w:rPr>
        <w:t>PROFESSIONAL EXPERIENCE</w:t>
      </w:r>
    </w:p>
    <w:p w14:paraId="13106CEF" w14:textId="3422A356" w:rsidR="002A19EF" w:rsidRDefault="00000000">
      <w:pPr>
        <w:tabs>
          <w:tab w:val="right" w:pos="9360"/>
        </w:tabs>
        <w:spacing w:before="160" w:after="50"/>
      </w:pPr>
      <w:r>
        <w:rPr>
          <w:rFonts w:ascii="Calibri" w:eastAsia="Calibri" w:hAnsi="Calibri" w:cs="Calibri"/>
          <w:b/>
          <w:bCs/>
          <w:color w:val="1F4E79"/>
          <w:sz w:val="21"/>
          <w:szCs w:val="21"/>
        </w:rPr>
        <w:t>Software Development Engineer</w:t>
      </w:r>
      <w:r>
        <w:rPr>
          <w:rFonts w:ascii="Calibri" w:eastAsia="Calibri" w:hAnsi="Calibri" w:cs="Calibri"/>
          <w:color w:val="555555"/>
          <w:sz w:val="19"/>
          <w:szCs w:val="19"/>
        </w:rPr>
        <w:t xml:space="preserve"> | </w:t>
      </w:r>
      <w:r w:rsidRPr="00A12A21">
        <w:rPr>
          <w:rFonts w:ascii="Calibri" w:eastAsia="Calibri" w:hAnsi="Calibri" w:cs="Calibri"/>
          <w:b/>
          <w:bCs/>
          <w:color w:val="1A1A1A"/>
        </w:rPr>
        <w:t>Amazon</w:t>
      </w:r>
      <w:r w:rsidRPr="00A12A21">
        <w:rPr>
          <w:rFonts w:ascii="Calibri" w:eastAsia="Calibri" w:hAnsi="Calibri" w:cs="Calibri"/>
          <w:color w:val="555555"/>
        </w:rPr>
        <w:t xml:space="preserve"> </w:t>
      </w:r>
      <w:r w:rsidR="00A12A21">
        <w:rPr>
          <w:rFonts w:ascii="Calibri" w:eastAsia="Calibri" w:hAnsi="Calibri" w:cs="Calibri"/>
          <w:color w:val="555555"/>
          <w:sz w:val="19"/>
          <w:szCs w:val="19"/>
        </w:rPr>
        <w:t>Tempe, AZ</w:t>
      </w:r>
      <w:r>
        <w:rPr>
          <w:rFonts w:ascii="Calibri" w:eastAsia="Calibri" w:hAnsi="Calibri" w:cs="Calibri"/>
          <w:i/>
          <w:iCs/>
          <w:color w:val="555555"/>
          <w:sz w:val="19"/>
          <w:szCs w:val="19"/>
        </w:rPr>
        <w:tab/>
        <w:t>Aug 2025 – Present</w:t>
      </w:r>
    </w:p>
    <w:p w14:paraId="3D9CBEC6" w14:textId="77777777" w:rsidR="00CC4FCB" w:rsidRDefault="00CC4FCB" w:rsidP="00CC4FCB">
      <w:pPr>
        <w:pStyle w:val="ListParagraph"/>
        <w:numPr>
          <w:ilvl w:val="0"/>
          <w:numId w:val="4"/>
        </w:numPr>
        <w:ind w:left="598"/>
        <w:jc w:val="both"/>
        <w:rPr>
          <w:rFonts w:ascii="Calibri" w:eastAsia="Calibri" w:hAnsi="Calibri" w:cs="Calibri"/>
        </w:rPr>
      </w:pPr>
      <w:r w:rsidRPr="007C35DE">
        <w:rPr>
          <w:rFonts w:ascii="Calibri" w:eastAsia="Calibri" w:hAnsi="Calibri" w:cs="Calibri"/>
        </w:rPr>
        <w:t>As part of Amazon's Region Flexibility strategy, migrating 50+ services from Dublin eu-west-1 to Spain eu-south-2 introduced a sequencing challenge where moving services in the wrong order risked triggering failures across the entire fleet, so I analyzed service dependencies, data flows, and consumer behavior upfront to define the correct migration order and ensure no downstream service broke during the transition.</w:t>
      </w:r>
    </w:p>
    <w:p w14:paraId="69B099F6" w14:textId="3442D4F6" w:rsidR="009D0C77" w:rsidRPr="007C35DE" w:rsidRDefault="009D0C77" w:rsidP="00CC4FCB">
      <w:pPr>
        <w:pStyle w:val="ListParagraph"/>
        <w:numPr>
          <w:ilvl w:val="0"/>
          <w:numId w:val="4"/>
        </w:numPr>
        <w:ind w:left="598"/>
        <w:jc w:val="both"/>
        <w:rPr>
          <w:rFonts w:ascii="Calibri" w:eastAsia="Calibri" w:hAnsi="Calibri" w:cs="Calibri"/>
        </w:rPr>
      </w:pPr>
      <w:r w:rsidRPr="009D0C77">
        <w:rPr>
          <w:rFonts w:ascii="Calibri" w:eastAsia="Calibri" w:hAnsi="Calibri" w:cs="Calibri"/>
        </w:rPr>
        <w:t>Contributed to system design of the multi-region AWS architecture covering service decomposition, data partitioning strategies, traffic routing patterns, and fault tolerance across eu-west-1 and eu-south-2 regions, ensuring the platform met Amazon's high availability and zero downtime requirements during the Region Flexibility migration.</w:t>
      </w:r>
    </w:p>
    <w:p w14:paraId="1A6D8285" w14:textId="47164D35" w:rsidR="00CC4FCB" w:rsidRPr="007C35DE" w:rsidRDefault="00CC4FCB" w:rsidP="00CC4FCB">
      <w:pPr>
        <w:pStyle w:val="ListParagraph"/>
        <w:numPr>
          <w:ilvl w:val="0"/>
          <w:numId w:val="4"/>
        </w:numPr>
        <w:ind w:left="598"/>
        <w:jc w:val="both"/>
        <w:rPr>
          <w:rFonts w:ascii="Calibri" w:eastAsia="Calibri" w:hAnsi="Calibri" w:cs="Calibri"/>
        </w:rPr>
      </w:pPr>
      <w:r w:rsidRPr="007C35DE">
        <w:rPr>
          <w:rFonts w:ascii="Calibri" w:eastAsia="Calibri" w:hAnsi="Calibri" w:cs="Calibri"/>
        </w:rPr>
        <w:t xml:space="preserve">With 50+ services running live in production and active EU customers depending on them 24/7, any cutover mistake would cause immediate outages, so I designed and implemented phased traffic routing using Traffic Shift Accelerator </w:t>
      </w:r>
      <w:r w:rsidRPr="007C35DE">
        <w:rPr>
          <w:rFonts w:ascii="Calibri" w:eastAsia="Calibri" w:hAnsi="Calibri" w:cs="Calibri"/>
        </w:rPr>
        <w:lastRenderedPageBreak/>
        <w:t>with 10%, 50%, and 100% rollouts, validated CloudWatch alarms and rollback readiness at each stage, and achieved zero downtime across all production services.</w:t>
      </w:r>
    </w:p>
    <w:p w14:paraId="1136FB5C" w14:textId="2E44A4A8" w:rsidR="00CC4FCB" w:rsidRPr="007C35DE" w:rsidRDefault="00CC4FCB" w:rsidP="00CC4FCB">
      <w:pPr>
        <w:pStyle w:val="ListParagraph"/>
        <w:numPr>
          <w:ilvl w:val="0"/>
          <w:numId w:val="4"/>
        </w:numPr>
        <w:ind w:left="598"/>
        <w:jc w:val="both"/>
        <w:rPr>
          <w:rFonts w:ascii="Calibri" w:eastAsia="Calibri" w:hAnsi="Calibri" w:cs="Calibri"/>
        </w:rPr>
      </w:pPr>
      <w:r w:rsidRPr="007C35DE">
        <w:rPr>
          <w:rFonts w:ascii="Calibri" w:eastAsia="Calibri" w:hAnsi="Calibri" w:cs="Calibri"/>
        </w:rPr>
        <w:t>During dual-write migration phases both regions were writing simultaneously to DynamoDB which caused event processing conflicts and data consistency risks across active tables, so I enhanced Java DynamoDB Streams logic to correctly handle events from both regions, implemented DynamoDB Global Tables for multi-region replication, and tuned table capacity and stream settings while monitoring 14M+ read units every 5 minutes to ensure data integrity throughout cutover.</w:t>
      </w:r>
    </w:p>
    <w:p w14:paraId="72FF41B4" w14:textId="77777777" w:rsidR="00CC7831" w:rsidRDefault="00CC7831" w:rsidP="00CC7831">
      <w:pPr>
        <w:pStyle w:val="ListParagraph"/>
        <w:numPr>
          <w:ilvl w:val="0"/>
          <w:numId w:val="4"/>
        </w:numPr>
        <w:ind w:left="598"/>
        <w:jc w:val="both"/>
        <w:rPr>
          <w:rFonts w:ascii="Calibri" w:eastAsia="Calibri" w:hAnsi="Calibri" w:cs="Calibri"/>
        </w:rPr>
      </w:pPr>
      <w:r w:rsidRPr="007C35DE">
        <w:rPr>
          <w:rFonts w:ascii="Calibri" w:eastAsia="Calibri" w:hAnsi="Calibri" w:cs="Calibri"/>
        </w:rPr>
        <w:t>Built React and Node.js migration monitoring dashboards to provide real-time visibility into regional traffic shifts, service health metrics, and DynamoDB replication status during cutover windows, supported by Node.js TypeScript microservices processing migration metadata and operational logs against DynamoDB to handle scalable data flow across distributed AWS environments.</w:t>
      </w:r>
    </w:p>
    <w:p w14:paraId="1F91153E" w14:textId="6A01F1E0" w:rsidR="00C71035" w:rsidRPr="007C35DE" w:rsidRDefault="00C71035" w:rsidP="00CC7831">
      <w:pPr>
        <w:pStyle w:val="ListParagraph"/>
        <w:numPr>
          <w:ilvl w:val="0"/>
          <w:numId w:val="4"/>
        </w:numPr>
        <w:ind w:left="598"/>
        <w:jc w:val="both"/>
        <w:rPr>
          <w:rFonts w:ascii="Calibri" w:eastAsia="Calibri" w:hAnsi="Calibri" w:cs="Calibri"/>
        </w:rPr>
      </w:pPr>
      <w:r w:rsidRPr="00C71035">
        <w:rPr>
          <w:rFonts w:ascii="Calibri" w:eastAsia="Calibri" w:hAnsi="Calibri" w:cs="Calibri"/>
        </w:rPr>
        <w:t>Architected NestJS TypeScript microservices with GraphQL APIs using Apollo Server to expose migration metadata and regional service health data, enabling frontend dashboards to query only the required fields across distributed AWS environments and reducing over-fetching compared to traditional REST endpoints.</w:t>
      </w:r>
    </w:p>
    <w:p w14:paraId="629F4B46" w14:textId="77777777" w:rsidR="000B04EA" w:rsidRPr="007C35DE" w:rsidRDefault="000B04EA" w:rsidP="00CC7831">
      <w:pPr>
        <w:pStyle w:val="ListParagraph"/>
        <w:numPr>
          <w:ilvl w:val="0"/>
          <w:numId w:val="4"/>
        </w:numPr>
        <w:ind w:left="598"/>
        <w:jc w:val="both"/>
        <w:rPr>
          <w:rFonts w:ascii="Calibri" w:eastAsia="Calibri" w:hAnsi="Calibri" w:cs="Calibri"/>
        </w:rPr>
      </w:pPr>
      <w:r w:rsidRPr="007C35DE">
        <w:rPr>
          <w:rFonts w:ascii="Calibri" w:eastAsia="Calibri" w:hAnsi="Calibri" w:cs="Calibri"/>
        </w:rPr>
        <w:t>Redirecting 50+ services to new region-specific AWS endpoints risked disrupting live traffic, so implemented Java Spring Boot configuration updates to point applications to eu-south-2 endpoints, externalized region values, failover parameters, and DynamoDB settings, and implemented Amazon SQS for asynchronous message processing between microservices so failures in one region did not block processing in the other.</w:t>
      </w:r>
    </w:p>
    <w:p w14:paraId="19939404" w14:textId="77777777" w:rsidR="00122553" w:rsidRDefault="00122553" w:rsidP="00CC7831">
      <w:pPr>
        <w:pStyle w:val="ListParagraph"/>
        <w:numPr>
          <w:ilvl w:val="0"/>
          <w:numId w:val="4"/>
        </w:numPr>
        <w:ind w:left="598"/>
        <w:jc w:val="both"/>
        <w:rPr>
          <w:rFonts w:ascii="Calibri" w:eastAsia="Calibri" w:hAnsi="Calibri" w:cs="Calibri"/>
        </w:rPr>
      </w:pPr>
      <w:r w:rsidRPr="00122553">
        <w:rPr>
          <w:rFonts w:ascii="Calibri" w:eastAsia="Calibri" w:hAnsi="Calibri" w:cs="Calibri"/>
        </w:rPr>
        <w:t>Built AWS CDK TypeScript infrastructure-as-code to provision DynamoDB tables, Lambda functions, ECS Fargate tasks, EventBridge rules, and IAM roles consistently across both regions, eliminating error-prone manual setup at scale.</w:t>
      </w:r>
    </w:p>
    <w:p w14:paraId="0383B41E" w14:textId="5AF58F9E" w:rsidR="00CC7831" w:rsidRPr="007C35DE" w:rsidRDefault="00CC7831" w:rsidP="00CC7831">
      <w:pPr>
        <w:pStyle w:val="ListParagraph"/>
        <w:numPr>
          <w:ilvl w:val="0"/>
          <w:numId w:val="4"/>
        </w:numPr>
        <w:ind w:left="598"/>
        <w:jc w:val="both"/>
        <w:rPr>
          <w:rFonts w:ascii="Calibri" w:eastAsia="Calibri" w:hAnsi="Calibri" w:cs="Calibri"/>
        </w:rPr>
      </w:pPr>
      <w:r w:rsidRPr="007C35DE">
        <w:rPr>
          <w:rFonts w:ascii="Calibri" w:eastAsia="Calibri" w:hAnsi="Calibri" w:cs="Calibri"/>
        </w:rPr>
        <w:t>Moving DynamoDB table data and S3 storage across regions without data loss required careful validation at every step, so developed Python scripts to export DynamoDB tables to S3 and reload into target region tables with record integrity verification, configured S3 cross-region replication, updated bucket policies and application references, and validated object integrity post-transfer to ensure zero data loss during storage migration.</w:t>
      </w:r>
    </w:p>
    <w:p w14:paraId="62878B20" w14:textId="77777777" w:rsidR="00CC7831" w:rsidRPr="007C35DE" w:rsidRDefault="00CC7831" w:rsidP="00CC7831">
      <w:pPr>
        <w:pStyle w:val="ListParagraph"/>
        <w:numPr>
          <w:ilvl w:val="0"/>
          <w:numId w:val="4"/>
        </w:numPr>
        <w:ind w:left="598"/>
        <w:jc w:val="both"/>
        <w:rPr>
          <w:rFonts w:ascii="Calibri" w:eastAsia="Calibri" w:hAnsi="Calibri" w:cs="Calibri"/>
        </w:rPr>
      </w:pPr>
      <w:r w:rsidRPr="007C35DE">
        <w:rPr>
          <w:rFonts w:ascii="Calibri" w:eastAsia="Calibri" w:hAnsi="Calibri" w:cs="Calibri"/>
        </w:rPr>
        <w:t>Applied Singleton, Factory, and Builder design patterns to standardize AWS client creation across services, eliminating duplicate configuration code and making region switching consistent and maintainable across the entire service fleet.</w:t>
      </w:r>
    </w:p>
    <w:p w14:paraId="5E4C79ED" w14:textId="77777777" w:rsidR="00573589" w:rsidRDefault="00573589" w:rsidP="00CC7831">
      <w:pPr>
        <w:pStyle w:val="ListParagraph"/>
        <w:numPr>
          <w:ilvl w:val="0"/>
          <w:numId w:val="4"/>
        </w:numPr>
        <w:ind w:left="598"/>
        <w:jc w:val="both"/>
        <w:rPr>
          <w:rFonts w:ascii="Calibri" w:eastAsia="Calibri" w:hAnsi="Calibri" w:cs="Calibri"/>
        </w:rPr>
      </w:pPr>
      <w:r w:rsidRPr="00573589">
        <w:rPr>
          <w:rFonts w:ascii="Calibri" w:eastAsia="Calibri" w:hAnsi="Calibri" w:cs="Calibri"/>
        </w:rPr>
        <w:t>Used Amazon Q, Claude, and Wasabi AI throughout the migration lifecycle for code generation, debugging, prompt-engineered test coverage, and legacy code analysis, improving development efficiency and reducing manual effort across the team.</w:t>
      </w:r>
    </w:p>
    <w:p w14:paraId="638314B6" w14:textId="2DFBE774" w:rsidR="00352C06" w:rsidRDefault="00352C06" w:rsidP="00CC7831">
      <w:pPr>
        <w:pStyle w:val="ListParagraph"/>
        <w:numPr>
          <w:ilvl w:val="0"/>
          <w:numId w:val="4"/>
        </w:numPr>
        <w:ind w:left="598"/>
        <w:jc w:val="both"/>
        <w:rPr>
          <w:rFonts w:ascii="Calibri" w:eastAsia="Calibri" w:hAnsi="Calibri" w:cs="Calibri"/>
        </w:rPr>
      </w:pPr>
      <w:r w:rsidRPr="00352C06">
        <w:rPr>
          <w:rFonts w:ascii="Calibri" w:eastAsia="Calibri" w:hAnsi="Calibri" w:cs="Calibri"/>
        </w:rPr>
        <w:t>Used AI/ML APIs and LLM services throughout the migration lifecycle for intelligent code analysis, automated test generation, and AI-assisted debugging, demonstrating hands-on experience integrating AI services into AWS-based Java application workflows.</w:t>
      </w:r>
    </w:p>
    <w:p w14:paraId="4F0815EC" w14:textId="78187BA6" w:rsidR="00CC4FCB" w:rsidRPr="007C35DE" w:rsidRDefault="00CC4FCB" w:rsidP="00CC7831">
      <w:pPr>
        <w:pStyle w:val="ListParagraph"/>
        <w:numPr>
          <w:ilvl w:val="0"/>
          <w:numId w:val="4"/>
        </w:numPr>
        <w:ind w:left="598"/>
        <w:jc w:val="both"/>
        <w:rPr>
          <w:rFonts w:ascii="Calibri" w:eastAsia="Calibri" w:hAnsi="Calibri" w:cs="Calibri"/>
        </w:rPr>
      </w:pPr>
      <w:r w:rsidRPr="007C35DE">
        <w:rPr>
          <w:rFonts w:ascii="Calibri" w:eastAsia="Calibri" w:hAnsi="Calibri" w:cs="Calibri"/>
        </w:rPr>
        <w:t>Provided production support throughout the migration by coordinating with downstream service teams on integration validation, participating in on-call rotations during live cutovers, and maintaining code quality through structured commit reviews and Agile task tracking via Taskei and SIM.</w:t>
      </w:r>
    </w:p>
    <w:p w14:paraId="1BC592CF" w14:textId="547AEAC5" w:rsidR="002A19EF" w:rsidRDefault="00000000" w:rsidP="00CC4FCB">
      <w:pPr>
        <w:spacing w:before="60" w:after="100"/>
        <w:jc w:val="both"/>
      </w:pPr>
      <w:r>
        <w:rPr>
          <w:rFonts w:ascii="Calibri" w:eastAsia="Calibri" w:hAnsi="Calibri" w:cs="Calibri"/>
          <w:b/>
          <w:bCs/>
          <w:color w:val="555555"/>
          <w:sz w:val="18"/>
          <w:szCs w:val="18"/>
        </w:rPr>
        <w:t xml:space="preserve">Environment: </w:t>
      </w:r>
      <w:r w:rsidRPr="00F0233A">
        <w:rPr>
          <w:rFonts w:ascii="Calibri" w:eastAsia="Calibri" w:hAnsi="Calibri" w:cs="Calibri"/>
          <w:color w:val="555555"/>
          <w:sz w:val="18"/>
          <w:szCs w:val="18"/>
        </w:rPr>
        <w:t>Java 17/21, Spring Boot, TypeScript, Python, AWS Lambda, DynamoDB, S3, ECS Fargate, EventBridge, CloudWatch, SQS, AWS CDK, CloudFormation, Traffic Shift Accelerator, Brazil Build, JUnit, Git, Linux</w:t>
      </w:r>
      <w:r w:rsidR="0060660D">
        <w:rPr>
          <w:rFonts w:ascii="Calibri" w:eastAsia="Calibri" w:hAnsi="Calibri" w:cs="Calibri"/>
          <w:color w:val="555555"/>
          <w:sz w:val="18"/>
          <w:szCs w:val="18"/>
        </w:rPr>
        <w:t>, Jira</w:t>
      </w:r>
    </w:p>
    <w:p w14:paraId="059DDF14" w14:textId="6043665D" w:rsidR="002A19EF" w:rsidRDefault="00000000" w:rsidP="00A12A21">
      <w:pPr>
        <w:tabs>
          <w:tab w:val="right" w:pos="9360"/>
        </w:tabs>
        <w:spacing w:before="160" w:after="50"/>
      </w:pPr>
      <w:r>
        <w:rPr>
          <w:rFonts w:ascii="Calibri" w:eastAsia="Calibri" w:hAnsi="Calibri" w:cs="Calibri"/>
          <w:b/>
          <w:bCs/>
          <w:color w:val="1F4E79"/>
          <w:sz w:val="21"/>
          <w:szCs w:val="21"/>
        </w:rPr>
        <w:t>Senior Java Developer</w:t>
      </w:r>
      <w:r>
        <w:rPr>
          <w:rFonts w:ascii="Calibri" w:eastAsia="Calibri" w:hAnsi="Calibri" w:cs="Calibri"/>
          <w:color w:val="555555"/>
          <w:sz w:val="19"/>
          <w:szCs w:val="19"/>
        </w:rPr>
        <w:t xml:space="preserve"> | </w:t>
      </w:r>
      <w:r w:rsidRPr="00A12A21">
        <w:rPr>
          <w:rFonts w:ascii="Calibri" w:eastAsia="Calibri" w:hAnsi="Calibri" w:cs="Calibri"/>
          <w:b/>
          <w:bCs/>
          <w:color w:val="1A1A1A"/>
        </w:rPr>
        <w:t>PDS Health</w:t>
      </w:r>
      <w:r>
        <w:rPr>
          <w:rFonts w:ascii="Calibri" w:eastAsia="Calibri" w:hAnsi="Calibri" w:cs="Calibri"/>
          <w:color w:val="555555"/>
          <w:sz w:val="19"/>
          <w:szCs w:val="19"/>
        </w:rPr>
        <w:t xml:space="preserve"> Henderson, NV </w:t>
      </w:r>
      <w:r>
        <w:rPr>
          <w:rFonts w:ascii="Calibri" w:eastAsia="Calibri" w:hAnsi="Calibri" w:cs="Calibri"/>
          <w:i/>
          <w:iCs/>
          <w:color w:val="555555"/>
          <w:sz w:val="19"/>
          <w:szCs w:val="19"/>
        </w:rPr>
        <w:tab/>
        <w:t>Mar 2023 – Jul 2025</w:t>
      </w:r>
    </w:p>
    <w:p w14:paraId="07EF5BBC" w14:textId="77777777" w:rsidR="00063AD8" w:rsidRDefault="00063AD8" w:rsidP="00063AD8">
      <w:pPr>
        <w:pStyle w:val="ListParagraph"/>
        <w:numPr>
          <w:ilvl w:val="0"/>
          <w:numId w:val="6"/>
        </w:numPr>
        <w:ind w:left="598"/>
        <w:jc w:val="both"/>
        <w:rPr>
          <w:rFonts w:asciiTheme="minorHAnsi" w:eastAsia="Calibri" w:hAnsiTheme="minorHAnsi" w:cstheme="minorHAnsi"/>
        </w:rPr>
      </w:pPr>
      <w:r w:rsidRPr="00063AD8">
        <w:rPr>
          <w:rFonts w:asciiTheme="minorHAnsi" w:eastAsia="Calibri" w:hAnsiTheme="minorHAnsi" w:cstheme="minorHAnsi"/>
        </w:rPr>
        <w:t>Claims Processing Automation project was designed to modernize the end-to-end claims lifecycle including submission, validation, fraud detection, and adjudication, integrating with healthcare providers, clearinghouses, and insurance payers to enable secure and real-time data exchange while ensuring full HIPAA compliance across all system interactions.</w:t>
      </w:r>
    </w:p>
    <w:p w14:paraId="64013963" w14:textId="106A0A52" w:rsidR="00DF1F9C" w:rsidRDefault="00DF1F9C" w:rsidP="00063AD8">
      <w:pPr>
        <w:pStyle w:val="ListParagraph"/>
        <w:numPr>
          <w:ilvl w:val="0"/>
          <w:numId w:val="6"/>
        </w:numPr>
        <w:ind w:left="598"/>
        <w:jc w:val="both"/>
        <w:rPr>
          <w:rFonts w:asciiTheme="minorHAnsi" w:eastAsia="Calibri" w:hAnsiTheme="minorHAnsi" w:cstheme="minorHAnsi"/>
        </w:rPr>
      </w:pPr>
      <w:r w:rsidRPr="00DF1F9C">
        <w:rPr>
          <w:rFonts w:asciiTheme="minorHAnsi" w:eastAsia="Calibri" w:hAnsiTheme="minorHAnsi" w:cstheme="minorHAnsi"/>
        </w:rPr>
        <w:t>Developed and maintained full stack web applications using React 18, TypeScript, and NestJS, building GraphQL APIs with Apollo Server on the backend and consuming them via Apollo Client on the frontend, enabling efficient and flexible data communication across the claims platform.</w:t>
      </w:r>
    </w:p>
    <w:p w14:paraId="74BFE1D5" w14:textId="48F8745A" w:rsidR="00377CDE" w:rsidRDefault="00B74067" w:rsidP="00063AD8">
      <w:pPr>
        <w:pStyle w:val="ListParagraph"/>
        <w:numPr>
          <w:ilvl w:val="0"/>
          <w:numId w:val="6"/>
        </w:numPr>
        <w:ind w:left="598"/>
        <w:jc w:val="both"/>
        <w:rPr>
          <w:rFonts w:asciiTheme="minorHAnsi" w:eastAsia="Calibri" w:hAnsiTheme="minorHAnsi" w:cstheme="minorHAnsi"/>
        </w:rPr>
      </w:pPr>
      <w:r w:rsidRPr="00B74067">
        <w:rPr>
          <w:rFonts w:asciiTheme="minorHAnsi" w:eastAsia="Calibri" w:hAnsiTheme="minorHAnsi" w:cstheme="minorHAnsi"/>
        </w:rPr>
        <w:t>Built the claims portal frontend with a mobile-first approach using CSS Flexbox, CSS Grid, and responsive media queries, ensuring consistent and accessible UI rendering across varying screen sizes for patients and clinical staff accessing claims and appointment workflows on desktop and mobile devices</w:t>
      </w:r>
    </w:p>
    <w:p w14:paraId="1FD2160E" w14:textId="3D4F65BA" w:rsidR="00B502B8" w:rsidRPr="00063AD8" w:rsidRDefault="00B502B8" w:rsidP="00063AD8">
      <w:pPr>
        <w:pStyle w:val="ListParagraph"/>
        <w:numPr>
          <w:ilvl w:val="0"/>
          <w:numId w:val="6"/>
        </w:numPr>
        <w:ind w:left="598"/>
        <w:jc w:val="both"/>
        <w:rPr>
          <w:rFonts w:asciiTheme="minorHAnsi" w:eastAsia="Calibri" w:hAnsiTheme="minorHAnsi" w:cstheme="minorHAnsi"/>
        </w:rPr>
      </w:pPr>
      <w:r w:rsidRPr="00B502B8">
        <w:rPr>
          <w:rFonts w:asciiTheme="minorHAnsi" w:eastAsia="Calibri" w:hAnsiTheme="minorHAnsi" w:cstheme="minorHAnsi"/>
        </w:rPr>
        <w:t>Implemented MobX for reactive state management across complex claims dashboard workflows, leveraging observable state, computed values, and actions to simplify data flow and reduce boilerplate compared to Redux, improving UI responsiveness and maintainability across the claims frontend.</w:t>
      </w:r>
    </w:p>
    <w:p w14:paraId="3B5A1CD9" w14:textId="77777777" w:rsidR="00FD1625" w:rsidRDefault="00FD1625" w:rsidP="00063AD8">
      <w:pPr>
        <w:pStyle w:val="ListParagraph"/>
        <w:numPr>
          <w:ilvl w:val="0"/>
          <w:numId w:val="6"/>
        </w:numPr>
        <w:ind w:left="598"/>
        <w:jc w:val="both"/>
        <w:rPr>
          <w:rFonts w:asciiTheme="minorHAnsi" w:eastAsia="Calibri" w:hAnsiTheme="minorHAnsi" w:cstheme="minorHAnsi"/>
        </w:rPr>
      </w:pPr>
      <w:r w:rsidRPr="00FD1625">
        <w:rPr>
          <w:rFonts w:asciiTheme="minorHAnsi" w:eastAsia="Calibri" w:hAnsiTheme="minorHAnsi" w:cstheme="minorHAnsi"/>
        </w:rPr>
        <w:t>The claims platform was built on a legacy monolithic architecture that made it difficult to scale individual services independently and slowed down deployment cycles, so migrated the monolith to independently deployable Spring Boot microservices following 12 Factor App methodology, enabling each claims service to scale, deploy, and release independently without impacting the entire platform.</w:t>
      </w:r>
    </w:p>
    <w:p w14:paraId="5F607D6E" w14:textId="61209DFF" w:rsidR="00063AD8" w:rsidRPr="00063AD8" w:rsidRDefault="00063AD8" w:rsidP="00063AD8">
      <w:pPr>
        <w:pStyle w:val="ListParagraph"/>
        <w:numPr>
          <w:ilvl w:val="0"/>
          <w:numId w:val="6"/>
        </w:numPr>
        <w:ind w:left="598"/>
        <w:jc w:val="both"/>
        <w:rPr>
          <w:rFonts w:asciiTheme="minorHAnsi" w:eastAsia="Calibri" w:hAnsiTheme="minorHAnsi" w:cstheme="minorHAnsi"/>
        </w:rPr>
      </w:pPr>
      <w:r w:rsidRPr="00063AD8">
        <w:rPr>
          <w:rFonts w:asciiTheme="minorHAnsi" w:eastAsia="Calibri" w:hAnsiTheme="minorHAnsi" w:cstheme="minorHAnsi"/>
        </w:rPr>
        <w:lastRenderedPageBreak/>
        <w:t>Designed and built microservices using Java 17, Spring Boot, Spring Data JPA, and Spring Security with OAuth2 and JWT authentication, implementing domain-driven design principles to structure claims submission, validation, adjudication, and policy servicing as independent services with well-defined API contracts and HIPAA compliant data handling.</w:t>
      </w:r>
    </w:p>
    <w:p w14:paraId="13B8C4A6" w14:textId="77777777" w:rsidR="00063AD8" w:rsidRPr="00063AD8" w:rsidRDefault="00063AD8" w:rsidP="00063AD8">
      <w:pPr>
        <w:pStyle w:val="ListParagraph"/>
        <w:numPr>
          <w:ilvl w:val="0"/>
          <w:numId w:val="6"/>
        </w:numPr>
        <w:ind w:left="598"/>
        <w:jc w:val="both"/>
        <w:rPr>
          <w:rFonts w:asciiTheme="minorHAnsi" w:eastAsia="Calibri" w:hAnsiTheme="minorHAnsi" w:cstheme="minorHAnsi"/>
        </w:rPr>
      </w:pPr>
      <w:r w:rsidRPr="00063AD8">
        <w:rPr>
          <w:rFonts w:asciiTheme="minorHAnsi" w:eastAsia="Calibri" w:hAnsiTheme="minorHAnsi" w:cstheme="minorHAnsi"/>
        </w:rPr>
        <w:t>The existing claims system was processing high volumes of patient data synchronously which caused bottlenecks and slow response times during peak load, so implemented reactive APIs using Spring WebFlux and Project Reactor to shift the platform to non-blocking asynchronous processing, ensuring the system remained responsive and stable under high concurrent patient traffic.</w:t>
      </w:r>
    </w:p>
    <w:p w14:paraId="325CC60F" w14:textId="77777777" w:rsidR="00063AD8" w:rsidRPr="00063AD8" w:rsidRDefault="00063AD8" w:rsidP="00063AD8">
      <w:pPr>
        <w:pStyle w:val="ListParagraph"/>
        <w:numPr>
          <w:ilvl w:val="0"/>
          <w:numId w:val="6"/>
        </w:numPr>
        <w:ind w:left="598"/>
        <w:jc w:val="both"/>
        <w:rPr>
          <w:rFonts w:asciiTheme="minorHAnsi" w:eastAsia="Calibri" w:hAnsiTheme="minorHAnsi" w:cstheme="minorHAnsi"/>
        </w:rPr>
      </w:pPr>
      <w:r w:rsidRPr="00063AD8">
        <w:rPr>
          <w:rFonts w:asciiTheme="minorHAnsi" w:eastAsia="Calibri" w:hAnsiTheme="minorHAnsi" w:cstheme="minorHAnsi"/>
        </w:rPr>
        <w:t>Built full stack features with React and Redux on the frontend consuming Spring Boot and Node.js REST APIs on the backend, implementing reusable UI components and state management to ensure seamless claims data flow across the platform, with Apache Kafka enabling asynchronous event-driven communication between distributed microservices.</w:t>
      </w:r>
    </w:p>
    <w:p w14:paraId="20ED1850" w14:textId="77777777" w:rsidR="00B541F4" w:rsidRDefault="00B541F4" w:rsidP="00441FD3">
      <w:pPr>
        <w:pStyle w:val="ListParagraph"/>
        <w:numPr>
          <w:ilvl w:val="0"/>
          <w:numId w:val="6"/>
        </w:numPr>
        <w:ind w:left="598"/>
        <w:jc w:val="both"/>
        <w:rPr>
          <w:rFonts w:asciiTheme="minorHAnsi" w:eastAsia="Calibri" w:hAnsiTheme="minorHAnsi" w:cstheme="minorHAnsi"/>
        </w:rPr>
      </w:pPr>
      <w:r w:rsidRPr="00B541F4">
        <w:rPr>
          <w:rFonts w:asciiTheme="minorHAnsi" w:eastAsia="Calibri" w:hAnsiTheme="minorHAnsi" w:cstheme="minorHAnsi"/>
        </w:rPr>
        <w:t>Developed Gen AI powered chatbots using LLM-based models integrated into the claims platform to automate high volumes of patient interactions including appointment scheduling, healthcare queries, and medication reminders, and used GitHub Copilot and Claude for AI-assisted development, prompt engineering, and test case generation throughout the project lifecycle.</w:t>
      </w:r>
    </w:p>
    <w:p w14:paraId="096E9921" w14:textId="2D3CA8C0" w:rsidR="00441FD3" w:rsidRDefault="00063AD8" w:rsidP="00441FD3">
      <w:pPr>
        <w:pStyle w:val="ListParagraph"/>
        <w:numPr>
          <w:ilvl w:val="0"/>
          <w:numId w:val="6"/>
        </w:numPr>
        <w:ind w:left="598"/>
        <w:jc w:val="both"/>
        <w:rPr>
          <w:rFonts w:asciiTheme="minorHAnsi" w:eastAsia="Calibri" w:hAnsiTheme="minorHAnsi" w:cstheme="minorHAnsi"/>
        </w:rPr>
      </w:pPr>
      <w:r w:rsidRPr="00063AD8">
        <w:rPr>
          <w:rFonts w:asciiTheme="minorHAnsi" w:eastAsia="Calibri" w:hAnsiTheme="minorHAnsi" w:cstheme="minorHAnsi"/>
        </w:rPr>
        <w:t xml:space="preserve">Claims submissions and patient records stored across MongoDB and </w:t>
      </w:r>
      <w:r w:rsidR="00D9697D" w:rsidRPr="00D9697D">
        <w:rPr>
          <w:rFonts w:asciiTheme="minorHAnsi" w:eastAsia="Calibri" w:hAnsiTheme="minorHAnsi" w:cstheme="minorHAnsi"/>
        </w:rPr>
        <w:t>Aurora PostgreSQL</w:t>
      </w:r>
      <w:r w:rsidR="00D9697D">
        <w:rPr>
          <w:rFonts w:asciiTheme="minorHAnsi" w:eastAsia="Calibri" w:hAnsiTheme="minorHAnsi" w:cstheme="minorHAnsi"/>
        </w:rPr>
        <w:t xml:space="preserve"> </w:t>
      </w:r>
      <w:r w:rsidRPr="00063AD8">
        <w:rPr>
          <w:rFonts w:asciiTheme="minorHAnsi" w:eastAsia="Calibri" w:hAnsiTheme="minorHAnsi" w:cstheme="minorHAnsi"/>
        </w:rPr>
        <w:t>were causing slow retrieval times and impacting processing workflows, so implemented optimized queries and indexing strategies across both databases to improve data retrieval performance and support high volume claims processing.</w:t>
      </w:r>
    </w:p>
    <w:p w14:paraId="6CC360EF" w14:textId="77777777" w:rsidR="00A01FD6" w:rsidRDefault="00A01FD6" w:rsidP="00441FD3">
      <w:pPr>
        <w:pStyle w:val="ListParagraph"/>
        <w:numPr>
          <w:ilvl w:val="0"/>
          <w:numId w:val="6"/>
        </w:numPr>
        <w:ind w:left="598"/>
        <w:jc w:val="both"/>
        <w:rPr>
          <w:rFonts w:asciiTheme="minorHAnsi" w:eastAsia="Calibri" w:hAnsiTheme="minorHAnsi" w:cstheme="minorHAnsi"/>
        </w:rPr>
      </w:pPr>
      <w:r w:rsidRPr="00A01FD6">
        <w:rPr>
          <w:rFonts w:asciiTheme="minorHAnsi" w:eastAsia="Calibri" w:hAnsiTheme="minorHAnsi" w:cstheme="minorHAnsi"/>
        </w:rPr>
        <w:t>Built and deployed the claims platform on AWS using EC2, S3, Lambda, API Gateway, RDS, CloudFront, and Step Functions for claims workflow orchestration, automated infrastructure provisioning using Terraform and Ansible for consistent deployments across environments, and implemented monitoring using Splunk, CloudWatch, and Grafana to track system health and reduce incident response time across production.</w:t>
      </w:r>
    </w:p>
    <w:p w14:paraId="6BB1F156" w14:textId="4A373001" w:rsidR="00DF1F9C" w:rsidRDefault="00DF1F9C" w:rsidP="00441FD3">
      <w:pPr>
        <w:pStyle w:val="ListParagraph"/>
        <w:numPr>
          <w:ilvl w:val="0"/>
          <w:numId w:val="6"/>
        </w:numPr>
        <w:ind w:left="598"/>
        <w:jc w:val="both"/>
        <w:rPr>
          <w:rFonts w:asciiTheme="minorHAnsi" w:eastAsia="Calibri" w:hAnsiTheme="minorHAnsi" w:cstheme="minorHAnsi"/>
        </w:rPr>
      </w:pPr>
      <w:r w:rsidRPr="00DF1F9C">
        <w:rPr>
          <w:rFonts w:asciiTheme="minorHAnsi" w:eastAsia="Calibri" w:hAnsiTheme="minorHAnsi" w:cstheme="minorHAnsi"/>
        </w:rPr>
        <w:t>Implemented end-to-end automated testing strategies using Playwright to validate critical claims workflows across the full stack, ensuring application quality, cross-browser compatibility, and reliable releases in the CI/CD pipeline.</w:t>
      </w:r>
    </w:p>
    <w:p w14:paraId="5BA1309C" w14:textId="72E59649" w:rsidR="00441FD3" w:rsidRPr="00441FD3" w:rsidRDefault="00441FD3" w:rsidP="00441FD3">
      <w:pPr>
        <w:pStyle w:val="ListParagraph"/>
        <w:numPr>
          <w:ilvl w:val="0"/>
          <w:numId w:val="6"/>
        </w:numPr>
        <w:ind w:left="598"/>
        <w:jc w:val="both"/>
        <w:rPr>
          <w:rFonts w:asciiTheme="minorHAnsi" w:eastAsia="Calibri" w:hAnsiTheme="minorHAnsi" w:cstheme="minorHAnsi"/>
        </w:rPr>
      </w:pPr>
      <w:r w:rsidRPr="00441FD3">
        <w:rPr>
          <w:rFonts w:asciiTheme="minorHAnsi" w:eastAsia="Calibri" w:hAnsiTheme="minorHAnsi" w:cstheme="minorHAnsi"/>
        </w:rPr>
        <w:t>Developed unit and integration tests for backend microservices using JUnit and Mockito following Test-Driven Development practices, and implemented React component testing using Jest to validate UI behavior and ensure stable releases across the full stack.</w:t>
      </w:r>
    </w:p>
    <w:p w14:paraId="34DF201F" w14:textId="6DD45337" w:rsidR="002A19EF" w:rsidRDefault="00000000" w:rsidP="00E376FA">
      <w:pPr>
        <w:spacing w:before="60" w:after="100"/>
        <w:jc w:val="both"/>
      </w:pPr>
      <w:r>
        <w:rPr>
          <w:rFonts w:ascii="Calibri" w:eastAsia="Calibri" w:hAnsi="Calibri" w:cs="Calibri"/>
          <w:b/>
          <w:bCs/>
          <w:color w:val="555555"/>
          <w:sz w:val="18"/>
          <w:szCs w:val="18"/>
        </w:rPr>
        <w:t xml:space="preserve">Environment: </w:t>
      </w:r>
      <w:r w:rsidRPr="00E376FA">
        <w:rPr>
          <w:rFonts w:ascii="Calibri" w:eastAsia="Calibri" w:hAnsi="Calibri" w:cs="Calibri"/>
          <w:color w:val="555555"/>
          <w:sz w:val="18"/>
          <w:szCs w:val="18"/>
        </w:rPr>
        <w:t xml:space="preserve">Java 17, Spring Boot, Spring WebFlux, React, Redux, Node.js, TypeScript, </w:t>
      </w:r>
      <w:r w:rsidR="008A0F9A" w:rsidRPr="008A0F9A">
        <w:rPr>
          <w:rFonts w:ascii="Calibri" w:eastAsia="Calibri" w:hAnsi="Calibri" w:cs="Calibri"/>
          <w:color w:val="555555"/>
          <w:sz w:val="18"/>
          <w:szCs w:val="18"/>
        </w:rPr>
        <w:t xml:space="preserve">NestJS, Apollo Server, Apollo Client, </w:t>
      </w:r>
      <w:r w:rsidR="00E05E7F" w:rsidRPr="008A0F9A">
        <w:rPr>
          <w:rFonts w:ascii="Calibri" w:eastAsia="Calibri" w:hAnsi="Calibri" w:cs="Calibri"/>
          <w:color w:val="555555"/>
          <w:sz w:val="18"/>
          <w:szCs w:val="18"/>
        </w:rPr>
        <w:t xml:space="preserve">Playwright, </w:t>
      </w:r>
      <w:r w:rsidR="00E05E7F">
        <w:rPr>
          <w:rFonts w:ascii="Calibri" w:eastAsia="Calibri" w:hAnsi="Calibri" w:cs="Calibri"/>
          <w:color w:val="555555"/>
          <w:sz w:val="18"/>
          <w:szCs w:val="18"/>
        </w:rPr>
        <w:t>Python</w:t>
      </w:r>
      <w:r w:rsidRPr="00E376FA">
        <w:rPr>
          <w:rFonts w:ascii="Calibri" w:eastAsia="Calibri" w:hAnsi="Calibri" w:cs="Calibri"/>
          <w:color w:val="555555"/>
          <w:sz w:val="18"/>
          <w:szCs w:val="18"/>
        </w:rPr>
        <w:t xml:space="preserve">, Apache Kafka, MongoDB, </w:t>
      </w:r>
      <w:r w:rsidR="008A0F9A" w:rsidRPr="008A0F9A">
        <w:rPr>
          <w:rFonts w:ascii="Calibri" w:eastAsia="Calibri" w:hAnsi="Calibri" w:cs="Calibri"/>
          <w:color w:val="555555"/>
          <w:sz w:val="18"/>
          <w:szCs w:val="18"/>
        </w:rPr>
        <w:t xml:space="preserve">Aurora </w:t>
      </w:r>
      <w:r w:rsidRPr="00E376FA">
        <w:rPr>
          <w:rFonts w:ascii="Calibri" w:eastAsia="Calibri" w:hAnsi="Calibri" w:cs="Calibri"/>
          <w:color w:val="555555"/>
          <w:sz w:val="18"/>
          <w:szCs w:val="18"/>
        </w:rPr>
        <w:t>PostgreSQL, AWS EC2, S3, RDS, DynamoDB, Lambda, API Gateway, CloudFront, CloudWatch, Terraform, Ansible, Docker, Splunk, Grafana, Jest, JUnit, Mockito, Git</w:t>
      </w:r>
      <w:r w:rsidR="00E376FA" w:rsidRPr="00E376FA">
        <w:rPr>
          <w:rFonts w:ascii="Calibri" w:eastAsia="Calibri" w:hAnsi="Calibri" w:cs="Calibri"/>
          <w:color w:val="555555"/>
          <w:sz w:val="18"/>
          <w:szCs w:val="18"/>
        </w:rPr>
        <w:t>, GitHub Copilot, Claude</w:t>
      </w:r>
      <w:r w:rsidR="0060660D">
        <w:rPr>
          <w:rFonts w:ascii="Calibri" w:eastAsia="Calibri" w:hAnsi="Calibri" w:cs="Calibri"/>
          <w:color w:val="555555"/>
          <w:sz w:val="18"/>
          <w:szCs w:val="18"/>
        </w:rPr>
        <w:t>, Jira</w:t>
      </w:r>
    </w:p>
    <w:p w14:paraId="6EE02099" w14:textId="1F17E0F8" w:rsidR="002A19EF" w:rsidRDefault="00000000" w:rsidP="00A12A21">
      <w:pPr>
        <w:tabs>
          <w:tab w:val="right" w:pos="9360"/>
        </w:tabs>
        <w:spacing w:before="160" w:after="50"/>
      </w:pPr>
      <w:r>
        <w:rPr>
          <w:rFonts w:ascii="Calibri" w:eastAsia="Calibri" w:hAnsi="Calibri" w:cs="Calibri"/>
          <w:b/>
          <w:bCs/>
          <w:color w:val="1F4E79"/>
          <w:sz w:val="21"/>
          <w:szCs w:val="21"/>
        </w:rPr>
        <w:t>Senior Full Stack Java Developer</w:t>
      </w:r>
      <w:r>
        <w:rPr>
          <w:rFonts w:ascii="Calibri" w:eastAsia="Calibri" w:hAnsi="Calibri" w:cs="Calibri"/>
          <w:color w:val="555555"/>
          <w:sz w:val="19"/>
          <w:szCs w:val="19"/>
        </w:rPr>
        <w:t xml:space="preserve"> | </w:t>
      </w:r>
      <w:r w:rsidRPr="00A12A21">
        <w:rPr>
          <w:rFonts w:ascii="Calibri" w:eastAsia="Calibri" w:hAnsi="Calibri" w:cs="Calibri"/>
          <w:b/>
          <w:bCs/>
          <w:color w:val="1A1A1A"/>
        </w:rPr>
        <w:t>BMO US</w:t>
      </w:r>
      <w:r>
        <w:rPr>
          <w:rFonts w:ascii="Calibri" w:eastAsia="Calibri" w:hAnsi="Calibri" w:cs="Calibri"/>
          <w:color w:val="555555"/>
          <w:sz w:val="19"/>
          <w:szCs w:val="19"/>
        </w:rPr>
        <w:t xml:space="preserve"> Chicago, IL</w:t>
      </w:r>
      <w:r>
        <w:rPr>
          <w:rFonts w:ascii="Calibri" w:eastAsia="Calibri" w:hAnsi="Calibri" w:cs="Calibri"/>
          <w:i/>
          <w:iCs/>
          <w:color w:val="555555"/>
          <w:sz w:val="19"/>
          <w:szCs w:val="19"/>
        </w:rPr>
        <w:tab/>
        <w:t>Aug 2020 – Feb 2023</w:t>
      </w:r>
    </w:p>
    <w:p w14:paraId="26A5A9A5" w14:textId="6814FB76" w:rsidR="00FD1625" w:rsidRPr="00FD1625" w:rsidRDefault="00FD1625" w:rsidP="00FD1625">
      <w:pPr>
        <w:pStyle w:val="ListParagraph"/>
        <w:numPr>
          <w:ilvl w:val="0"/>
          <w:numId w:val="7"/>
        </w:numPr>
        <w:jc w:val="both"/>
        <w:rPr>
          <w:rFonts w:asciiTheme="minorHAnsi" w:eastAsia="Calibri" w:hAnsiTheme="minorHAnsi" w:cstheme="minorHAnsi"/>
        </w:rPr>
      </w:pPr>
      <w:r w:rsidRPr="00FD1625">
        <w:rPr>
          <w:rFonts w:asciiTheme="minorHAnsi" w:eastAsia="Calibri" w:hAnsiTheme="minorHAnsi" w:cstheme="minorHAnsi"/>
        </w:rPr>
        <w:t>Developed a full-stack global payment authorization platform handling customer onboarding, payment destination management, transaction validation, and fraud detection for cross-border banking operations with PCI DSS compliance.</w:t>
      </w:r>
    </w:p>
    <w:p w14:paraId="3C69F316" w14:textId="77777777" w:rsidR="00FD1625" w:rsidRDefault="00FD1625" w:rsidP="00FD1625">
      <w:pPr>
        <w:pStyle w:val="ListParagraph"/>
        <w:numPr>
          <w:ilvl w:val="0"/>
          <w:numId w:val="7"/>
        </w:numPr>
        <w:jc w:val="both"/>
        <w:rPr>
          <w:rFonts w:asciiTheme="minorHAnsi" w:eastAsia="Calibri" w:hAnsiTheme="minorHAnsi" w:cstheme="minorHAnsi"/>
        </w:rPr>
      </w:pPr>
      <w:r w:rsidRPr="00FD1625">
        <w:rPr>
          <w:rFonts w:asciiTheme="minorHAnsi" w:eastAsia="Calibri" w:hAnsiTheme="minorHAnsi" w:cstheme="minorHAnsi"/>
        </w:rPr>
        <w:t>Built Java 11 and Spring Boot microservices for payment authorization and Decisioning workflows, implemented reactive REST APIs using Spring WebFlux with Mono and Flux for high-concurrency low-latency financial transactions, and secured all endpoints using Spring Security with OAuth 2.0, SAML 2.0 SSO, and role-based access control.</w:t>
      </w:r>
    </w:p>
    <w:p w14:paraId="1B7E1329" w14:textId="317E825A" w:rsidR="008A2CD4" w:rsidRDefault="008A2CD4" w:rsidP="00FD1625">
      <w:pPr>
        <w:pStyle w:val="ListParagraph"/>
        <w:numPr>
          <w:ilvl w:val="0"/>
          <w:numId w:val="7"/>
        </w:numPr>
        <w:jc w:val="both"/>
        <w:rPr>
          <w:rFonts w:asciiTheme="minorHAnsi" w:eastAsia="Calibri" w:hAnsiTheme="minorHAnsi" w:cstheme="minorHAnsi"/>
        </w:rPr>
      </w:pPr>
      <w:r w:rsidRPr="008A2CD4">
        <w:rPr>
          <w:rFonts w:asciiTheme="minorHAnsi" w:eastAsia="Calibri" w:hAnsiTheme="minorHAnsi" w:cstheme="minorHAnsi"/>
        </w:rPr>
        <w:t>Designed and documented REST APIs using Swagger and OpenAPI specifications for internal and external banking integrations, and validated all payment API endpoints using Postman ensuring functionality, performance, and security compliance across microservices.</w:t>
      </w:r>
    </w:p>
    <w:p w14:paraId="29E379D7" w14:textId="77777777" w:rsidR="00E05E7F" w:rsidRDefault="00E05E7F" w:rsidP="00FD1625">
      <w:pPr>
        <w:pStyle w:val="ListParagraph"/>
        <w:numPr>
          <w:ilvl w:val="0"/>
          <w:numId w:val="7"/>
        </w:numPr>
        <w:jc w:val="both"/>
        <w:rPr>
          <w:rFonts w:asciiTheme="minorHAnsi" w:eastAsia="Calibri" w:hAnsiTheme="minorHAnsi" w:cstheme="minorHAnsi"/>
        </w:rPr>
      </w:pPr>
      <w:r w:rsidRPr="00E05E7F">
        <w:rPr>
          <w:rFonts w:asciiTheme="minorHAnsi" w:eastAsia="Calibri" w:hAnsiTheme="minorHAnsi" w:cstheme="minorHAnsi"/>
        </w:rPr>
        <w:t xml:space="preserve">Designed and implemented a GraphQL API gateway layer using Apollo Server to federate data across multiple payment microservices, enabling the React frontend via Apollo Client to query transaction, fraud, and authorization data from a single endpoint rather than making multiple REST calls, improving frontend performance and simplifying cross-service data aggregation for banking operations teams. </w:t>
      </w:r>
    </w:p>
    <w:p w14:paraId="479F6C28" w14:textId="568E3DBE" w:rsidR="00FD1625" w:rsidRPr="00FD1625" w:rsidRDefault="00FD1625" w:rsidP="00FD1625">
      <w:pPr>
        <w:pStyle w:val="ListParagraph"/>
        <w:numPr>
          <w:ilvl w:val="0"/>
          <w:numId w:val="7"/>
        </w:numPr>
        <w:jc w:val="both"/>
        <w:rPr>
          <w:rFonts w:asciiTheme="minorHAnsi" w:eastAsia="Calibri" w:hAnsiTheme="minorHAnsi" w:cstheme="minorHAnsi"/>
        </w:rPr>
      </w:pPr>
      <w:r w:rsidRPr="00FD1625">
        <w:rPr>
          <w:rFonts w:asciiTheme="minorHAnsi" w:eastAsia="Calibri" w:hAnsiTheme="minorHAnsi" w:cstheme="minorHAnsi"/>
        </w:rPr>
        <w:t>Developed React 17 dashboards for banking teams to monitor payment transactions and authorization activities, built modular Redux-managed reusable components for consistent UI behavior, and implemented MFA with OTP verification to strengthen security during payment initiation and customer onboarding.</w:t>
      </w:r>
    </w:p>
    <w:p w14:paraId="4A051A37" w14:textId="77777777" w:rsidR="00FD1625" w:rsidRPr="00FD1625" w:rsidRDefault="00FD1625" w:rsidP="00FD1625">
      <w:pPr>
        <w:pStyle w:val="ListParagraph"/>
        <w:numPr>
          <w:ilvl w:val="0"/>
          <w:numId w:val="7"/>
        </w:numPr>
        <w:jc w:val="both"/>
        <w:rPr>
          <w:rFonts w:asciiTheme="minorHAnsi" w:eastAsia="Calibri" w:hAnsiTheme="minorHAnsi" w:cstheme="minorHAnsi"/>
        </w:rPr>
      </w:pPr>
      <w:r w:rsidRPr="00FD1625">
        <w:rPr>
          <w:rFonts w:asciiTheme="minorHAnsi" w:eastAsia="Calibri" w:hAnsiTheme="minorHAnsi" w:cstheme="minorHAnsi"/>
        </w:rPr>
        <w:t>Integrated Apache Kafka, IBM MQ, and RabbitMQ for asynchronous messaging and real-time event processing across payment microservices, improving fraud detection responsiveness and ensuring reliable cross-border transaction consistency.</w:t>
      </w:r>
    </w:p>
    <w:p w14:paraId="40CB8819" w14:textId="77777777" w:rsidR="00FD1625" w:rsidRPr="00FD1625" w:rsidRDefault="00FD1625" w:rsidP="00FD1625">
      <w:pPr>
        <w:pStyle w:val="ListParagraph"/>
        <w:numPr>
          <w:ilvl w:val="0"/>
          <w:numId w:val="7"/>
        </w:numPr>
        <w:jc w:val="both"/>
        <w:rPr>
          <w:rFonts w:asciiTheme="minorHAnsi" w:eastAsia="Calibri" w:hAnsiTheme="minorHAnsi" w:cstheme="minorHAnsi"/>
        </w:rPr>
      </w:pPr>
      <w:r w:rsidRPr="00FD1625">
        <w:rPr>
          <w:rFonts w:asciiTheme="minorHAnsi" w:eastAsia="Calibri" w:hAnsiTheme="minorHAnsi" w:cstheme="minorHAnsi"/>
        </w:rPr>
        <w:t>Utilized Azure App Service, Azure API Management, Azure Blob Storage, and Azure Data Factory for scalable microservice deployment, secure document storage, and near real-time transaction reporting and analytics across banking workflows.</w:t>
      </w:r>
    </w:p>
    <w:p w14:paraId="4D28F5D7" w14:textId="77777777" w:rsidR="00FD1625" w:rsidRDefault="00FD1625" w:rsidP="00FD1625">
      <w:pPr>
        <w:pStyle w:val="ListParagraph"/>
        <w:numPr>
          <w:ilvl w:val="0"/>
          <w:numId w:val="7"/>
        </w:numPr>
        <w:jc w:val="both"/>
        <w:rPr>
          <w:rFonts w:asciiTheme="minorHAnsi" w:eastAsia="Calibri" w:hAnsiTheme="minorHAnsi" w:cstheme="minorHAnsi"/>
        </w:rPr>
      </w:pPr>
      <w:r w:rsidRPr="00FD1625">
        <w:rPr>
          <w:rFonts w:asciiTheme="minorHAnsi" w:eastAsia="Calibri" w:hAnsiTheme="minorHAnsi" w:cstheme="minorHAnsi"/>
        </w:rPr>
        <w:lastRenderedPageBreak/>
        <w:t>Orchestrated multi-container deployments using Docker Compose and Kubernetes, built and maintained Jenkins CI/CD pipelines automating build, test, and deployment across environments, and automated OWASP Top 10 security scans including SQL injection, XSS, and CSRF within CI/CD pipelines.</w:t>
      </w:r>
    </w:p>
    <w:p w14:paraId="2D59C7A3" w14:textId="04E480AC" w:rsidR="00FD1625" w:rsidRDefault="00FD1625" w:rsidP="00FD1625">
      <w:pPr>
        <w:pStyle w:val="ListParagraph"/>
        <w:numPr>
          <w:ilvl w:val="0"/>
          <w:numId w:val="7"/>
        </w:numPr>
        <w:jc w:val="both"/>
        <w:rPr>
          <w:rFonts w:asciiTheme="minorHAnsi" w:eastAsia="Calibri" w:hAnsiTheme="minorHAnsi" w:cstheme="minorHAnsi"/>
        </w:rPr>
      </w:pPr>
      <w:r w:rsidRPr="00FD1625">
        <w:rPr>
          <w:rFonts w:asciiTheme="minorHAnsi" w:eastAsia="Calibri" w:hAnsiTheme="minorHAnsi" w:cstheme="minorHAnsi"/>
        </w:rPr>
        <w:t>Ensured PCI DSS compliance through secure handling of sensitive customer data, credential encryption, and enforced role-based access controls across payment microservices, and implemented monitoring using Prometheus, Grafana, and ELK stack for real-time microservices performance tracking.</w:t>
      </w:r>
    </w:p>
    <w:p w14:paraId="6E62D1B7" w14:textId="78544769" w:rsidR="00806024" w:rsidRPr="00FD1625" w:rsidRDefault="00806024" w:rsidP="00FD1625">
      <w:pPr>
        <w:pStyle w:val="ListParagraph"/>
        <w:numPr>
          <w:ilvl w:val="0"/>
          <w:numId w:val="7"/>
        </w:numPr>
        <w:jc w:val="both"/>
        <w:rPr>
          <w:rFonts w:asciiTheme="minorHAnsi" w:eastAsia="Calibri" w:hAnsiTheme="minorHAnsi" w:cstheme="minorHAnsi"/>
        </w:rPr>
      </w:pPr>
      <w:r w:rsidRPr="00806024">
        <w:rPr>
          <w:rFonts w:asciiTheme="minorHAnsi" w:eastAsia="Calibri" w:hAnsiTheme="minorHAnsi" w:cstheme="minorHAnsi"/>
        </w:rPr>
        <w:t>Used Enzyme alongside Jest for React 17 component testing, leveraging shallow and mount rendering to validate component behavior, props, state changes, and user interaction flows across payment authorization dashboard interfaces</w:t>
      </w:r>
    </w:p>
    <w:p w14:paraId="1DF11E3A" w14:textId="312FDCAF" w:rsidR="00122553" w:rsidRDefault="00000000" w:rsidP="00122553">
      <w:pPr>
        <w:spacing w:before="60" w:after="100"/>
        <w:jc w:val="both"/>
      </w:pPr>
      <w:r>
        <w:rPr>
          <w:rFonts w:ascii="Calibri" w:eastAsia="Calibri" w:hAnsi="Calibri" w:cs="Calibri"/>
          <w:b/>
          <w:bCs/>
          <w:color w:val="555555"/>
          <w:sz w:val="18"/>
          <w:szCs w:val="18"/>
        </w:rPr>
        <w:t xml:space="preserve">Environment: </w:t>
      </w:r>
      <w:r w:rsidRPr="00A12A21">
        <w:rPr>
          <w:rFonts w:ascii="Calibri" w:eastAsia="Calibri" w:hAnsi="Calibri" w:cs="Calibri"/>
          <w:color w:val="555555"/>
          <w:sz w:val="18"/>
          <w:szCs w:val="18"/>
        </w:rPr>
        <w:t>Java 11, Spring Boot, Spring WebFlux, React 17, Redux,</w:t>
      </w:r>
      <w:r w:rsidR="00806024">
        <w:rPr>
          <w:rFonts w:ascii="Calibri" w:eastAsia="Calibri" w:hAnsi="Calibri" w:cs="Calibri"/>
          <w:color w:val="555555"/>
          <w:sz w:val="18"/>
          <w:szCs w:val="18"/>
        </w:rPr>
        <w:t xml:space="preserve"> Enzyme,</w:t>
      </w:r>
      <w:r w:rsidRPr="00A12A21">
        <w:rPr>
          <w:rFonts w:ascii="Calibri" w:eastAsia="Calibri" w:hAnsi="Calibri" w:cs="Calibri"/>
          <w:color w:val="555555"/>
          <w:sz w:val="18"/>
          <w:szCs w:val="18"/>
        </w:rPr>
        <w:t xml:space="preserve"> Node.js, TypeScript, </w:t>
      </w:r>
      <w:r w:rsidR="00E05E7F">
        <w:rPr>
          <w:rFonts w:ascii="Calibri" w:eastAsia="Calibri" w:hAnsi="Calibri" w:cs="Calibri"/>
          <w:color w:val="555555"/>
          <w:sz w:val="18"/>
          <w:szCs w:val="18"/>
        </w:rPr>
        <w:t xml:space="preserve">Apollo Server, </w:t>
      </w:r>
      <w:r w:rsidRPr="00A12A21">
        <w:rPr>
          <w:rFonts w:ascii="Calibri" w:eastAsia="Calibri" w:hAnsi="Calibri" w:cs="Calibri"/>
          <w:color w:val="555555"/>
          <w:sz w:val="18"/>
          <w:szCs w:val="18"/>
        </w:rPr>
        <w:t>PostgreSQL, MySQL, Apache Kafka, IBM MQ, RabbitMQ, Docker, Kubernetes, Jenkins, Azure App Service, Blob Storage, API Management, Data Factory, Monitor, OAuth 2.0, JUnit, Mockito, Jest, Git, Postman</w:t>
      </w:r>
      <w:r w:rsidR="00A47D1C">
        <w:rPr>
          <w:rFonts w:ascii="Calibri" w:eastAsia="Calibri" w:hAnsi="Calibri" w:cs="Calibri"/>
          <w:color w:val="555555"/>
          <w:sz w:val="18"/>
          <w:szCs w:val="18"/>
        </w:rPr>
        <w:t xml:space="preserve">, Swagger </w:t>
      </w:r>
      <w:r w:rsidR="0060660D">
        <w:rPr>
          <w:rFonts w:ascii="Calibri" w:eastAsia="Calibri" w:hAnsi="Calibri" w:cs="Calibri"/>
          <w:color w:val="555555"/>
          <w:sz w:val="18"/>
          <w:szCs w:val="18"/>
        </w:rPr>
        <w:t>, Jira</w:t>
      </w:r>
    </w:p>
    <w:p w14:paraId="2B579368" w14:textId="756E2793" w:rsidR="002A19EF" w:rsidRDefault="00000000" w:rsidP="00122553">
      <w:pPr>
        <w:spacing w:before="60" w:after="100"/>
        <w:jc w:val="both"/>
      </w:pPr>
      <w:r>
        <w:rPr>
          <w:rFonts w:ascii="Calibri" w:eastAsia="Calibri" w:hAnsi="Calibri" w:cs="Calibri"/>
          <w:b/>
          <w:bCs/>
          <w:color w:val="1F4E79"/>
          <w:sz w:val="21"/>
          <w:szCs w:val="21"/>
        </w:rPr>
        <w:t>Senior Full Stack Java Developer</w:t>
      </w:r>
      <w:r>
        <w:rPr>
          <w:rFonts w:ascii="Calibri" w:eastAsia="Calibri" w:hAnsi="Calibri" w:cs="Calibri"/>
          <w:color w:val="555555"/>
          <w:sz w:val="19"/>
          <w:szCs w:val="19"/>
        </w:rPr>
        <w:t xml:space="preserve"> | </w:t>
      </w:r>
      <w:r w:rsidRPr="00A12A21">
        <w:rPr>
          <w:rFonts w:ascii="Calibri" w:eastAsia="Calibri" w:hAnsi="Calibri" w:cs="Calibri"/>
          <w:b/>
          <w:bCs/>
          <w:color w:val="1A1A1A"/>
        </w:rPr>
        <w:t xml:space="preserve">Fisker </w:t>
      </w:r>
      <w:r>
        <w:rPr>
          <w:rFonts w:ascii="Calibri" w:eastAsia="Calibri" w:hAnsi="Calibri" w:cs="Calibri"/>
          <w:color w:val="555555"/>
          <w:sz w:val="19"/>
          <w:szCs w:val="19"/>
        </w:rPr>
        <w:t>Los Angeles, CA</w:t>
      </w:r>
      <w:r>
        <w:rPr>
          <w:rFonts w:ascii="Calibri" w:eastAsia="Calibri" w:hAnsi="Calibri" w:cs="Calibri"/>
          <w:i/>
          <w:iCs/>
          <w:color w:val="555555"/>
          <w:sz w:val="19"/>
          <w:szCs w:val="19"/>
        </w:rPr>
        <w:tab/>
        <w:t>Nov 2017 – Jul 2020</w:t>
      </w:r>
    </w:p>
    <w:p w14:paraId="0D7677C1" w14:textId="77777777" w:rsidR="007C35DE" w:rsidRPr="007C35DE" w:rsidRDefault="007C35DE" w:rsidP="007C35DE">
      <w:pPr>
        <w:pStyle w:val="ListParagraph"/>
        <w:numPr>
          <w:ilvl w:val="0"/>
          <w:numId w:val="8"/>
        </w:numPr>
        <w:jc w:val="both"/>
        <w:rPr>
          <w:rFonts w:asciiTheme="minorHAnsi" w:eastAsia="Calibri" w:hAnsiTheme="minorHAnsi" w:cstheme="minorHAnsi"/>
        </w:rPr>
      </w:pPr>
      <w:r w:rsidRPr="007C35DE">
        <w:rPr>
          <w:rFonts w:asciiTheme="minorHAnsi" w:eastAsia="Calibri" w:hAnsiTheme="minorHAnsi" w:cstheme="minorHAnsi"/>
        </w:rPr>
        <w:t>Designed and delivered Fisker's connected vehicle platform using Java, Spring Boot, React, and Node.js, covering real-time vehicle telemetry monitoring, OTA update services, and operational dashboards across full SDLC following Agile and Test-Driven Development practices.</w:t>
      </w:r>
    </w:p>
    <w:p w14:paraId="20DBD30C" w14:textId="77777777" w:rsidR="00B502B8" w:rsidRDefault="00B502B8" w:rsidP="007C35DE">
      <w:pPr>
        <w:pStyle w:val="ListParagraph"/>
        <w:numPr>
          <w:ilvl w:val="0"/>
          <w:numId w:val="8"/>
        </w:numPr>
        <w:jc w:val="both"/>
        <w:rPr>
          <w:rFonts w:asciiTheme="minorHAnsi" w:eastAsia="Calibri" w:hAnsiTheme="minorHAnsi" w:cstheme="minorHAnsi"/>
        </w:rPr>
      </w:pPr>
      <w:r w:rsidRPr="00B502B8">
        <w:rPr>
          <w:rFonts w:asciiTheme="minorHAnsi" w:eastAsia="Calibri" w:hAnsiTheme="minorHAnsi" w:cstheme="minorHAnsi"/>
        </w:rPr>
        <w:t>Built React-based real-time data visualization dashboards enabling engineering and operations teams to monitor vehicle telemetry, system alerts, and operational metrics across the connected vehicle fleet, implementing component memoization and efficient state management for high-frequency data updates, ensuring responsive design and cross-browser compatibility across all vehicle monitoring interfaces.</w:t>
      </w:r>
    </w:p>
    <w:p w14:paraId="47A4CD97" w14:textId="23F8F500" w:rsidR="00FD1625" w:rsidRPr="007C35DE" w:rsidRDefault="00FD1625" w:rsidP="007C35DE">
      <w:pPr>
        <w:pStyle w:val="ListParagraph"/>
        <w:numPr>
          <w:ilvl w:val="0"/>
          <w:numId w:val="8"/>
        </w:numPr>
        <w:jc w:val="both"/>
        <w:rPr>
          <w:rFonts w:asciiTheme="minorHAnsi" w:eastAsia="Calibri" w:hAnsiTheme="minorHAnsi" w:cstheme="minorHAnsi"/>
        </w:rPr>
      </w:pPr>
      <w:r w:rsidRPr="007C35DE">
        <w:rPr>
          <w:rFonts w:asciiTheme="minorHAnsi" w:eastAsia="Calibri" w:hAnsiTheme="minorHAnsi" w:cstheme="minorHAnsi"/>
        </w:rPr>
        <w:t>Developed Node.js backend services integrated with MongoDB to manage high-volume vehicle telemetry and device status data from connected vehicle systems, and deployed Apache Ignite as a distributed caching layer achieving up to 40% improvement in data access speeds and reducing backend database load.</w:t>
      </w:r>
    </w:p>
    <w:p w14:paraId="186FEB3B" w14:textId="77777777" w:rsidR="00FD1625" w:rsidRPr="007C35DE" w:rsidRDefault="00FD1625" w:rsidP="007C35DE">
      <w:pPr>
        <w:pStyle w:val="ListParagraph"/>
        <w:numPr>
          <w:ilvl w:val="0"/>
          <w:numId w:val="8"/>
        </w:numPr>
        <w:jc w:val="both"/>
        <w:rPr>
          <w:rFonts w:asciiTheme="minorHAnsi" w:eastAsia="Calibri" w:hAnsiTheme="minorHAnsi" w:cstheme="minorHAnsi"/>
        </w:rPr>
      </w:pPr>
      <w:r w:rsidRPr="007C35DE">
        <w:rPr>
          <w:rFonts w:asciiTheme="minorHAnsi" w:eastAsia="Calibri" w:hAnsiTheme="minorHAnsi" w:cstheme="minorHAnsi"/>
        </w:rPr>
        <w:t>Enabled secure OTA update communication by integrating microservices with AWS Lambda and Kafka, designed and automated ETL workflows using Apache Airflow reducing manual data processing intervention by 40%, and implemented DynamoDB Streams with AWS Lambda for real-time data transformation and workflow triggering.</w:t>
      </w:r>
    </w:p>
    <w:p w14:paraId="189FF3F4" w14:textId="77777777" w:rsidR="00FD1625" w:rsidRPr="007C35DE" w:rsidRDefault="00FD1625" w:rsidP="007C35DE">
      <w:pPr>
        <w:pStyle w:val="ListParagraph"/>
        <w:numPr>
          <w:ilvl w:val="0"/>
          <w:numId w:val="8"/>
        </w:numPr>
        <w:jc w:val="both"/>
        <w:rPr>
          <w:rFonts w:asciiTheme="minorHAnsi" w:eastAsia="Calibri" w:hAnsiTheme="minorHAnsi" w:cstheme="minorHAnsi"/>
        </w:rPr>
      </w:pPr>
      <w:r w:rsidRPr="007C35DE">
        <w:rPr>
          <w:rFonts w:asciiTheme="minorHAnsi" w:eastAsia="Calibri" w:hAnsiTheme="minorHAnsi" w:cstheme="minorHAnsi"/>
        </w:rPr>
        <w:t>Implemented infrastructure-as-code using Terraform to automate AWS resource provisioning across EC2, S3, and RDS achieving 30% reduction in environment provisioning time, and utilized AWS services including EC2, Lambda, Kinesis, S3, ECS, EKS, RDS, CloudWatch, and SNS for scalable connected vehicle platform operations.</w:t>
      </w:r>
    </w:p>
    <w:p w14:paraId="1518D5A7" w14:textId="3DD174B6" w:rsidR="00FD1625" w:rsidRPr="007C35DE" w:rsidRDefault="00FD1625" w:rsidP="007C35DE">
      <w:pPr>
        <w:pStyle w:val="ListParagraph"/>
        <w:numPr>
          <w:ilvl w:val="0"/>
          <w:numId w:val="8"/>
        </w:numPr>
        <w:jc w:val="both"/>
        <w:rPr>
          <w:rFonts w:asciiTheme="minorHAnsi" w:eastAsia="Calibri" w:hAnsiTheme="minorHAnsi" w:cstheme="minorHAnsi"/>
        </w:rPr>
      </w:pPr>
      <w:r w:rsidRPr="007C35DE">
        <w:rPr>
          <w:rFonts w:asciiTheme="minorHAnsi" w:eastAsia="Calibri" w:hAnsiTheme="minorHAnsi" w:cstheme="minorHAnsi"/>
        </w:rPr>
        <w:t>Built and maintained CI/CD pipelines using GitHub Actions and Jenkins on Amazon EKS, deployed containerized applications to Kubernetes clusters, and wrote unit tests using JUnit and Mockito following Test-Driven Development practices ensuring reliable releases across the connected vehicle platform.</w:t>
      </w:r>
    </w:p>
    <w:p w14:paraId="0BF1FE75" w14:textId="4C6B296E" w:rsidR="002A19EF" w:rsidRDefault="00000000" w:rsidP="00FD1625">
      <w:pPr>
        <w:spacing w:before="60" w:after="100"/>
        <w:jc w:val="both"/>
      </w:pPr>
      <w:r>
        <w:rPr>
          <w:rFonts w:ascii="Calibri" w:eastAsia="Calibri" w:hAnsi="Calibri" w:cs="Calibri"/>
          <w:b/>
          <w:bCs/>
          <w:color w:val="555555"/>
          <w:sz w:val="18"/>
          <w:szCs w:val="18"/>
        </w:rPr>
        <w:t xml:space="preserve">Environment: </w:t>
      </w:r>
      <w:r w:rsidRPr="00A12A21">
        <w:rPr>
          <w:rFonts w:ascii="Calibri" w:eastAsia="Calibri" w:hAnsi="Calibri" w:cs="Calibri"/>
          <w:color w:val="555555"/>
          <w:sz w:val="18"/>
          <w:szCs w:val="18"/>
        </w:rPr>
        <w:t>Java 8, Spring Boot, React, Node.js, Python, MongoDB, Apache Kafka, ActiveMQ, AWS EC2, S3, Lambda, RDS, DynamoDB, ECS, EKS, CloudWatch, Kinesis, Terraform, Apache Airflow, Apache Ignite, Redis, GitHub Actions, Jenkins, Docker, JUnit, Mockito, Git</w:t>
      </w:r>
    </w:p>
    <w:p w14:paraId="5DBB7FA8" w14:textId="794A4F25" w:rsidR="002A19EF" w:rsidRDefault="00000000" w:rsidP="00A12A21">
      <w:pPr>
        <w:tabs>
          <w:tab w:val="right" w:pos="9360"/>
        </w:tabs>
        <w:spacing w:before="160" w:after="50"/>
      </w:pPr>
      <w:r>
        <w:rPr>
          <w:rFonts w:ascii="Calibri" w:eastAsia="Calibri" w:hAnsi="Calibri" w:cs="Calibri"/>
          <w:b/>
          <w:bCs/>
          <w:color w:val="1F4E79"/>
          <w:sz w:val="21"/>
          <w:szCs w:val="21"/>
        </w:rPr>
        <w:t>Java Full Stack Developer</w:t>
      </w:r>
      <w:r>
        <w:rPr>
          <w:rFonts w:ascii="Calibri" w:eastAsia="Calibri" w:hAnsi="Calibri" w:cs="Calibri"/>
          <w:color w:val="555555"/>
          <w:sz w:val="19"/>
          <w:szCs w:val="19"/>
        </w:rPr>
        <w:t xml:space="preserve"> | </w:t>
      </w:r>
      <w:r w:rsidRPr="00A12A21">
        <w:rPr>
          <w:rFonts w:ascii="Calibri" w:eastAsia="Calibri" w:hAnsi="Calibri" w:cs="Calibri"/>
          <w:b/>
          <w:bCs/>
          <w:color w:val="1A1A1A"/>
        </w:rPr>
        <w:t>State of Texas</w:t>
      </w:r>
      <w:r w:rsidRPr="00A12A21">
        <w:rPr>
          <w:rFonts w:ascii="Calibri" w:eastAsia="Calibri" w:hAnsi="Calibri" w:cs="Calibri"/>
          <w:color w:val="555555"/>
        </w:rPr>
        <w:t xml:space="preserve"> </w:t>
      </w:r>
      <w:r>
        <w:rPr>
          <w:rFonts w:ascii="Calibri" w:eastAsia="Calibri" w:hAnsi="Calibri" w:cs="Calibri"/>
          <w:color w:val="555555"/>
          <w:sz w:val="19"/>
          <w:szCs w:val="19"/>
        </w:rPr>
        <w:t>Austin, TX</w:t>
      </w:r>
      <w:r>
        <w:rPr>
          <w:rFonts w:ascii="Calibri" w:eastAsia="Calibri" w:hAnsi="Calibri" w:cs="Calibri"/>
          <w:i/>
          <w:iCs/>
          <w:color w:val="555555"/>
          <w:sz w:val="19"/>
          <w:szCs w:val="19"/>
        </w:rPr>
        <w:tab/>
        <w:t>Jul 2015 – Oct 2017</w:t>
      </w:r>
    </w:p>
    <w:p w14:paraId="32CC137A" w14:textId="77777777" w:rsidR="00DC42A4" w:rsidRDefault="00DC42A4" w:rsidP="007C35DE">
      <w:pPr>
        <w:pStyle w:val="ListParagraph"/>
        <w:numPr>
          <w:ilvl w:val="0"/>
          <w:numId w:val="9"/>
        </w:numPr>
        <w:jc w:val="both"/>
        <w:rPr>
          <w:rFonts w:asciiTheme="minorHAnsi" w:eastAsia="Calibri" w:hAnsiTheme="minorHAnsi" w:cstheme="minorHAnsi"/>
        </w:rPr>
      </w:pPr>
      <w:r w:rsidRPr="00DC42A4">
        <w:rPr>
          <w:rFonts w:asciiTheme="minorHAnsi" w:eastAsia="Calibri" w:hAnsiTheme="minorHAnsi" w:cstheme="minorHAnsi"/>
        </w:rPr>
        <w:t>The 2-year Texas government modernization engagement delivered citizen-facing service portals using Java, Spring Boot, and Angular, with Kafka-driven real-time data processing supporting cross-agency workflow automation and PostgreSQL query optimization reducing database response times by 40% across high-traffic government reporting applications.</w:t>
      </w:r>
    </w:p>
    <w:p w14:paraId="0B253FFA" w14:textId="06E5A3DD" w:rsidR="007C35DE" w:rsidRPr="007C35DE" w:rsidRDefault="007C35DE" w:rsidP="007C35DE">
      <w:pPr>
        <w:pStyle w:val="ListParagraph"/>
        <w:numPr>
          <w:ilvl w:val="0"/>
          <w:numId w:val="9"/>
        </w:numPr>
        <w:jc w:val="both"/>
        <w:rPr>
          <w:rFonts w:asciiTheme="minorHAnsi" w:eastAsia="Calibri" w:hAnsiTheme="minorHAnsi" w:cstheme="minorHAnsi"/>
        </w:rPr>
      </w:pPr>
      <w:r w:rsidRPr="007C35DE">
        <w:rPr>
          <w:rFonts w:asciiTheme="minorHAnsi" w:eastAsia="Calibri" w:hAnsiTheme="minorHAnsi" w:cstheme="minorHAnsi"/>
        </w:rPr>
        <w:t>Built Java Spring Boot microservices with Spring Security and OAuth2 for API security, implemented JWT-based authentication in Node.js for Angular frontends, and utilized Java 8 features including lambda expressions, Stream API, and functional programming to enhance backend code efficiency and data processing.</w:t>
      </w:r>
    </w:p>
    <w:p w14:paraId="2F1413AB" w14:textId="77777777" w:rsidR="007C35DE" w:rsidRPr="007C35DE" w:rsidRDefault="007C35DE" w:rsidP="007C35DE">
      <w:pPr>
        <w:pStyle w:val="ListParagraph"/>
        <w:numPr>
          <w:ilvl w:val="0"/>
          <w:numId w:val="9"/>
        </w:numPr>
        <w:jc w:val="both"/>
        <w:rPr>
          <w:rFonts w:asciiTheme="minorHAnsi" w:eastAsia="Calibri" w:hAnsiTheme="minorHAnsi" w:cstheme="minorHAnsi"/>
        </w:rPr>
      </w:pPr>
      <w:r w:rsidRPr="007C35DE">
        <w:rPr>
          <w:rFonts w:asciiTheme="minorHAnsi" w:eastAsia="Calibri" w:hAnsiTheme="minorHAnsi" w:cstheme="minorHAnsi"/>
        </w:rPr>
        <w:t>Delivered Angular TypeScript frontend applications for multi-agency citizen service portals, applying RxJS reactive forms, lazy-loaded module routing, and OnPush change detection to ensure responsive and accessible user interfaces with WCAG compliance across government platforms.</w:t>
      </w:r>
    </w:p>
    <w:p w14:paraId="09EF7F53" w14:textId="77777777" w:rsidR="007C35DE" w:rsidRDefault="007C35DE" w:rsidP="007C35DE">
      <w:pPr>
        <w:pStyle w:val="ListParagraph"/>
        <w:numPr>
          <w:ilvl w:val="0"/>
          <w:numId w:val="9"/>
        </w:numPr>
        <w:jc w:val="both"/>
        <w:rPr>
          <w:rFonts w:asciiTheme="minorHAnsi" w:eastAsia="Calibri" w:hAnsiTheme="minorHAnsi" w:cstheme="minorHAnsi"/>
        </w:rPr>
      </w:pPr>
      <w:r w:rsidRPr="007C35DE">
        <w:rPr>
          <w:rFonts w:asciiTheme="minorHAnsi" w:eastAsia="Calibri" w:hAnsiTheme="minorHAnsi" w:cstheme="minorHAnsi"/>
        </w:rPr>
        <w:t>Optimized PostgreSQL and MongoDB databases through advanced indexing and query tuning reducing query response times by 40%, implemented Spring Batch with Quartz scheduler for automated batch job execution, and used Apache Kafka and Google Cloud Dataflow for real-time stream and batch data processing pipelines.</w:t>
      </w:r>
    </w:p>
    <w:p w14:paraId="6BB7D9A6" w14:textId="3CEDFCEF" w:rsidR="00DC42A4" w:rsidRPr="007C35DE" w:rsidRDefault="00DC42A4" w:rsidP="007C35DE">
      <w:pPr>
        <w:pStyle w:val="ListParagraph"/>
        <w:numPr>
          <w:ilvl w:val="0"/>
          <w:numId w:val="9"/>
        </w:numPr>
        <w:jc w:val="both"/>
        <w:rPr>
          <w:rFonts w:asciiTheme="minorHAnsi" w:eastAsia="Calibri" w:hAnsiTheme="minorHAnsi" w:cstheme="minorHAnsi"/>
        </w:rPr>
      </w:pPr>
      <w:r w:rsidRPr="00DC42A4">
        <w:rPr>
          <w:rFonts w:asciiTheme="minorHAnsi" w:eastAsia="Calibri" w:hAnsiTheme="minorHAnsi" w:cstheme="minorHAnsi"/>
        </w:rPr>
        <w:t>Deployed Spring Boot microservices on AWS using Lambda, S3, API Gateway, and CloudWatch, containerized applications on Amazon EKS using Docker and Kubernetes, built CI/CD pipelines using Jenkins and GitHub with SonarQube quality gates to enforce code standards, and followed Behavior-Driven Development practices using Cucumber, JUnit, and Mockito to reduce post-production defects across government service releases.</w:t>
      </w:r>
    </w:p>
    <w:p w14:paraId="0E4A0A20" w14:textId="01C01455" w:rsidR="002A19EF" w:rsidRDefault="00000000" w:rsidP="007C35DE">
      <w:pPr>
        <w:spacing w:before="60" w:after="100"/>
        <w:jc w:val="both"/>
      </w:pPr>
      <w:r>
        <w:rPr>
          <w:rFonts w:ascii="Calibri" w:eastAsia="Calibri" w:hAnsi="Calibri" w:cs="Calibri"/>
          <w:b/>
          <w:bCs/>
          <w:color w:val="555555"/>
          <w:sz w:val="18"/>
          <w:szCs w:val="18"/>
        </w:rPr>
        <w:t xml:space="preserve">Environment: </w:t>
      </w:r>
      <w:r w:rsidRPr="00A12A21">
        <w:rPr>
          <w:rFonts w:ascii="Calibri" w:eastAsia="Calibri" w:hAnsi="Calibri" w:cs="Calibri"/>
          <w:color w:val="555555"/>
          <w:sz w:val="18"/>
          <w:szCs w:val="18"/>
        </w:rPr>
        <w:t>Java 8, Spring Boot, Spring Security, Angular, Node.js, MongoDB, PostgreSQL, Apache Kafka, AWS Lambda, S3, API Gateway, CloudWatch, EKS, Docker, Kubernetes, JUnit, Jenkins, Git</w:t>
      </w:r>
    </w:p>
    <w:p w14:paraId="4973145D" w14:textId="06353C81" w:rsidR="002A19EF" w:rsidRDefault="00000000" w:rsidP="00A12A21">
      <w:pPr>
        <w:tabs>
          <w:tab w:val="right" w:pos="9360"/>
        </w:tabs>
        <w:spacing w:before="160" w:after="50"/>
      </w:pPr>
      <w:r>
        <w:rPr>
          <w:rFonts w:ascii="Calibri" w:eastAsia="Calibri" w:hAnsi="Calibri" w:cs="Calibri"/>
          <w:b/>
          <w:bCs/>
          <w:color w:val="1F4E79"/>
          <w:sz w:val="21"/>
          <w:szCs w:val="21"/>
        </w:rPr>
        <w:t>Java Developer</w:t>
      </w:r>
      <w:r>
        <w:rPr>
          <w:rFonts w:ascii="Calibri" w:eastAsia="Calibri" w:hAnsi="Calibri" w:cs="Calibri"/>
          <w:color w:val="555555"/>
          <w:sz w:val="19"/>
          <w:szCs w:val="19"/>
        </w:rPr>
        <w:t xml:space="preserve"> | </w:t>
      </w:r>
      <w:r w:rsidRPr="00A12A21">
        <w:rPr>
          <w:rFonts w:ascii="Calibri" w:eastAsia="Calibri" w:hAnsi="Calibri" w:cs="Calibri"/>
          <w:b/>
          <w:bCs/>
          <w:color w:val="1A1A1A"/>
        </w:rPr>
        <w:t>ALDI</w:t>
      </w:r>
      <w:r>
        <w:rPr>
          <w:rFonts w:ascii="Calibri" w:eastAsia="Calibri" w:hAnsi="Calibri" w:cs="Calibri"/>
          <w:color w:val="555555"/>
          <w:sz w:val="19"/>
          <w:szCs w:val="19"/>
        </w:rPr>
        <w:t xml:space="preserve"> Batavia, IL</w:t>
      </w:r>
      <w:r>
        <w:rPr>
          <w:rFonts w:ascii="Calibri" w:eastAsia="Calibri" w:hAnsi="Calibri" w:cs="Calibri"/>
          <w:i/>
          <w:iCs/>
          <w:color w:val="555555"/>
          <w:sz w:val="19"/>
          <w:szCs w:val="19"/>
        </w:rPr>
        <w:tab/>
        <w:t>Jan 2013 – Jun 2015</w:t>
      </w:r>
    </w:p>
    <w:p w14:paraId="53B37F9C" w14:textId="56394D1D" w:rsidR="00122553" w:rsidRDefault="00122553" w:rsidP="008F6E80">
      <w:pPr>
        <w:pStyle w:val="ListParagraph"/>
        <w:numPr>
          <w:ilvl w:val="0"/>
          <w:numId w:val="10"/>
        </w:numPr>
        <w:jc w:val="both"/>
        <w:rPr>
          <w:rFonts w:asciiTheme="minorHAnsi" w:eastAsia="Calibri" w:hAnsiTheme="minorHAnsi" w:cstheme="minorHAnsi"/>
        </w:rPr>
      </w:pPr>
      <w:r w:rsidRPr="00122553">
        <w:rPr>
          <w:rFonts w:asciiTheme="minorHAnsi" w:eastAsia="Calibri" w:hAnsiTheme="minorHAnsi" w:cstheme="minorHAnsi"/>
        </w:rPr>
        <w:lastRenderedPageBreak/>
        <w:t>Developed enterprise data-driven applications using Java, Spring Framework, Spring IOC, AOP, and Hibernate ORM for efficient object-relational mapping, building scalable backend services for retail operations and inventory management, with responsive UI applications using HTML5, CSS3, JavaScript, jQuery, and AngularJS integrated with Spring Boot REST APIs to deliver interactive operational dashboards</w:t>
      </w:r>
      <w:r>
        <w:rPr>
          <w:rFonts w:asciiTheme="minorHAnsi" w:eastAsia="Calibri" w:hAnsiTheme="minorHAnsi" w:cstheme="minorHAnsi"/>
        </w:rPr>
        <w:t>.</w:t>
      </w:r>
    </w:p>
    <w:p w14:paraId="007541C8" w14:textId="77777777" w:rsidR="00122553" w:rsidRDefault="00122553" w:rsidP="008F6E80">
      <w:pPr>
        <w:pStyle w:val="ListParagraph"/>
        <w:numPr>
          <w:ilvl w:val="0"/>
          <w:numId w:val="10"/>
        </w:numPr>
        <w:jc w:val="both"/>
        <w:rPr>
          <w:rFonts w:asciiTheme="minorHAnsi" w:eastAsia="Calibri" w:hAnsiTheme="minorHAnsi" w:cstheme="minorHAnsi"/>
        </w:rPr>
      </w:pPr>
      <w:r w:rsidRPr="00122553">
        <w:rPr>
          <w:rFonts w:asciiTheme="minorHAnsi" w:eastAsia="Calibri" w:hAnsiTheme="minorHAnsi" w:cstheme="minorHAnsi"/>
        </w:rPr>
        <w:t>Built Spring Batch jobs with Quartz scheduler for high-volume automated data processing, optimized Oracle and MySQL database queries through indexing and performance tuning, and implemented Log4J for application logging and runtime exception tracking across retail platform workflows.</w:t>
      </w:r>
    </w:p>
    <w:p w14:paraId="30235324" w14:textId="77777777" w:rsidR="00122553" w:rsidRDefault="00122553" w:rsidP="008F6E80">
      <w:pPr>
        <w:pStyle w:val="ListParagraph"/>
        <w:numPr>
          <w:ilvl w:val="0"/>
          <w:numId w:val="10"/>
        </w:numPr>
        <w:jc w:val="both"/>
        <w:rPr>
          <w:rFonts w:asciiTheme="minorHAnsi" w:eastAsia="Calibri" w:hAnsiTheme="minorHAnsi" w:cstheme="minorHAnsi"/>
        </w:rPr>
      </w:pPr>
      <w:r w:rsidRPr="00122553">
        <w:rPr>
          <w:rFonts w:asciiTheme="minorHAnsi" w:eastAsia="Calibri" w:hAnsiTheme="minorHAnsi" w:cstheme="minorHAnsi"/>
        </w:rPr>
        <w:t>Built and maintained Jenkins CI/CD pipelines, managed version control using Git and Maven for build automation, and developed unit tests using JUnit and Mockito following Test-Driven Development practices to ensure code quality across retail platform releases</w:t>
      </w:r>
      <w:r>
        <w:rPr>
          <w:rFonts w:asciiTheme="minorHAnsi" w:eastAsia="Calibri" w:hAnsiTheme="minorHAnsi" w:cstheme="minorHAnsi"/>
        </w:rPr>
        <w:t>.</w:t>
      </w:r>
    </w:p>
    <w:p w14:paraId="24212E69" w14:textId="1FB56EE0" w:rsidR="00B44357" w:rsidRDefault="00B44357" w:rsidP="008F6E80">
      <w:pPr>
        <w:pStyle w:val="ListParagraph"/>
        <w:numPr>
          <w:ilvl w:val="0"/>
          <w:numId w:val="10"/>
        </w:numPr>
        <w:jc w:val="both"/>
        <w:rPr>
          <w:rFonts w:asciiTheme="minorHAnsi" w:eastAsia="Calibri" w:hAnsiTheme="minorHAnsi" w:cstheme="minorHAnsi"/>
        </w:rPr>
      </w:pPr>
      <w:r w:rsidRPr="00B44357">
        <w:rPr>
          <w:rFonts w:asciiTheme="minorHAnsi" w:eastAsia="Calibri" w:hAnsiTheme="minorHAnsi" w:cstheme="minorHAnsi"/>
        </w:rPr>
        <w:t>Managed project tasks, sprint planning, and bug tracking using JIRA within Agile Scrum teams, coordinating development activities and tracking delivery progress across retail platform release cycles.</w:t>
      </w:r>
    </w:p>
    <w:p w14:paraId="6E3D9D4E" w14:textId="2C8A51BC" w:rsidR="002A19EF" w:rsidRDefault="00000000" w:rsidP="008F6E80">
      <w:pPr>
        <w:spacing w:before="60" w:after="100"/>
      </w:pPr>
      <w:r>
        <w:rPr>
          <w:rFonts w:ascii="Calibri" w:eastAsia="Calibri" w:hAnsi="Calibri" w:cs="Calibri"/>
          <w:b/>
          <w:bCs/>
          <w:color w:val="555555"/>
          <w:sz w:val="18"/>
          <w:szCs w:val="18"/>
        </w:rPr>
        <w:t xml:space="preserve">Environment: </w:t>
      </w:r>
      <w:r w:rsidRPr="00A12A21">
        <w:rPr>
          <w:rFonts w:ascii="Calibri" w:eastAsia="Calibri" w:hAnsi="Calibri" w:cs="Calibri"/>
          <w:color w:val="555555"/>
          <w:sz w:val="18"/>
          <w:szCs w:val="18"/>
        </w:rPr>
        <w:t>Java 7, Spring, Hibernate, JSF PrimeFaces, AngularJS, HTML5, CSS3, JavaScript, jQuery, Oracle, MySQL, Terraform, Git, JUnit, Log4J, Apache JMeter, Tomcat, Linux</w:t>
      </w:r>
      <w:r w:rsidR="00B44357">
        <w:rPr>
          <w:rFonts w:ascii="Calibri" w:eastAsia="Calibri" w:hAnsi="Calibri" w:cs="Calibri"/>
          <w:color w:val="555555"/>
          <w:sz w:val="18"/>
          <w:szCs w:val="18"/>
        </w:rPr>
        <w:t>, Jira</w:t>
      </w:r>
    </w:p>
    <w:p w14:paraId="4AFE7AD4" w14:textId="0894B689" w:rsidR="002A19EF" w:rsidRDefault="002A19EF">
      <w:pPr>
        <w:spacing w:before="100" w:after="60"/>
      </w:pPr>
    </w:p>
    <w:sectPr w:rsidR="002A19EF">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4825"/>
    <w:multiLevelType w:val="hybridMultilevel"/>
    <w:tmpl w:val="DF00BBF8"/>
    <w:lvl w:ilvl="0" w:tplc="5490702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233D90"/>
    <w:multiLevelType w:val="hybridMultilevel"/>
    <w:tmpl w:val="754C4BCE"/>
    <w:lvl w:ilvl="0" w:tplc="54907028">
      <w:start w:val="1"/>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5F0365"/>
    <w:multiLevelType w:val="hybridMultilevel"/>
    <w:tmpl w:val="F1947186"/>
    <w:lvl w:ilvl="0" w:tplc="54907028">
      <w:start w:val="1"/>
      <w:numFmt w:val="bullet"/>
      <w:lvlText w:val="•"/>
      <w:lvlJc w:val="left"/>
      <w:pPr>
        <w:ind w:left="480" w:hanging="240"/>
      </w:pPr>
    </w:lvl>
    <w:lvl w:ilvl="1" w:tplc="4A1A5458">
      <w:numFmt w:val="decimal"/>
      <w:lvlText w:val=""/>
      <w:lvlJc w:val="left"/>
    </w:lvl>
    <w:lvl w:ilvl="2" w:tplc="31A848A4">
      <w:numFmt w:val="decimal"/>
      <w:lvlText w:val=""/>
      <w:lvlJc w:val="left"/>
    </w:lvl>
    <w:lvl w:ilvl="3" w:tplc="3FA85C1A">
      <w:numFmt w:val="decimal"/>
      <w:lvlText w:val=""/>
      <w:lvlJc w:val="left"/>
    </w:lvl>
    <w:lvl w:ilvl="4" w:tplc="D124DB4A">
      <w:numFmt w:val="decimal"/>
      <w:lvlText w:val=""/>
      <w:lvlJc w:val="left"/>
    </w:lvl>
    <w:lvl w:ilvl="5" w:tplc="580E9866">
      <w:numFmt w:val="decimal"/>
      <w:lvlText w:val=""/>
      <w:lvlJc w:val="left"/>
    </w:lvl>
    <w:lvl w:ilvl="6" w:tplc="F10ABCA8">
      <w:numFmt w:val="decimal"/>
      <w:lvlText w:val=""/>
      <w:lvlJc w:val="left"/>
    </w:lvl>
    <w:lvl w:ilvl="7" w:tplc="298E9A66">
      <w:numFmt w:val="decimal"/>
      <w:lvlText w:val=""/>
      <w:lvlJc w:val="left"/>
    </w:lvl>
    <w:lvl w:ilvl="8" w:tplc="D20A5E8A">
      <w:numFmt w:val="decimal"/>
      <w:lvlText w:val=""/>
      <w:lvlJc w:val="left"/>
    </w:lvl>
  </w:abstractNum>
  <w:abstractNum w:abstractNumId="3" w15:restartNumberingAfterBreak="0">
    <w:nsid w:val="1D5C032D"/>
    <w:multiLevelType w:val="hybridMultilevel"/>
    <w:tmpl w:val="0916D68C"/>
    <w:lvl w:ilvl="0" w:tplc="5490702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CC5630"/>
    <w:multiLevelType w:val="hybridMultilevel"/>
    <w:tmpl w:val="7C9CFFD8"/>
    <w:lvl w:ilvl="0" w:tplc="5490702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1D0AF7"/>
    <w:multiLevelType w:val="hybridMultilevel"/>
    <w:tmpl w:val="CF0C9E72"/>
    <w:lvl w:ilvl="0" w:tplc="5490702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AA5C37"/>
    <w:multiLevelType w:val="hybridMultilevel"/>
    <w:tmpl w:val="C2CA3950"/>
    <w:lvl w:ilvl="0" w:tplc="0F4AF12E">
      <w:start w:val="1"/>
      <w:numFmt w:val="bullet"/>
      <w:lvlText w:val="●"/>
      <w:lvlJc w:val="left"/>
      <w:pPr>
        <w:ind w:left="720" w:hanging="360"/>
      </w:pPr>
    </w:lvl>
    <w:lvl w:ilvl="1" w:tplc="0F1E4A40">
      <w:start w:val="1"/>
      <w:numFmt w:val="bullet"/>
      <w:lvlText w:val="○"/>
      <w:lvlJc w:val="left"/>
      <w:pPr>
        <w:ind w:left="1440" w:hanging="360"/>
      </w:pPr>
    </w:lvl>
    <w:lvl w:ilvl="2" w:tplc="CC989B14">
      <w:start w:val="1"/>
      <w:numFmt w:val="bullet"/>
      <w:lvlText w:val="■"/>
      <w:lvlJc w:val="left"/>
      <w:pPr>
        <w:ind w:left="2160" w:hanging="360"/>
      </w:pPr>
    </w:lvl>
    <w:lvl w:ilvl="3" w:tplc="F12CC356">
      <w:start w:val="1"/>
      <w:numFmt w:val="bullet"/>
      <w:lvlText w:val="●"/>
      <w:lvlJc w:val="left"/>
      <w:pPr>
        <w:ind w:left="2880" w:hanging="360"/>
      </w:pPr>
    </w:lvl>
    <w:lvl w:ilvl="4" w:tplc="4CDABE8C">
      <w:start w:val="1"/>
      <w:numFmt w:val="bullet"/>
      <w:lvlText w:val="○"/>
      <w:lvlJc w:val="left"/>
      <w:pPr>
        <w:ind w:left="3600" w:hanging="360"/>
      </w:pPr>
    </w:lvl>
    <w:lvl w:ilvl="5" w:tplc="8DFC93DE">
      <w:start w:val="1"/>
      <w:numFmt w:val="bullet"/>
      <w:lvlText w:val="■"/>
      <w:lvlJc w:val="left"/>
      <w:pPr>
        <w:ind w:left="4320" w:hanging="360"/>
      </w:pPr>
    </w:lvl>
    <w:lvl w:ilvl="6" w:tplc="2032916E">
      <w:start w:val="1"/>
      <w:numFmt w:val="bullet"/>
      <w:lvlText w:val="●"/>
      <w:lvlJc w:val="left"/>
      <w:pPr>
        <w:ind w:left="5040" w:hanging="360"/>
      </w:pPr>
    </w:lvl>
    <w:lvl w:ilvl="7" w:tplc="C71C061E">
      <w:start w:val="1"/>
      <w:numFmt w:val="bullet"/>
      <w:lvlText w:val="●"/>
      <w:lvlJc w:val="left"/>
      <w:pPr>
        <w:ind w:left="5760" w:hanging="360"/>
      </w:pPr>
    </w:lvl>
    <w:lvl w:ilvl="8" w:tplc="18361F88">
      <w:start w:val="1"/>
      <w:numFmt w:val="bullet"/>
      <w:lvlText w:val="●"/>
      <w:lvlJc w:val="left"/>
      <w:pPr>
        <w:ind w:left="6480" w:hanging="360"/>
      </w:pPr>
    </w:lvl>
  </w:abstractNum>
  <w:abstractNum w:abstractNumId="7" w15:restartNumberingAfterBreak="0">
    <w:nsid w:val="3DAF3184"/>
    <w:multiLevelType w:val="hybridMultilevel"/>
    <w:tmpl w:val="B7E8F316"/>
    <w:lvl w:ilvl="0" w:tplc="5490702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D30078"/>
    <w:multiLevelType w:val="hybridMultilevel"/>
    <w:tmpl w:val="4874DFAE"/>
    <w:lvl w:ilvl="0" w:tplc="5490702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51C1254"/>
    <w:multiLevelType w:val="hybridMultilevel"/>
    <w:tmpl w:val="95405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1017053">
    <w:abstractNumId w:val="6"/>
    <w:lvlOverride w:ilvl="0">
      <w:startOverride w:val="1"/>
    </w:lvlOverride>
  </w:num>
  <w:num w:numId="2" w16cid:durableId="648897852">
    <w:abstractNumId w:val="2"/>
  </w:num>
  <w:num w:numId="3" w16cid:durableId="1617905170">
    <w:abstractNumId w:val="9"/>
  </w:num>
  <w:num w:numId="4" w16cid:durableId="1098480741">
    <w:abstractNumId w:val="1"/>
  </w:num>
  <w:num w:numId="5" w16cid:durableId="1742218440">
    <w:abstractNumId w:val="8"/>
  </w:num>
  <w:num w:numId="6" w16cid:durableId="1501383020">
    <w:abstractNumId w:val="0"/>
  </w:num>
  <w:num w:numId="7" w16cid:durableId="1933005709">
    <w:abstractNumId w:val="4"/>
  </w:num>
  <w:num w:numId="8" w16cid:durableId="2119908329">
    <w:abstractNumId w:val="3"/>
  </w:num>
  <w:num w:numId="9" w16cid:durableId="1293704666">
    <w:abstractNumId w:val="7"/>
  </w:num>
  <w:num w:numId="10" w16cid:durableId="3619040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9EF"/>
    <w:rsid w:val="000455AB"/>
    <w:rsid w:val="00063AD8"/>
    <w:rsid w:val="000B04EA"/>
    <w:rsid w:val="00122553"/>
    <w:rsid w:val="00151171"/>
    <w:rsid w:val="0027314A"/>
    <w:rsid w:val="002A19EF"/>
    <w:rsid w:val="00352C06"/>
    <w:rsid w:val="00377CDE"/>
    <w:rsid w:val="003E064E"/>
    <w:rsid w:val="00441FD3"/>
    <w:rsid w:val="00573589"/>
    <w:rsid w:val="005A3F28"/>
    <w:rsid w:val="005C1F34"/>
    <w:rsid w:val="0060660D"/>
    <w:rsid w:val="00673823"/>
    <w:rsid w:val="00677936"/>
    <w:rsid w:val="006E40E9"/>
    <w:rsid w:val="007C35DE"/>
    <w:rsid w:val="0080493D"/>
    <w:rsid w:val="00806024"/>
    <w:rsid w:val="008351A8"/>
    <w:rsid w:val="008A0F9A"/>
    <w:rsid w:val="008A2CD4"/>
    <w:rsid w:val="008C0335"/>
    <w:rsid w:val="008F6E80"/>
    <w:rsid w:val="00935467"/>
    <w:rsid w:val="009D0C77"/>
    <w:rsid w:val="00A01FD6"/>
    <w:rsid w:val="00A12A21"/>
    <w:rsid w:val="00A47D1C"/>
    <w:rsid w:val="00A56285"/>
    <w:rsid w:val="00AB5C0D"/>
    <w:rsid w:val="00B44357"/>
    <w:rsid w:val="00B502B8"/>
    <w:rsid w:val="00B535CF"/>
    <w:rsid w:val="00B541F4"/>
    <w:rsid w:val="00B74067"/>
    <w:rsid w:val="00BF3914"/>
    <w:rsid w:val="00C71035"/>
    <w:rsid w:val="00CC4FCB"/>
    <w:rsid w:val="00CC7831"/>
    <w:rsid w:val="00CE1862"/>
    <w:rsid w:val="00CF3384"/>
    <w:rsid w:val="00CF47A1"/>
    <w:rsid w:val="00D9697D"/>
    <w:rsid w:val="00D97498"/>
    <w:rsid w:val="00DA2143"/>
    <w:rsid w:val="00DC42A4"/>
    <w:rsid w:val="00DF1F9C"/>
    <w:rsid w:val="00E05E7F"/>
    <w:rsid w:val="00E376FA"/>
    <w:rsid w:val="00E75AA1"/>
    <w:rsid w:val="00E8137C"/>
    <w:rsid w:val="00F0233A"/>
    <w:rsid w:val="00FD1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DE370"/>
  <w15:docId w15:val="{BB95F6B0-FB21-4D82-B460-C05C69DFC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E18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venkat-sai-v-3b1a0321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385</TotalTime>
  <Pages>5</Pages>
  <Words>3198</Words>
  <Characters>18230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Venkata Sai</cp:lastModifiedBy>
  <cp:revision>48</cp:revision>
  <dcterms:created xsi:type="dcterms:W3CDTF">2026-06-16T16:27:00Z</dcterms:created>
  <dcterms:modified xsi:type="dcterms:W3CDTF">2026-06-26T14:38:00Z</dcterms:modified>
</cp:coreProperties>
</file>