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3154"/>
          <w:sz w:val="52"/>
          <w:szCs w:val="52"/>
        </w:rPr>
        <w:t xml:space="preserve">RAKE &amp; TRUCKING CONTROL TOWER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6B7F96"/>
          <w:sz w:val="32"/>
          <w:szCs w:val="32"/>
        </w:rPr>
        <w:t xml:space="preserve">Business Requirements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IT / ENGINEERING / PRODUCTION BRD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154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Technical &amp; Product BRD — Engineering Team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154"/>
                <w:sz w:val="20"/>
                <w:szCs w:val="20"/>
              </w:rPr>
              <w:t xml:space="preserve">Audience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Software Engineers, DevOps, Database Administrators, Product Owner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154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Static HTML single-file MVP — all data hardcoded in JS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154"/>
                <w:sz w:val="20"/>
                <w:szCs w:val="20"/>
              </w:rPr>
              <w:t xml:space="preserve">Target 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Live web application with persistent database and real-time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154"/>
                <w:sz w:val="20"/>
                <w:szCs w:val="20"/>
              </w:rPr>
              <w:t xml:space="preserve">MVP Delivered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Business / Operations Team (non-IT)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154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1.0 — Handed to IT for Phase 2 development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154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May 2026</w:t>
            </w:r>
          </w:p>
        </w:tc>
      </w:tr>
    </w:tbl>
    <w:p>
      <w:pPr>
        <w:spacing w:after="320" w:before="0"/>
      </w:pPr>
      <w:r>
        <w:t xml:space="preserve"/>
      </w:r>
    </w:p>
    <w:p>
      <w:pPr>
        <w:pStyle w:val="Heading1"/>
        <w:pBdr>
          <w:bottom w:val="single" w:color="1A315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154"/>
          <w:sz w:val="36"/>
          <w:szCs w:val="36"/>
        </w:rPr>
        <w:t xml:space="preserve">1. Executive Summary for Engineering</w:t>
      </w:r>
    </w:p>
    <w:p>
      <w:pPr>
        <w:spacing w:after="100" w:before="8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The Operations team has built and deployed a functional, static MVP of the Rake Planning Control Tower. It is live at a Vercel URL and presentable to stakeholders. The MVP demonstrates the full UI, navigation, and data model — but all data is hardcoded in a JavaScript object at the top of a single HTML file.</w:t>
      </w:r>
    </w:p>
    <w:p>
      <w:pPr>
        <w:spacing w:after="100" w:before="8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This document hands the MVP to the IT/Engineering team with a complete specification for what needs to be built to make it a fully live, data-driven application. The IT BRD is intentionally distinct from the three Ops BRDs — it describes the system, not the use cases.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315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154"/>
          <w:sz w:val="36"/>
          <w:szCs w:val="36"/>
        </w:rPr>
        <w:t xml:space="preserve">2. Current MVP Architecture — What Was Built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154"/>
          <w:sz w:val="26"/>
          <w:szCs w:val="26"/>
        </w:rPr>
        <w:t xml:space="preserve">2.1 Technology Stack (Current)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Frontend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Vanilla HTML5 + CSS3 + JavaScript (ES6+)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Single file: index.html. No framework, no build step.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Charting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Pure SVG — hand-written in JavaScript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No external chart library. Responsive, tooltip-enabled.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Fonts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IBM Plex Sans + IBM Plex Mono (Google Fonts CDN)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Loaded from CDN — requires internet connection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Hosting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Vercel (static site)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Auto-deploys on every GitHub push to main branch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Repository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GitHub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Single file commit. No build pipeline configured.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Database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None — data hardcoded in JS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const DATA = { ... } object at top of script block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Auth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None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MVP is fully public — no login or role control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Backend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None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Zero server-side code. Pure static delivery.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154"/>
          <w:sz w:val="26"/>
          <w:szCs w:val="26"/>
        </w:rPr>
        <w:t xml:space="preserve">2.2 Data Model — What the MVP Tracks</w:t>
      </w:r>
    </w:p>
    <w:p>
      <w:pPr>
        <w:spacing w:after="100" w:before="8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The following data entities are modelled in the MVP's DATA object. The database schema must mirror these exactly, extended with proper relational keys, timestamps, and audit fields.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 in MVP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kpi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mtd.actual, mtd.budget, ytd.actual, ytd.budget, rakeToday.required/available, vehToday.required/available, cmPct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Aggregated — computed from raw entities in live system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exceptions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severity (RED/AMBER), text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Live system: auto-generated from rules engine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rakePlan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fwd/hist × required, available, evacuated, pipeline per horizon_day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Per terminal, per segment in live system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vehPlan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fwd/hist × required, available per horizon_day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Per route in live system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inventory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day (D0/D1/D2), teu_20, teu_40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Combined — live system adds port, terminal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rakePositions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id, location, eta, status, txr, next, score, risk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Control tower — live feed from Rail ops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tat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route, benchmark, actual, ok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Computed from trip records in live system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exceptionSummary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type, count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Aggregated from exception_log table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profitability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route, vol, rev, cost, ebitda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CM and CM% computed from rev/cost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traffic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quadrant, port, segment, horizon_day, actual_teu, budget_teu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Core overview table — one row per combination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modeAssignments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batch_ref, quadrant, port, segment, horizon_day, teu_20, teu_40, mode, assigned_by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User-entered; persists in session only in MVP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154"/>
          <w:sz w:val="26"/>
          <w:szCs w:val="26"/>
        </w:rPr>
        <w:t xml:space="preserve">2.3 Tab Structure and UI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Sidebar Icon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Summary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Overview (default)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Globe icon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Cross-quadrant traffic: 3 sections + bar chart + mode assignment modal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Planning &amp; Ops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Grid icon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Rake and vehicle 72-hr horizon tables + inline inventory card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Control Tower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Pulse icon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Live rake positions + TAT benchmarks + exception summary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Profitability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₹ icon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Route P&amp;L table + 3 summary KPI cards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Data 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Edit icon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Read-only display of hardcoded DATA object (MVP only)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315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154"/>
          <w:sz w:val="36"/>
          <w:szCs w:val="36"/>
        </w:rPr>
        <w:t xml:space="preserve">3. Target Architecture — Phase 2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154"/>
          <w:sz w:val="26"/>
          <w:szCs w:val="26"/>
        </w:rPr>
        <w:t xml:space="preserve">3.1 Recommended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Technology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React (Next.js)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Component architecture suits tab/card structure. SSR for initial load performance.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Charting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Recharts or Chart.js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Replace hand-written SVG with maintained library. Existing SVG chart can be preserved if preferred.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Already designed — SQL schema exists in supabase_init.sql. Row-level security configured.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Role-based access: ops users vs read-only viewers. Replaces current no-auth state.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API 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Supabase REST API (auto-generated)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No custom backend needed for CRUD. Complex aggregations via Postgres views.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Real-time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Supabase Realtime (WebSocket)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Live updates to Control Tower and exception banner without page refresh.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Hosting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Vercel (retain)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Already configured. Next.js deploys natively on Vercel.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CI/CD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GitHub Actions → Vercel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Auto-deploy on merge to main. Add test step before deploy.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Vercel Analytics + Sentry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Error tracking and performance monitoring from day one.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154"/>
          <w:sz w:val="26"/>
          <w:szCs w:val="26"/>
        </w:rPr>
        <w:t xml:space="preserve">3.2 Database Schema — Full Table List</w:t>
      </w:r>
    </w:p>
    <w:p>
      <w:pPr>
        <w:spacing w:after="100" w:before="8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The complete Supabase initialization SQL is provided separately as supabase_init.sql. The following table summarises all database entities the live system requires.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terminals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Port / terminal reference data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id, code, name, bu (EXIM/DOMESTIC)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locations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ICD, yard, factory location reference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id, code, name, type (ICD/PORT/YARD/FACTORY)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routes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Origin–destination pairs with benchmarks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id, code, from_location_id, to_location_id, benchmark_tat_hrs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customers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Customer master with priority tier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id, code, name, priority (1–5)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rakes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Rake master — wagon counts and capacity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id, rake_id, wagon_count, capacity_teu_20, capacity_teu_40, owner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rake_positions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Live control tower data (one row = one status update)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rake_id, status, current_location_id, eta, txr_due_date, priority_score, risk_level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rake_planning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72-hr forward and historical planning horizon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plan_date, horizon_date, terminal_id, segment, rake_required, rake_available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vehicle_planning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Vehicle indent planning horizon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plan_date, horizon_date, segment, vehicle_required, vehicle_available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inventory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Port inventory by date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record_date, terminal_id, segment, container_20, container_40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volume_budget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Budget targets by FY and period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fy, period_type, period_label, budget_teu, actual_teu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route_profitability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Route-level P&amp;L by period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period_date, route_id, volume_teu, revenue, cost, ebitda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tat_records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Individual trip TAT tracking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rake_id, route_id, trip_start, trip_end, benchmark_tat_hrs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exception_log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Flagged exceptions with resolution tracking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exception_type, severity, rake_id, description, is_resolved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overview_traffic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Quadrant × port × segment × horizon volume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record_date, horizon_day, quadrant, port, segment, actual_teu, budget_teu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destination_mode_assignments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Container batch to mode assignment log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batch_ref, quadrant, port, segment, horizon_day, teu_20, teu_40, mode, assigned_by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154"/>
          <w:sz w:val="26"/>
          <w:szCs w:val="26"/>
        </w:rPr>
        <w:t xml:space="preserve">3.3 Row-Level Security (RLS) Model</w:t>
      </w:r>
    </w:p>
    <w:p>
      <w:pPr>
        <w:spacing w:after="100" w:before="8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The supabase_init.sql file already configures RLS. The engineering team must not bypass this.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200"/>
        <w:gridCol w:w="26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anon (public)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All tables — SELECT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None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Dashboard reads (KPI cards, tables) work without login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All tables — SELECT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None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Future: Supabase Auth user read access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app_user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All tables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INSERT, UPDATE, DELETE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Password-locked role for Data Entry operations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The app_user password is stored as a bcrypt hash in the verify_data_entry_password() Postgres function. The plaintext password must never be committed to the repository. Use environment variables for credentials.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315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154"/>
          <w:sz w:val="36"/>
          <w:szCs w:val="36"/>
        </w:rPr>
        <w:t xml:space="preserve">4. Development Phases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154"/>
          <w:sz w:val="26"/>
          <w:szCs w:val="26"/>
        </w:rPr>
        <w:t xml:space="preserve">Phase 1 — Already Complete (Delivered by Ops Team)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Static HTML MVP with full UI — all 5 tabs, modals, bar chart, exception banner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Complete Supabase SQL schema (supabase_init.sql) — all tables, views, RLS, bcrypt auth function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Deployed to Vercel via GitHub — live URL accessible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Dummy data populating all dashboard sections for stakeholder demonstration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154"/>
          <w:sz w:val="26"/>
          <w:szCs w:val="26"/>
        </w:rPr>
        <w:t xml:space="preserve">Phase 2 — Backend Wiring (Engineering Priority)</w:t>
      </w:r>
    </w:p>
    <w:p>
      <w:pPr>
        <w:spacing w:after="100" w:before="8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Connect the static frontend to the Supabase database. No UI changes required in this phase.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Restore Supabase fetch functions (SB.get, SB.post, SB.patch, SB.delete) — template code exists in git history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Replace DATA object reads with live SB.get() calls in each render function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Wire Data Entry forms to SB.post() and SB.patch() for live saves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Wire delete buttons to SB.delete()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Restore password-lock on Data Entry tab using verify_data_entry_password() RPC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Wire modeAssignments modal save to SB.post('destination_mode_assignments', payload)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Add auto-refresh every 5 minutes (setInterval on loadAllData)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Add SUPABASE_URL and SUPABASE_KEY as Vercel environment variables — remove from source</w:t>
      </w:r>
    </w:p>
    <w:p>
      <w:pPr>
        <w:spacing w:after="16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6B7F96"/>
          <w:sz w:val="22"/>
          <w:szCs w:val="22"/>
        </w:rPr>
        <w:t xml:space="preserve">Estimated effort: 2–3 days for a single developer familiar with Supabase REST API.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154"/>
          <w:sz w:val="26"/>
          <w:szCs w:val="26"/>
        </w:rPr>
        <w:t xml:space="preserve">Phase 3 — React Migration and Real-time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Migrate from vanilla HTML to Next.js with Supabase client library (@supabase/supabase-js)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Implement Supabase Realtime subscriptions on rake_positions and exception_log tables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Add Supabase Auth for role-based access (ops users vs read-only management view)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Add loading skeletons and error boundary components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Implement filter persistence (selected port, segment, date) via URL params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Add date selector to control which plan_date's data is displayed</w:t>
      </w:r>
    </w:p>
    <w:p>
      <w:pPr>
        <w:spacing w:after="16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6B7F96"/>
          <w:sz w:val="22"/>
          <w:szCs w:val="22"/>
        </w:rPr>
        <w:t xml:space="preserve">Estimated effort: 3–4 weeks for one frontend + one backend developer.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154"/>
          <w:sz w:val="26"/>
          <w:szCs w:val="26"/>
        </w:rPr>
        <w:t xml:space="preserve">Phase 4 — Integrations and Automation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Railway Information System (RIS) integration for live rake ETA and position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TOS (Terminal Operating System) integration for inventory and container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ERP / billing system integration for revenue and cost figures (Profitability tab)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Automated exception generation: rules engine flags TXR expiry, idle time, TAT breach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Automated priority score recalculation on every rake_position insert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SMS/WhatsApp/email alert dispatch when exception severity = 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Bulk volume import from Excel upload (for quadrant leads who prefer spreadsheet entry)</w:t>
      </w:r>
    </w:p>
    <w:p>
      <w:pPr>
        <w:spacing w:after="16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6B7F96"/>
          <w:sz w:val="22"/>
          <w:szCs w:val="22"/>
        </w:rPr>
        <w:t xml:space="preserve">Estimated effort: 2–3 months. Requires vendor API access agreements.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315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154"/>
          <w:sz w:val="36"/>
          <w:szCs w:val="36"/>
        </w:rPr>
        <w:t xml:space="preserve">5.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Page load 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&lt;2 seconds on 4G mobile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Dashboard is used by planners on the move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Data refresh latency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&lt;5 minutes (polling) or real-time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Phase 2: polling. Phase 3: WebSocket.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99.5% uptime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Vercel SLA covers frontend. Supabase SLA covers DB.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Concurrent users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Up to 50 simultaneous users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Four quadrant teams + management layer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Mobile responsiveness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Usable on 375px viewport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Current CSS has responsive breakpoints at 768px and 1200px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Browser support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Chrome, Edge, Safari (last 2 major versions)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No IE11 support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Data retention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2 years of planning and profitability data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Supabase free tier: 500MB. Upgrade on Pro plan as needed.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All INSERT/UPDATE/DELETE logged with user and timestamp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created_at / updated_at on all tables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315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154"/>
          <w:sz w:val="36"/>
          <w:szCs w:val="36"/>
        </w:rPr>
        <w:t xml:space="preserve">6. Security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Supabase anon key may be exposed in frontend — RLS policies enforce data access control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Service role key must NEVER appear in frontend code or be committed to GitHub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All credentials (SUPABASE_URL, SUPABASE_KEY, app_user password) via Vercel environment variables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app_user password stored only as bcrypt hash in Postgres — never in plaintext anywhere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All data transmission over HTTPS (enforced by Vercel and Supabase)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Phase 3: implement Supabase Auth JWT validation on all write operations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Phase 3: add CSRF protection on form submissions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315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154"/>
          <w:sz w:val="36"/>
          <w:szCs w:val="36"/>
        </w:rPr>
        <w:t xml:space="preserve">7. File Structure — Current Repository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index.html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Entire application — HTML, CSS, JavaScript in one file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Live on Vercel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supabase_init.sql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Complete database schema, RLS, views, seed data, bcrypt auth function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Run in Supabase SQL Editor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README.md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Not yet created — engineering team should add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.env.local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Not yet created — must be added for Phase 2 credentials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To do — gitignore this file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.gitignore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Not yet created — must exclude .env.local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To do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315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154"/>
          <w:sz w:val="36"/>
          <w:szCs w:val="36"/>
        </w:rPr>
        <w:t xml:space="preserve">8. Handover Checklist — From Ops to Engineering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Provide Vercel project access (invite engineering GitHub account as collaborator)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Provide Supabase project access (invite engineering email as project member)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Share app_user password securely (not via email or chat — use 1Password or similar)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Walk engineering through the DATA object structure in index.html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Confirm which dummy data values are representative of real operational numbers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Agree Phase 2 delivery timeline and first sprint scope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Identify which quadrant lead will own data entry validation testing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Agree on what triggers a production release vs a staging review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315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154"/>
          <w:sz w:val="36"/>
          <w:szCs w:val="36"/>
        </w:rPr>
        <w:t xml:space="preserve">9. What Engineering Should NOT Change Without Ops Sign-Off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The tab structure, tab names, or tab order — these reflect operational mental models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The column order in any table — the sequence was designed with controllers, not arbitrarily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The priority score weights — these reflect deliberate operational judgement (30/25/15/15/15)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The exception severity thresholds (TXR 48hr, Idle 12hr, TAT benchmark) — these are operational standards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The destination mode options (Rail ICD / Direct / CY) — adding or removing modes requires ops approval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The quadrant names (Rail &amp; Ops / Trucking / IFF / EXIM Yard) — these map to org structure</w:t>
      </w:r>
    </w:p>
    <w:p>
      <w:pPr>
        <w:spacing w:after="16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6B7F96"/>
          <w:sz w:val="22"/>
          <w:szCs w:val="22"/>
        </w:rPr>
        <w:t xml:space="preserve">Any UX or feature changes outside of backend wiring should be proposed as a change request and reviewed with the Operations team before development begins.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AF2" w:sz="4" w:space="4"/>
      </w:pBdr>
      <w:tabs>
        <w:tab w:val="right" w:pos="9360"/>
      </w:tabs>
    </w:pPr>
    <w:r>
      <w:rPr>
        <w:rFonts w:ascii="Arial" w:cs="Arial" w:eastAsia="Arial" w:hAnsi="Arial"/>
        <w:color w:val="6B7F96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6B7F96"/>
        <w:sz w:val="16"/>
        <w:szCs w:val="16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7A5F" w:sz="4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1A3154"/>
        <w:sz w:val="18"/>
        <w:szCs w:val="18"/>
      </w:rPr>
      <w:t xml:space="preserve">RAKE CONTROL TOWER</w:t>
    </w:r>
    <w:r>
      <w:rPr>
        <w:rFonts w:ascii="Arial" w:cs="Arial" w:eastAsia="Arial" w:hAnsi="Arial"/>
        <w:color w:val="6B7F96"/>
        <w:sz w:val="16"/>
        <w:szCs w:val="16"/>
      </w:rPr>
      <w:t xml:space="preserve">	BRD — IT / ENGINEERING / PRODUCTION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2026-05-29T12:02:40.339Z</dcterms:created>
  <dcterms:modified xsi:type="dcterms:W3CDTF">2026-05-29T12:02:40.339Z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