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0AA1" w14:textId="77777777" w:rsidR="00E83DD7" w:rsidRDefault="00E83DD7"/>
    <w:p w14:paraId="593BA64B" w14:textId="77777777" w:rsidR="00E83DD7" w:rsidRDefault="00E83DD7"/>
    <w:p w14:paraId="606779FD" w14:textId="77777777" w:rsidR="00E83DD7" w:rsidRDefault="00E83DD7"/>
    <w:p w14:paraId="7CBFCA94" w14:textId="77777777" w:rsidR="00E83DD7" w:rsidRDefault="00E83DD7"/>
    <w:p w14:paraId="64CB90A4" w14:textId="77777777" w:rsidR="00E83DD7" w:rsidRDefault="00E83DD7"/>
    <w:p w14:paraId="7078CD99" w14:textId="77777777" w:rsidR="00E83DD7" w:rsidRDefault="00E71F2D">
      <w:pPr>
        <w:spacing w:after="300"/>
        <w:jc w:val="center"/>
      </w:pPr>
      <w:r>
        <w:rPr>
          <w:b/>
          <w:bCs/>
          <w:sz w:val="34"/>
          <w:szCs w:val="34"/>
        </w:rPr>
        <w:t>Statistical Performance Analysis of Fine-Tuned Large Language Models for Automatic MCQ Generation</w:t>
      </w:r>
    </w:p>
    <w:p w14:paraId="6574679B" w14:textId="77777777" w:rsidR="00E83DD7" w:rsidRDefault="00E71F2D">
      <w:pPr>
        <w:spacing w:after="700"/>
        <w:jc w:val="center"/>
      </w:pPr>
      <w:r>
        <w:rPr>
          <w:i/>
          <w:iCs/>
          <w:sz w:val="24"/>
          <w:szCs w:val="24"/>
        </w:rPr>
        <w:t>A Mini Project Report</w:t>
      </w:r>
    </w:p>
    <w:p w14:paraId="3DB79D6B" w14:textId="77777777" w:rsidR="00E83DD7" w:rsidRDefault="00E71F2D">
      <w:pPr>
        <w:spacing w:after="100"/>
        <w:jc w:val="center"/>
      </w:pPr>
      <w:r>
        <w:t>Submitted in partial fulfilment of the requirements of</w:t>
      </w:r>
    </w:p>
    <w:p w14:paraId="6FCBF85E" w14:textId="77777777" w:rsidR="00554CAD" w:rsidRDefault="00E71F2D" w:rsidP="00A7458B">
      <w:pPr>
        <w:spacing w:after="700"/>
        <w:ind w:firstLine="720"/>
        <w:jc w:val="center"/>
        <w:rPr>
          <w:b/>
          <w:bCs/>
        </w:rPr>
      </w:pPr>
      <w:r>
        <w:rPr>
          <w:b/>
          <w:bCs/>
        </w:rPr>
        <w:t>Probability and Statistics —</w:t>
      </w:r>
    </w:p>
    <w:p w14:paraId="4BB177B0" w14:textId="60CE7BB9" w:rsidR="00554CAD" w:rsidRPr="00554CAD" w:rsidRDefault="00E71F2D" w:rsidP="00554CAD">
      <w:pPr>
        <w:spacing w:after="700"/>
        <w:ind w:left="720" w:firstLine="60"/>
        <w:jc w:val="center"/>
        <w:rPr>
          <w:b/>
          <w:bCs/>
        </w:rPr>
      </w:pPr>
      <w:r>
        <w:rPr>
          <w:b/>
          <w:bCs/>
        </w:rPr>
        <w:t>B</w:t>
      </w:r>
      <w:r w:rsidR="00554CAD">
        <w:rPr>
          <w:b/>
          <w:bCs/>
        </w:rPr>
        <w:t>Y</w:t>
      </w:r>
      <w:r w:rsidR="00554CAD">
        <w:rPr>
          <w:b/>
          <w:bCs/>
        </w:rPr>
        <w:br/>
        <w:t>ABHI GNANA PRAKASH(24BLC1294)</w:t>
      </w:r>
    </w:p>
    <w:p w14:paraId="663F8B89" w14:textId="77777777" w:rsidR="00E83DD7" w:rsidRDefault="00E83DD7"/>
    <w:p w14:paraId="2ED8F943" w14:textId="77777777" w:rsidR="00E83DD7" w:rsidRDefault="00E83DD7"/>
    <w:p w14:paraId="54DF47CB" w14:textId="77777777" w:rsidR="00E83DD7" w:rsidRDefault="00E83DD7"/>
    <w:p w14:paraId="14D22964" w14:textId="77777777" w:rsidR="00E83DD7" w:rsidRDefault="00E83DD7"/>
    <w:p w14:paraId="5D8A915B" w14:textId="77777777" w:rsidR="00E83DD7" w:rsidRDefault="00E83DD7"/>
    <w:p w14:paraId="27F73A75" w14:textId="77777777" w:rsidR="00E83DD7" w:rsidRDefault="00E83DD7"/>
    <w:p w14:paraId="528A71A5" w14:textId="77777777" w:rsidR="00E83DD7" w:rsidRDefault="00E83DD7"/>
    <w:p w14:paraId="2436AA4C" w14:textId="77777777" w:rsidR="00E83DD7" w:rsidRDefault="00E83DD7"/>
    <w:p w14:paraId="602FF9E7" w14:textId="78EA00EA" w:rsidR="00E83DD7" w:rsidRDefault="00E71F2D">
      <w:pPr>
        <w:jc w:val="center"/>
      </w:pPr>
      <w:r>
        <w:rPr>
          <w:sz w:val="20"/>
          <w:szCs w:val="20"/>
        </w:rPr>
        <w:t xml:space="preserve">Department of </w:t>
      </w:r>
      <w:r w:rsidR="00554CAD">
        <w:rPr>
          <w:sz w:val="20"/>
          <w:szCs w:val="20"/>
        </w:rPr>
        <w:t>SENSE</w:t>
      </w:r>
      <w:r w:rsidR="00554CAD">
        <w:rPr>
          <w:sz w:val="20"/>
          <w:szCs w:val="20"/>
        </w:rPr>
        <w:br/>
        <w:t>ELECTRONICS AND COMPUTERS</w:t>
      </w:r>
    </w:p>
    <w:p w14:paraId="2B92FA05" w14:textId="77777777" w:rsidR="00E83DD7" w:rsidRDefault="00E71F2D">
      <w:r>
        <w:br w:type="page"/>
      </w:r>
    </w:p>
    <w:p w14:paraId="408E6942" w14:textId="77777777" w:rsidR="00E83DD7" w:rsidRDefault="00E71F2D">
      <w:pPr>
        <w:pStyle w:val="Heading1"/>
        <w:spacing w:before="0"/>
      </w:pPr>
      <w:r>
        <w:lastRenderedPageBreak/>
        <w:t>Abstract</w:t>
      </w:r>
    </w:p>
    <w:p w14:paraId="3268E1D8" w14:textId="77777777" w:rsidR="00E83DD7" w:rsidRDefault="00E71F2D">
      <w:pPr>
        <w:spacing w:after="200" w:line="276" w:lineRule="auto"/>
        <w:jc w:val="both"/>
      </w:pPr>
      <w:r>
        <w:t>Multiple-choice question (MCQ) generation is a core task in intelligent tutoring and computer-adaptive assessment, and the emergence of instruction-tunable open-source Large Language Models (LLMs) has made automated, low-cost MCQ authoring practically feasible for the first time. However, published work in this space typically evaluates a single model, on a single private dataset, using informal or purely qualitative judgements of quality, which makes it impossible to tell whether an observed difference between two systems is a genuine effect or an artefact of sampling noise. This project proposes a standardised experimental framework in which five open-weight LLMs of comparable released generation — Gemma 2B, Gemma 9B, Llama 3.2, Qwen 2.5, and Mistral 7B — are fine-tuned under an identical Parameter-Efficient Fine-Tuning (PEFT) protocol using Low-Rank Adaptation (LoRA) or its quantised variant (QLoRA), trained on the same educational MCQ corpus, and evaluated on the same held-out test split. Rather than proposing a new generation architecture, the contribution is methodological: a reproducible pipeline in which model outputs are scored on accuracy, grammaticality, distractor quality, Bloom's-taxonomy alignment, hallucination rate, diversity, and computational cost, and the resulting metric distributions are compared using inferential statistics — confidence intervals, paired-samples t-tests, one-way ANOVA, Cohen's d effect sizes, and correlation analysis — rather than by inspection of raw averages alone. This report documents the problem formulation, literature context, dataset and pre-processing design, fine-tuning methodology, evaluation metrics, and the statistical procedures that will be used to determine whether performance differences among the five models are significant or are attributable to chance. No experimental results are reported here since training has not yet been executed; all outcomes described are proposed and expected, to be confirmed once the pipeline is run. The intended contribution is a statistically defensible, model-agnostic benchmarking methodology that future work on educational LLMs can reuse.</w:t>
      </w:r>
    </w:p>
    <w:p w14:paraId="7CACDF47" w14:textId="77777777" w:rsidR="00E83DD7" w:rsidRDefault="00E71F2D">
      <w:pPr>
        <w:pStyle w:val="Heading1"/>
      </w:pPr>
      <w:r>
        <w:t>1. Introduction</w:t>
      </w:r>
    </w:p>
    <w:p w14:paraId="0EFE8F65" w14:textId="77777777" w:rsidR="00E83DD7" w:rsidRDefault="00E71F2D">
      <w:pPr>
        <w:spacing w:after="200" w:line="276" w:lineRule="auto"/>
        <w:jc w:val="both"/>
      </w:pPr>
      <w:r>
        <w:t>Assessment is one of the most time-consuming responsibilities in teaching. Constructing a well-formed multiple-choice question requires a clear stem, one unambiguous key, and several plausible distractors that target common misconceptions rather than obviously wrong answers — a task that is cognitively demanding even for experienced instructors. As online and blended learning platforms scale to thousands of learners, manually authoring MCQs at the pace required for adaptive practice and spaced repetition becomes impractical. This has motivated a long line of work in Automatic Question Generation (AQG), moving from rule-based template systems to sequence-to-sequence neural models, and most recently to instruction-tuned Large Language Models that can generate fluent, context-aware questions directly from source text.</w:t>
      </w:r>
    </w:p>
    <w:p w14:paraId="56CFDF0C" w14:textId="77777777" w:rsidR="00E83DD7" w:rsidRDefault="00E71F2D">
      <w:pPr>
        <w:spacing w:after="200" w:line="276" w:lineRule="auto"/>
        <w:jc w:val="both"/>
      </w:pPr>
      <w:r>
        <w:t>Transformer-based LLMs [1] pre-trained on web-scale corpora and subsequently instruction-tuned have demonstrated strong zero-shot and few-shot performance on generative language tasks, including question generation. Open-weight model families such as Gemma [3], [4], Llama [5], Mistral [6], and Qwen [7] have made it possible for academic groups without proprietary API access to fine-tune competitive LLMs on domain-specific data. Because full fine-tuning of a multi-billion-parameter model is computationally expensive, Parameter-Efficient Fine-Tuning (PEFT) techniques such as LoRA [8] and QLoRA [9] have become the de facto standard for adapting open models on a single consumer or cloud GPU.</w:t>
      </w:r>
    </w:p>
    <w:p w14:paraId="7FACA287" w14:textId="77777777" w:rsidR="00E83DD7" w:rsidRDefault="00E71F2D">
      <w:pPr>
        <w:spacing w:after="200" w:line="276" w:lineRule="auto"/>
        <w:jc w:val="both"/>
      </w:pPr>
      <w:r>
        <w:t>A practical difficulty, however, is that no two published studies fine-tune different LLMs under identical conditions. Differences in dataset, prompt template, hyperparameters, and evaluation protocol confound any claim that one model is “better” than another for MCQ generation. Comparing raw metric averages across models is also statistically unsound: a difference of, say, two percentage points in accuracy could be a real effect or could simply reflect sampling variability in the test set. This is precisely the gap that Probability and Statistics is positioned to close. Techniques such as confidence intervals, hypothesis testing (t-tests, ANOVA), and effect-size estimation allow a researcher to state, with a quantified level of confidence, whether an observed difference between models is likely to generalise beyond the specific test sample — rather than merely describing what happened to be observed once. This project therefore combines an NLP engineering pipeline (fine-tuning and MCQ generation) with a rigorous statistical evaluation layer, treating the latter as the primary methodological contribution.</w:t>
      </w:r>
    </w:p>
    <w:p w14:paraId="1CE406B6" w14:textId="77777777" w:rsidR="00E83DD7" w:rsidRDefault="00E71F2D">
      <w:pPr>
        <w:pStyle w:val="Heading1"/>
      </w:pPr>
      <w:r>
        <w:t>2. Problem Statement</w:t>
      </w:r>
    </w:p>
    <w:p w14:paraId="72E23CB8" w14:textId="77777777" w:rsidR="00E83DD7" w:rsidRDefault="00E71F2D">
      <w:pPr>
        <w:spacing w:after="200" w:line="276" w:lineRule="auto"/>
        <w:jc w:val="both"/>
      </w:pPr>
      <w:r>
        <w:t>Existing research on LLM-based MCQ generation predominantly reports results for a single fine-tuned model evaluated against generic text-generation metrics such as BLEU or ROUGE, or against human ratings collected without a documented statistical protocol. Cross-model comparisons that do appear in the literature are usually drawn from different papers that use different base models, different training datasets, and different decoding settings, making the comparison indirect at best. Consequently, there is no standardised, statistically validated framework that fine-tunes multiple open-source LLMs under uniform conditions and formally tests whether the differences among them are significant. This project addresses that gap by holding the dataset, preprocessing pipeline, PEFT configuration, and evaluation protocol constant across five models, and by applying inferential statistical methods — rather than descriptive comparison alone — to the resulting metric distributions.</w:t>
      </w:r>
    </w:p>
    <w:p w14:paraId="6C405F6B" w14:textId="77777777" w:rsidR="00E83DD7" w:rsidRDefault="00E71F2D">
      <w:pPr>
        <w:pStyle w:val="Heading1"/>
      </w:pPr>
      <w:r>
        <w:t>3. Aim</w:t>
      </w:r>
    </w:p>
    <w:p w14:paraId="7C998062" w14:textId="77777777" w:rsidR="00E83DD7" w:rsidRDefault="00E71F2D">
      <w:pPr>
        <w:spacing w:after="200" w:line="276" w:lineRule="auto"/>
        <w:jc w:val="both"/>
      </w:pPr>
      <w:r>
        <w:t>The aim of this project is to design and document a standardised benchmarking framework that fine-tunes multiple open-source Large Language Models under identical conditions for automatic MCQ generation, and to statistically determine whether performance differences among the fine-tuned models are significant, using confidence intervals, hypothesis tests, and effect-size measures rather than simple point-estimate comparison.</w:t>
      </w:r>
    </w:p>
    <w:p w14:paraId="27DF1AD3" w14:textId="77777777" w:rsidR="00E83DD7" w:rsidRDefault="00E71F2D">
      <w:pPr>
        <w:pStyle w:val="Heading1"/>
      </w:pPr>
      <w:r>
        <w:t>4. Objectives</w:t>
      </w:r>
    </w:p>
    <w:p w14:paraId="3514E7CC" w14:textId="77777777" w:rsidR="00E83DD7" w:rsidRDefault="00E71F2D">
      <w:pPr>
        <w:pStyle w:val="ListParagraph"/>
        <w:numPr>
          <w:ilvl w:val="0"/>
          <w:numId w:val="2"/>
        </w:numPr>
        <w:spacing w:after="100" w:line="276" w:lineRule="auto"/>
      </w:pPr>
      <w:r>
        <w:t>To review recent literature on transformer-based LLMs, parameter-efficient fine-tuning, and automatic question generation for education.</w:t>
      </w:r>
    </w:p>
    <w:p w14:paraId="7E0D3A19" w14:textId="77777777" w:rsidR="00E83DD7" w:rsidRDefault="00E71F2D">
      <w:pPr>
        <w:pStyle w:val="ListParagraph"/>
        <w:numPr>
          <w:ilvl w:val="0"/>
          <w:numId w:val="2"/>
        </w:numPr>
        <w:spacing w:after="100" w:line="276" w:lineRule="auto"/>
      </w:pPr>
      <w:r>
        <w:t>To design a uniform data preprocessing and prompt-formatting pipeline applicable to all candidate models.</w:t>
      </w:r>
    </w:p>
    <w:p w14:paraId="5C7ACBBD" w14:textId="77777777" w:rsidR="00E83DD7" w:rsidRDefault="00E71F2D">
      <w:pPr>
        <w:pStyle w:val="ListParagraph"/>
        <w:numPr>
          <w:ilvl w:val="0"/>
          <w:numId w:val="2"/>
        </w:numPr>
        <w:spacing w:after="100" w:line="276" w:lineRule="auto"/>
      </w:pPr>
      <w:r>
        <w:t>To fine-tune Gemma 2B, Gemma 9B, Llama 3.2, Qwen 2.5, and Mistral 7B on the same MCQ dataset using LoRA/QLoRA under matched hyperparameter budgets.</w:t>
      </w:r>
    </w:p>
    <w:p w14:paraId="6DE6F8D5" w14:textId="77777777" w:rsidR="00E83DD7" w:rsidRDefault="00E71F2D">
      <w:pPr>
        <w:pStyle w:val="ListParagraph"/>
        <w:numPr>
          <w:ilvl w:val="0"/>
          <w:numId w:val="2"/>
        </w:numPr>
        <w:spacing w:after="100" w:line="276" w:lineRule="auto"/>
      </w:pPr>
      <w:r>
        <w:t>To generate MCQs from every fine-tuned model on an identical, unseen test split.</w:t>
      </w:r>
    </w:p>
    <w:p w14:paraId="50E50827" w14:textId="77777777" w:rsidR="00E83DD7" w:rsidRDefault="00E71F2D">
      <w:pPr>
        <w:pStyle w:val="ListParagraph"/>
        <w:numPr>
          <w:ilvl w:val="0"/>
          <w:numId w:val="2"/>
        </w:numPr>
        <w:spacing w:after="100" w:line="276" w:lineRule="auto"/>
      </w:pPr>
      <w:r>
        <w:t>To define a multi-dimensional evaluation rubric covering correctness, linguistic quality, pedagogical alignment, diversity, and computational efficiency.</w:t>
      </w:r>
    </w:p>
    <w:p w14:paraId="7D7694E9" w14:textId="77777777" w:rsidR="00E83DD7" w:rsidRDefault="00E71F2D">
      <w:pPr>
        <w:pStyle w:val="ListParagraph"/>
        <w:numPr>
          <w:ilvl w:val="0"/>
          <w:numId w:val="2"/>
        </w:numPr>
        <w:spacing w:after="100" w:line="276" w:lineRule="auto"/>
      </w:pPr>
      <w:r>
        <w:t>To apply descriptive and inferential statistical techniques — including t-tests, one-way ANOVA, and Cohen's d — to determine whether inter-model differences are statistically significant.</w:t>
      </w:r>
    </w:p>
    <w:p w14:paraId="493B9931" w14:textId="77777777" w:rsidR="00E83DD7" w:rsidRDefault="00E71F2D">
      <w:pPr>
        <w:pStyle w:val="ListParagraph"/>
        <w:numPr>
          <w:ilvl w:val="0"/>
          <w:numId w:val="2"/>
        </w:numPr>
        <w:spacing w:after="100" w:line="276" w:lineRule="auto"/>
      </w:pPr>
      <w:r>
        <w:t>To identify the quality-to-compute trade-off among the compared models without prematurely declaring a single “winner”.</w:t>
      </w:r>
    </w:p>
    <w:p w14:paraId="0E70D208" w14:textId="77777777" w:rsidR="00E83DD7" w:rsidRDefault="00E71F2D">
      <w:pPr>
        <w:pStyle w:val="Heading1"/>
      </w:pPr>
      <w:r>
        <w:t>5. Literature Review</w:t>
      </w:r>
    </w:p>
    <w:p w14:paraId="19363F98" w14:textId="77777777" w:rsidR="00E83DD7" w:rsidRDefault="00E71F2D">
      <w:pPr>
        <w:spacing w:after="200" w:line="276" w:lineRule="auto"/>
        <w:jc w:val="both"/>
      </w:pPr>
      <w:r>
        <w:t>The Transformer architecture introduced by Vaswani et al. [1] replaced recurrence with multi-head self-attention and remains the structural basis of every model considered in this project. Devlin et al. [2] demonstrated that bidirectional pre-training followed by task-specific fine-tuning produces strong transfer performance, establishing the pre-train/fine-tune paradigm that later generative LLMs extended to decoder-only, autoregressive architectures. Building on this lineage, Google DeepMind released the Gemma family [3], lightweight open-weight models distilled from the Gemini research line and available at the 2B and 9B (Gemma 2) parameter scales used in this project; Gemma 2 [4] further improved quality at a practical inference cost through architectural refinements such as interleaved local and global attention. Meta AI's Llama 3 herd [5] scaled training to over fifteen trillion tokens and released models supporting long context windows and grouped-query attention, of which the compact Llama 3.2 variants are well suited to single-GPU fine-tuning. Mistral AI's Mistral 7B [6] showed that a carefully engineered 7-billion-parameter dense model using sliding-window attention and grouped-query attention could match or exceed larger models on several benchmarks. The Qwen2 technical report [7] documented a family of dense and mixture-of-experts models with strong multilingual and coding performance, forming the basis of the Qwen 2.5 models used here.</w:t>
      </w:r>
    </w:p>
    <w:p w14:paraId="51327705" w14:textId="77777777" w:rsidR="00E83DD7" w:rsidRDefault="00E71F2D">
      <w:pPr>
        <w:spacing w:after="200" w:line="276" w:lineRule="auto"/>
        <w:jc w:val="both"/>
      </w:pPr>
      <w:r>
        <w:t>Because full fine-tuning of these models is computationally prohibitive for most academic settings, Parameter-Efficient Fine-Tuning has become central to applied LLM research. Hu et al. [8] proposed LoRA, which freezes the pre-trained weight matrices and injects trainable low-rank decomposition matrices into each Transformer layer, reducing trainable parameters by orders of magnitude while matching full fine-tuning quality on several benchmarks. Dettmers et al. [9] extended this idea with QLoRA, which back-propagates gradients through a frozen 4-bit quantised model into LoRA adapters, using 4-bit NormalFloat quantisation, double quantisation, and paged optimizers to fine-tune models as large as 65 billion parameters on a single 48 GB GPU without measurable quality loss. Both techniques make it feasible to fine-tune five separate model families within a modest compute budget, which is a practical precondition for the standardised comparison proposed in this project.</w:t>
      </w:r>
    </w:p>
    <w:p w14:paraId="180CDBA0" w14:textId="77777777" w:rsidR="00E83DD7" w:rsidRDefault="00E71F2D">
      <w:pPr>
        <w:spacing w:after="200" w:line="276" w:lineRule="auto"/>
        <w:jc w:val="both"/>
      </w:pPr>
      <w:r>
        <w:t>On the applied side, Mulla and Gharpure [10] surveyed methodologies, datasets, evaluation metrics, and applications for automatic question generation, tracing the field's evolution from rule-based transformation to neural sequence-to-sequence and pointer-network approaches, and noting that evaluation in this literature has historically relied on n-gram overlap metrics such as BLEU and ROUGE that correlate poorly with pedagogical quality. This observation motivates the present project's use of a broader, statistically validated rubric rather than a single automatic score. Benchmark datasets commonly used to train and evaluate MCQ and QA systems — MMLU [11], SciQ [12], ARC [13], and OpenBookQA [14] — provide standardised, human-authored question banks spanning general knowledge, science, and commonsense reasoning, and are reviewed further in Section 8. Finally, on the evaluation side, Dror et al. [15] argued that a large share of empirical NLP research applies statistical significance testing incorrectly or not at all, and provided practical guidance on choosing appropriate tests for comparing NLP systems — a methodological concern that this project adopts directly by applying t-tests, ANOVA, and effect-size measures rather than reporting bare averages.</w:t>
      </w:r>
    </w:p>
    <w:p w14:paraId="405256AD" w14:textId="77777777" w:rsidR="00E83DD7" w:rsidRDefault="00E71F2D">
      <w:pPr>
        <w:pStyle w:val="Heading2"/>
      </w:pPr>
      <w:r>
        <w:t>Table I. Summary of Reviewed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4118"/>
        <w:gridCol w:w="3182"/>
      </w:tblGrid>
      <w:tr w:rsidR="00E83DD7" w14:paraId="0CBE82D7" w14:textId="77777777">
        <w:trPr>
          <w:tblHeader/>
        </w:trPr>
        <w:tc>
          <w:tcPr>
            <w:tcW w:w="2059" w:type="dxa"/>
            <w:shd w:val="clear" w:color="auto" w:fill="1F3864"/>
            <w:tcMar>
              <w:top w:w="80" w:type="dxa"/>
              <w:left w:w="100" w:type="dxa"/>
              <w:bottom w:w="80" w:type="dxa"/>
              <w:right w:w="100" w:type="dxa"/>
            </w:tcMar>
          </w:tcPr>
          <w:p w14:paraId="31D4049D" w14:textId="77777777" w:rsidR="00E83DD7" w:rsidRDefault="00E71F2D">
            <w:pPr>
              <w:spacing w:after="40"/>
            </w:pPr>
            <w:r>
              <w:rPr>
                <w:b/>
                <w:bCs/>
                <w:sz w:val="18"/>
                <w:szCs w:val="18"/>
              </w:rPr>
              <w:t>Author(s)</w:t>
            </w:r>
          </w:p>
        </w:tc>
        <w:tc>
          <w:tcPr>
            <w:tcW w:w="4118" w:type="dxa"/>
            <w:shd w:val="clear" w:color="auto" w:fill="1F3864"/>
            <w:tcMar>
              <w:top w:w="80" w:type="dxa"/>
              <w:left w:w="100" w:type="dxa"/>
              <w:bottom w:w="80" w:type="dxa"/>
              <w:right w:w="100" w:type="dxa"/>
            </w:tcMar>
          </w:tcPr>
          <w:p w14:paraId="2DC1C5BD" w14:textId="77777777" w:rsidR="00E83DD7" w:rsidRDefault="00E71F2D">
            <w:pPr>
              <w:spacing w:after="40"/>
            </w:pPr>
            <w:r>
              <w:rPr>
                <w:b/>
                <w:bCs/>
                <w:sz w:val="18"/>
                <w:szCs w:val="18"/>
              </w:rPr>
              <w:t>Contribution</w:t>
            </w:r>
          </w:p>
        </w:tc>
        <w:tc>
          <w:tcPr>
            <w:tcW w:w="3182" w:type="dxa"/>
            <w:shd w:val="clear" w:color="auto" w:fill="1F3864"/>
            <w:tcMar>
              <w:top w:w="80" w:type="dxa"/>
              <w:left w:w="100" w:type="dxa"/>
              <w:bottom w:w="80" w:type="dxa"/>
              <w:right w:w="100" w:type="dxa"/>
            </w:tcMar>
          </w:tcPr>
          <w:p w14:paraId="7DCBC12B" w14:textId="77777777" w:rsidR="00E83DD7" w:rsidRDefault="00E71F2D">
            <w:pPr>
              <w:spacing w:after="40"/>
            </w:pPr>
            <w:r>
              <w:rPr>
                <w:b/>
                <w:bCs/>
                <w:sz w:val="18"/>
                <w:szCs w:val="18"/>
              </w:rPr>
              <w:t>Limitation</w:t>
            </w:r>
          </w:p>
        </w:tc>
      </w:tr>
      <w:tr w:rsidR="00E83DD7" w14:paraId="1E038320" w14:textId="77777777">
        <w:tc>
          <w:tcPr>
            <w:tcW w:w="2059" w:type="dxa"/>
            <w:tcMar>
              <w:top w:w="80" w:type="dxa"/>
              <w:left w:w="100" w:type="dxa"/>
              <w:bottom w:w="80" w:type="dxa"/>
              <w:right w:w="100" w:type="dxa"/>
            </w:tcMar>
          </w:tcPr>
          <w:p w14:paraId="03AE1B18" w14:textId="77777777" w:rsidR="00E83DD7" w:rsidRDefault="00E71F2D">
            <w:pPr>
              <w:spacing w:after="40"/>
            </w:pPr>
            <w:r>
              <w:rPr>
                <w:sz w:val="18"/>
                <w:szCs w:val="18"/>
              </w:rPr>
              <w:t>Vaswani et al. [1]</w:t>
            </w:r>
          </w:p>
        </w:tc>
        <w:tc>
          <w:tcPr>
            <w:tcW w:w="4118" w:type="dxa"/>
            <w:tcMar>
              <w:top w:w="80" w:type="dxa"/>
              <w:left w:w="100" w:type="dxa"/>
              <w:bottom w:w="80" w:type="dxa"/>
              <w:right w:w="100" w:type="dxa"/>
            </w:tcMar>
          </w:tcPr>
          <w:p w14:paraId="495228E8" w14:textId="77777777" w:rsidR="00E83DD7" w:rsidRDefault="00E71F2D">
            <w:pPr>
              <w:spacing w:after="40"/>
            </w:pPr>
            <w:r>
              <w:rPr>
                <w:sz w:val="18"/>
                <w:szCs w:val="18"/>
              </w:rPr>
              <w:t>Introduced the Transformer and multi-head self-attention, replacing recurrent architectures.</w:t>
            </w:r>
          </w:p>
        </w:tc>
        <w:tc>
          <w:tcPr>
            <w:tcW w:w="3182" w:type="dxa"/>
            <w:tcMar>
              <w:top w:w="80" w:type="dxa"/>
              <w:left w:w="100" w:type="dxa"/>
              <w:bottom w:w="80" w:type="dxa"/>
              <w:right w:w="100" w:type="dxa"/>
            </w:tcMar>
          </w:tcPr>
          <w:p w14:paraId="6FF8272B" w14:textId="77777777" w:rsidR="00E83DD7" w:rsidRDefault="00E71F2D">
            <w:pPr>
              <w:spacing w:after="40"/>
            </w:pPr>
            <w:r>
              <w:rPr>
                <w:sz w:val="18"/>
                <w:szCs w:val="18"/>
              </w:rPr>
              <w:t>No inherent language understanding objective; purely architectural contribution.</w:t>
            </w:r>
          </w:p>
        </w:tc>
      </w:tr>
      <w:tr w:rsidR="00E83DD7" w14:paraId="7FBFAC77" w14:textId="77777777">
        <w:tc>
          <w:tcPr>
            <w:tcW w:w="2059" w:type="dxa"/>
            <w:tcMar>
              <w:top w:w="80" w:type="dxa"/>
              <w:left w:w="100" w:type="dxa"/>
              <w:bottom w:w="80" w:type="dxa"/>
              <w:right w:w="100" w:type="dxa"/>
            </w:tcMar>
          </w:tcPr>
          <w:p w14:paraId="07CA28B0" w14:textId="77777777" w:rsidR="00E83DD7" w:rsidRDefault="00E71F2D">
            <w:pPr>
              <w:spacing w:after="40"/>
            </w:pPr>
            <w:r>
              <w:rPr>
                <w:sz w:val="18"/>
                <w:szCs w:val="18"/>
              </w:rPr>
              <w:t>Devlin et al. [2]</w:t>
            </w:r>
          </w:p>
        </w:tc>
        <w:tc>
          <w:tcPr>
            <w:tcW w:w="4118" w:type="dxa"/>
            <w:tcMar>
              <w:top w:w="80" w:type="dxa"/>
              <w:left w:w="100" w:type="dxa"/>
              <w:bottom w:w="80" w:type="dxa"/>
              <w:right w:w="100" w:type="dxa"/>
            </w:tcMar>
          </w:tcPr>
          <w:p w14:paraId="7187950B" w14:textId="77777777" w:rsidR="00E83DD7" w:rsidRDefault="00E71F2D">
            <w:pPr>
              <w:spacing w:after="40"/>
            </w:pPr>
            <w:r>
              <w:rPr>
                <w:sz w:val="18"/>
                <w:szCs w:val="18"/>
              </w:rPr>
              <w:t>Bidirectional pre-training (BERT) established the pre-train/fine-tune transfer paradigm.</w:t>
            </w:r>
          </w:p>
        </w:tc>
        <w:tc>
          <w:tcPr>
            <w:tcW w:w="3182" w:type="dxa"/>
            <w:tcMar>
              <w:top w:w="80" w:type="dxa"/>
              <w:left w:w="100" w:type="dxa"/>
              <w:bottom w:w="80" w:type="dxa"/>
              <w:right w:w="100" w:type="dxa"/>
            </w:tcMar>
          </w:tcPr>
          <w:p w14:paraId="796DAE2B" w14:textId="77777777" w:rsidR="00E83DD7" w:rsidRDefault="00E71F2D">
            <w:pPr>
              <w:spacing w:after="40"/>
            </w:pPr>
            <w:r>
              <w:rPr>
                <w:sz w:val="18"/>
                <w:szCs w:val="18"/>
              </w:rPr>
              <w:t>Encoder-only; not directly generative, limited for open-ended MCQ authoring.</w:t>
            </w:r>
          </w:p>
        </w:tc>
      </w:tr>
      <w:tr w:rsidR="00E83DD7" w14:paraId="40BBF9CD" w14:textId="77777777">
        <w:tc>
          <w:tcPr>
            <w:tcW w:w="2059" w:type="dxa"/>
            <w:tcMar>
              <w:top w:w="80" w:type="dxa"/>
              <w:left w:w="100" w:type="dxa"/>
              <w:bottom w:w="80" w:type="dxa"/>
              <w:right w:w="100" w:type="dxa"/>
            </w:tcMar>
          </w:tcPr>
          <w:p w14:paraId="77485361" w14:textId="77777777" w:rsidR="00E83DD7" w:rsidRDefault="00E71F2D">
            <w:pPr>
              <w:spacing w:after="40"/>
            </w:pPr>
            <w:r>
              <w:rPr>
                <w:sz w:val="18"/>
                <w:szCs w:val="18"/>
              </w:rPr>
              <w:t>Gemma Team [3]</w:t>
            </w:r>
          </w:p>
        </w:tc>
        <w:tc>
          <w:tcPr>
            <w:tcW w:w="4118" w:type="dxa"/>
            <w:tcMar>
              <w:top w:w="80" w:type="dxa"/>
              <w:left w:w="100" w:type="dxa"/>
              <w:bottom w:w="80" w:type="dxa"/>
              <w:right w:w="100" w:type="dxa"/>
            </w:tcMar>
          </w:tcPr>
          <w:p w14:paraId="2CB39DB6" w14:textId="77777777" w:rsidR="00E83DD7" w:rsidRDefault="00E71F2D">
            <w:pPr>
              <w:spacing w:after="40"/>
            </w:pPr>
            <w:r>
              <w:rPr>
                <w:sz w:val="18"/>
                <w:szCs w:val="18"/>
              </w:rPr>
              <w:t>Released lightweight 2B/7B open-weight models derived from Gemini research.</w:t>
            </w:r>
          </w:p>
        </w:tc>
        <w:tc>
          <w:tcPr>
            <w:tcW w:w="3182" w:type="dxa"/>
            <w:tcMar>
              <w:top w:w="80" w:type="dxa"/>
              <w:left w:w="100" w:type="dxa"/>
              <w:bottom w:w="80" w:type="dxa"/>
              <w:right w:w="100" w:type="dxa"/>
            </w:tcMar>
          </w:tcPr>
          <w:p w14:paraId="01B61122" w14:textId="77777777" w:rsidR="00E83DD7" w:rsidRDefault="00E71F2D">
            <w:pPr>
              <w:spacing w:after="40"/>
            </w:pPr>
            <w:r>
              <w:rPr>
                <w:sz w:val="18"/>
                <w:szCs w:val="18"/>
              </w:rPr>
              <w:t>Smaller models trail larger proprietary systems on complex reasoning tasks.</w:t>
            </w:r>
          </w:p>
        </w:tc>
      </w:tr>
      <w:tr w:rsidR="00E83DD7" w14:paraId="1403AC02" w14:textId="77777777">
        <w:tc>
          <w:tcPr>
            <w:tcW w:w="2059" w:type="dxa"/>
            <w:tcMar>
              <w:top w:w="80" w:type="dxa"/>
              <w:left w:w="100" w:type="dxa"/>
              <w:bottom w:w="80" w:type="dxa"/>
              <w:right w:w="100" w:type="dxa"/>
            </w:tcMar>
          </w:tcPr>
          <w:p w14:paraId="066B0D03" w14:textId="77777777" w:rsidR="00E83DD7" w:rsidRDefault="00E71F2D">
            <w:pPr>
              <w:spacing w:after="40"/>
            </w:pPr>
            <w:r>
              <w:rPr>
                <w:sz w:val="18"/>
                <w:szCs w:val="18"/>
              </w:rPr>
              <w:t>Gemma Team [4]</w:t>
            </w:r>
          </w:p>
        </w:tc>
        <w:tc>
          <w:tcPr>
            <w:tcW w:w="4118" w:type="dxa"/>
            <w:tcMar>
              <w:top w:w="80" w:type="dxa"/>
              <w:left w:w="100" w:type="dxa"/>
              <w:bottom w:w="80" w:type="dxa"/>
              <w:right w:w="100" w:type="dxa"/>
            </w:tcMar>
          </w:tcPr>
          <w:p w14:paraId="53DEE6E8" w14:textId="77777777" w:rsidR="00E83DD7" w:rsidRDefault="00E71F2D">
            <w:pPr>
              <w:spacing w:after="40"/>
            </w:pPr>
            <w:r>
              <w:rPr>
                <w:sz w:val="18"/>
                <w:szCs w:val="18"/>
              </w:rPr>
              <w:t>Gemma 2 improved quality-per-parameter via architectural refinements (2B-27B).</w:t>
            </w:r>
          </w:p>
        </w:tc>
        <w:tc>
          <w:tcPr>
            <w:tcW w:w="3182" w:type="dxa"/>
            <w:tcMar>
              <w:top w:w="80" w:type="dxa"/>
              <w:left w:w="100" w:type="dxa"/>
              <w:bottom w:w="80" w:type="dxa"/>
              <w:right w:w="100" w:type="dxa"/>
            </w:tcMar>
          </w:tcPr>
          <w:p w14:paraId="294D42AD" w14:textId="77777777" w:rsidR="00E83DD7" w:rsidRDefault="00E71F2D">
            <w:pPr>
              <w:spacing w:after="40"/>
            </w:pPr>
            <w:r>
              <w:rPr>
                <w:sz w:val="18"/>
                <w:szCs w:val="18"/>
              </w:rPr>
              <w:t>Improvements benchmarked mainly on general NLP tasks, not MCQ generation.</w:t>
            </w:r>
          </w:p>
        </w:tc>
      </w:tr>
      <w:tr w:rsidR="00E83DD7" w14:paraId="42861C6A" w14:textId="77777777">
        <w:tc>
          <w:tcPr>
            <w:tcW w:w="2059" w:type="dxa"/>
            <w:tcMar>
              <w:top w:w="80" w:type="dxa"/>
              <w:left w:w="100" w:type="dxa"/>
              <w:bottom w:w="80" w:type="dxa"/>
              <w:right w:w="100" w:type="dxa"/>
            </w:tcMar>
          </w:tcPr>
          <w:p w14:paraId="6BEA954D" w14:textId="77777777" w:rsidR="00E83DD7" w:rsidRDefault="00E71F2D">
            <w:pPr>
              <w:spacing w:after="40"/>
            </w:pPr>
            <w:r>
              <w:rPr>
                <w:sz w:val="18"/>
                <w:szCs w:val="18"/>
              </w:rPr>
              <w:t>Llama Team [5]</w:t>
            </w:r>
          </w:p>
        </w:tc>
        <w:tc>
          <w:tcPr>
            <w:tcW w:w="4118" w:type="dxa"/>
            <w:tcMar>
              <w:top w:w="80" w:type="dxa"/>
              <w:left w:w="100" w:type="dxa"/>
              <w:bottom w:w="80" w:type="dxa"/>
              <w:right w:w="100" w:type="dxa"/>
            </w:tcMar>
          </w:tcPr>
          <w:p w14:paraId="216E9D3E" w14:textId="77777777" w:rsidR="00E83DD7" w:rsidRDefault="00E71F2D">
            <w:pPr>
              <w:spacing w:after="40"/>
            </w:pPr>
            <w:r>
              <w:rPr>
                <w:sz w:val="18"/>
                <w:szCs w:val="18"/>
              </w:rPr>
              <w:t>Llama 3 herd trained on &gt;15T tokens; strong multilingual, long-context models.</w:t>
            </w:r>
          </w:p>
        </w:tc>
        <w:tc>
          <w:tcPr>
            <w:tcW w:w="3182" w:type="dxa"/>
            <w:tcMar>
              <w:top w:w="80" w:type="dxa"/>
              <w:left w:w="100" w:type="dxa"/>
              <w:bottom w:w="80" w:type="dxa"/>
              <w:right w:w="100" w:type="dxa"/>
            </w:tcMar>
          </w:tcPr>
          <w:p w14:paraId="2B930727" w14:textId="77777777" w:rsidR="00E83DD7" w:rsidRDefault="00E71F2D">
            <w:pPr>
              <w:spacing w:after="40"/>
            </w:pPr>
            <w:r>
              <w:rPr>
                <w:sz w:val="18"/>
                <w:szCs w:val="18"/>
              </w:rPr>
              <w:t>Largest variants remain costly to fine-tune without PEFT methods.</w:t>
            </w:r>
          </w:p>
        </w:tc>
      </w:tr>
      <w:tr w:rsidR="00E83DD7" w14:paraId="0069F5D2" w14:textId="77777777">
        <w:tc>
          <w:tcPr>
            <w:tcW w:w="2059" w:type="dxa"/>
            <w:tcMar>
              <w:top w:w="80" w:type="dxa"/>
              <w:left w:w="100" w:type="dxa"/>
              <w:bottom w:w="80" w:type="dxa"/>
              <w:right w:w="100" w:type="dxa"/>
            </w:tcMar>
          </w:tcPr>
          <w:p w14:paraId="2DFCDFA8" w14:textId="77777777" w:rsidR="00E83DD7" w:rsidRDefault="00E71F2D">
            <w:pPr>
              <w:spacing w:after="40"/>
            </w:pPr>
            <w:r>
              <w:rPr>
                <w:sz w:val="18"/>
                <w:szCs w:val="18"/>
              </w:rPr>
              <w:t>Jiang et al. [6]</w:t>
            </w:r>
          </w:p>
        </w:tc>
        <w:tc>
          <w:tcPr>
            <w:tcW w:w="4118" w:type="dxa"/>
            <w:tcMar>
              <w:top w:w="80" w:type="dxa"/>
              <w:left w:w="100" w:type="dxa"/>
              <w:bottom w:w="80" w:type="dxa"/>
              <w:right w:w="100" w:type="dxa"/>
            </w:tcMar>
          </w:tcPr>
          <w:p w14:paraId="591CFF01" w14:textId="77777777" w:rsidR="00E83DD7" w:rsidRDefault="00E71F2D">
            <w:pPr>
              <w:spacing w:after="40"/>
            </w:pPr>
            <w:r>
              <w:rPr>
                <w:sz w:val="18"/>
                <w:szCs w:val="18"/>
              </w:rPr>
              <w:t>Mistral 7B used grouped-query and sliding-window attention for efficiency.</w:t>
            </w:r>
          </w:p>
        </w:tc>
        <w:tc>
          <w:tcPr>
            <w:tcW w:w="3182" w:type="dxa"/>
            <w:tcMar>
              <w:top w:w="80" w:type="dxa"/>
              <w:left w:w="100" w:type="dxa"/>
              <w:bottom w:w="80" w:type="dxa"/>
              <w:right w:w="100" w:type="dxa"/>
            </w:tcMar>
          </w:tcPr>
          <w:p w14:paraId="486FB470" w14:textId="77777777" w:rsidR="00E83DD7" w:rsidRDefault="00E71F2D">
            <w:pPr>
              <w:spacing w:after="40"/>
            </w:pPr>
            <w:r>
              <w:rPr>
                <w:sz w:val="18"/>
                <w:szCs w:val="18"/>
              </w:rPr>
              <w:t>Single dense checkpoint; no official instruction-tuned MCQ variant.</w:t>
            </w:r>
          </w:p>
        </w:tc>
      </w:tr>
      <w:tr w:rsidR="00E83DD7" w14:paraId="17F03FCD" w14:textId="77777777">
        <w:tc>
          <w:tcPr>
            <w:tcW w:w="2059" w:type="dxa"/>
            <w:tcMar>
              <w:top w:w="80" w:type="dxa"/>
              <w:left w:w="100" w:type="dxa"/>
              <w:bottom w:w="80" w:type="dxa"/>
              <w:right w:w="100" w:type="dxa"/>
            </w:tcMar>
          </w:tcPr>
          <w:p w14:paraId="7C08378D" w14:textId="77777777" w:rsidR="00E83DD7" w:rsidRDefault="00E71F2D">
            <w:pPr>
              <w:spacing w:after="40"/>
            </w:pPr>
            <w:r>
              <w:rPr>
                <w:sz w:val="18"/>
                <w:szCs w:val="18"/>
              </w:rPr>
              <w:t>Qwen Team [7]</w:t>
            </w:r>
          </w:p>
        </w:tc>
        <w:tc>
          <w:tcPr>
            <w:tcW w:w="4118" w:type="dxa"/>
            <w:tcMar>
              <w:top w:w="80" w:type="dxa"/>
              <w:left w:w="100" w:type="dxa"/>
              <w:bottom w:w="80" w:type="dxa"/>
              <w:right w:w="100" w:type="dxa"/>
            </w:tcMar>
          </w:tcPr>
          <w:p w14:paraId="62481A40" w14:textId="77777777" w:rsidR="00E83DD7" w:rsidRDefault="00E71F2D">
            <w:pPr>
              <w:spacing w:after="40"/>
            </w:pPr>
            <w:r>
              <w:rPr>
                <w:sz w:val="18"/>
                <w:szCs w:val="18"/>
              </w:rPr>
              <w:t>Qwen2 family offered strong coding/multilingual dense and MoE models.</w:t>
            </w:r>
          </w:p>
        </w:tc>
        <w:tc>
          <w:tcPr>
            <w:tcW w:w="3182" w:type="dxa"/>
            <w:tcMar>
              <w:top w:w="80" w:type="dxa"/>
              <w:left w:w="100" w:type="dxa"/>
              <w:bottom w:w="80" w:type="dxa"/>
              <w:right w:w="100" w:type="dxa"/>
            </w:tcMar>
          </w:tcPr>
          <w:p w14:paraId="03240569" w14:textId="77777777" w:rsidR="00E83DD7" w:rsidRDefault="00E71F2D">
            <w:pPr>
              <w:spacing w:after="40"/>
            </w:pPr>
            <w:r>
              <w:rPr>
                <w:sz w:val="18"/>
                <w:szCs w:val="18"/>
              </w:rPr>
              <w:t>MoE variants add deployment complexity relative to dense checkpoints.</w:t>
            </w:r>
          </w:p>
        </w:tc>
      </w:tr>
      <w:tr w:rsidR="00E83DD7" w14:paraId="1663A4C1" w14:textId="77777777">
        <w:tc>
          <w:tcPr>
            <w:tcW w:w="2059" w:type="dxa"/>
            <w:tcMar>
              <w:top w:w="80" w:type="dxa"/>
              <w:left w:w="100" w:type="dxa"/>
              <w:bottom w:w="80" w:type="dxa"/>
              <w:right w:w="100" w:type="dxa"/>
            </w:tcMar>
          </w:tcPr>
          <w:p w14:paraId="76CC46DB" w14:textId="77777777" w:rsidR="00E83DD7" w:rsidRDefault="00E71F2D">
            <w:pPr>
              <w:spacing w:after="40"/>
            </w:pPr>
            <w:r>
              <w:rPr>
                <w:sz w:val="18"/>
                <w:szCs w:val="18"/>
              </w:rPr>
              <w:t>Hu et al. [8]</w:t>
            </w:r>
          </w:p>
        </w:tc>
        <w:tc>
          <w:tcPr>
            <w:tcW w:w="4118" w:type="dxa"/>
            <w:tcMar>
              <w:top w:w="80" w:type="dxa"/>
              <w:left w:w="100" w:type="dxa"/>
              <w:bottom w:w="80" w:type="dxa"/>
              <w:right w:w="100" w:type="dxa"/>
            </w:tcMar>
          </w:tcPr>
          <w:p w14:paraId="15C736EC" w14:textId="77777777" w:rsidR="00E83DD7" w:rsidRDefault="00E71F2D">
            <w:pPr>
              <w:spacing w:after="40"/>
            </w:pPr>
            <w:r>
              <w:rPr>
                <w:sz w:val="18"/>
                <w:szCs w:val="18"/>
              </w:rPr>
              <w:t>LoRA enables low-rank adapter fine-tuning with minimal trainable parameters.</w:t>
            </w:r>
          </w:p>
        </w:tc>
        <w:tc>
          <w:tcPr>
            <w:tcW w:w="3182" w:type="dxa"/>
            <w:tcMar>
              <w:top w:w="80" w:type="dxa"/>
              <w:left w:w="100" w:type="dxa"/>
              <w:bottom w:w="80" w:type="dxa"/>
              <w:right w:w="100" w:type="dxa"/>
            </w:tcMar>
          </w:tcPr>
          <w:p w14:paraId="1692BCDA" w14:textId="77777777" w:rsidR="00E83DD7" w:rsidRDefault="00E71F2D">
            <w:pPr>
              <w:spacing w:after="40"/>
            </w:pPr>
            <w:r>
              <w:rPr>
                <w:sz w:val="18"/>
                <w:szCs w:val="18"/>
              </w:rPr>
              <w:t>Adapter rank and placement require task-specific tuning.</w:t>
            </w:r>
          </w:p>
        </w:tc>
      </w:tr>
      <w:tr w:rsidR="00E83DD7" w14:paraId="413B62F8" w14:textId="77777777">
        <w:tc>
          <w:tcPr>
            <w:tcW w:w="2059" w:type="dxa"/>
            <w:tcMar>
              <w:top w:w="80" w:type="dxa"/>
              <w:left w:w="100" w:type="dxa"/>
              <w:bottom w:w="80" w:type="dxa"/>
              <w:right w:w="100" w:type="dxa"/>
            </w:tcMar>
          </w:tcPr>
          <w:p w14:paraId="07B44460" w14:textId="77777777" w:rsidR="00E83DD7" w:rsidRDefault="00E71F2D">
            <w:pPr>
              <w:spacing w:after="40"/>
            </w:pPr>
            <w:r>
              <w:rPr>
                <w:sz w:val="18"/>
                <w:szCs w:val="18"/>
              </w:rPr>
              <w:t>Dettmers et al. [9]</w:t>
            </w:r>
          </w:p>
        </w:tc>
        <w:tc>
          <w:tcPr>
            <w:tcW w:w="4118" w:type="dxa"/>
            <w:tcMar>
              <w:top w:w="80" w:type="dxa"/>
              <w:left w:w="100" w:type="dxa"/>
              <w:bottom w:w="80" w:type="dxa"/>
              <w:right w:w="100" w:type="dxa"/>
            </w:tcMar>
          </w:tcPr>
          <w:p w14:paraId="29AFDC8F" w14:textId="77777777" w:rsidR="00E83DD7" w:rsidRDefault="00E71F2D">
            <w:pPr>
              <w:spacing w:after="40"/>
            </w:pPr>
            <w:r>
              <w:rPr>
                <w:sz w:val="18"/>
                <w:szCs w:val="18"/>
              </w:rPr>
              <w:t>QLoRA combined 4-bit quantisation with LoRA for memory-efficient fine-tuning.</w:t>
            </w:r>
          </w:p>
        </w:tc>
        <w:tc>
          <w:tcPr>
            <w:tcW w:w="3182" w:type="dxa"/>
            <w:tcMar>
              <w:top w:w="80" w:type="dxa"/>
              <w:left w:w="100" w:type="dxa"/>
              <w:bottom w:w="80" w:type="dxa"/>
              <w:right w:w="100" w:type="dxa"/>
            </w:tcMar>
          </w:tcPr>
          <w:p w14:paraId="5AAD30F1" w14:textId="77777777" w:rsidR="00E83DD7" w:rsidRDefault="00E71F2D">
            <w:pPr>
              <w:spacing w:after="40"/>
            </w:pPr>
            <w:r>
              <w:rPr>
                <w:sz w:val="18"/>
                <w:szCs w:val="18"/>
              </w:rPr>
              <w:t>Quantisation can introduce small accuracy trade-offs on some tasks.</w:t>
            </w:r>
          </w:p>
        </w:tc>
      </w:tr>
      <w:tr w:rsidR="00E83DD7" w14:paraId="3FDB5091" w14:textId="77777777">
        <w:tc>
          <w:tcPr>
            <w:tcW w:w="2059" w:type="dxa"/>
            <w:tcMar>
              <w:top w:w="80" w:type="dxa"/>
              <w:left w:w="100" w:type="dxa"/>
              <w:bottom w:w="80" w:type="dxa"/>
              <w:right w:w="100" w:type="dxa"/>
            </w:tcMar>
          </w:tcPr>
          <w:p w14:paraId="1E50A0A2" w14:textId="77777777" w:rsidR="00E83DD7" w:rsidRDefault="00E71F2D">
            <w:pPr>
              <w:spacing w:after="40"/>
            </w:pPr>
            <w:r>
              <w:rPr>
                <w:sz w:val="18"/>
                <w:szCs w:val="18"/>
              </w:rPr>
              <w:t>Mulla &amp; Gharpure [10]</w:t>
            </w:r>
          </w:p>
        </w:tc>
        <w:tc>
          <w:tcPr>
            <w:tcW w:w="4118" w:type="dxa"/>
            <w:tcMar>
              <w:top w:w="80" w:type="dxa"/>
              <w:left w:w="100" w:type="dxa"/>
              <w:bottom w:w="80" w:type="dxa"/>
              <w:right w:w="100" w:type="dxa"/>
            </w:tcMar>
          </w:tcPr>
          <w:p w14:paraId="162F26D8" w14:textId="77777777" w:rsidR="00E83DD7" w:rsidRDefault="00E71F2D">
            <w:pPr>
              <w:spacing w:after="40"/>
            </w:pPr>
            <w:r>
              <w:rPr>
                <w:sz w:val="18"/>
                <w:szCs w:val="18"/>
              </w:rPr>
              <w:t>Surveyed AQG methods, datasets, and metrics across rule-based to neural eras.</w:t>
            </w:r>
          </w:p>
        </w:tc>
        <w:tc>
          <w:tcPr>
            <w:tcW w:w="3182" w:type="dxa"/>
            <w:tcMar>
              <w:top w:w="80" w:type="dxa"/>
              <w:left w:w="100" w:type="dxa"/>
              <w:bottom w:w="80" w:type="dxa"/>
              <w:right w:w="100" w:type="dxa"/>
            </w:tcMar>
          </w:tcPr>
          <w:p w14:paraId="29F1E497" w14:textId="77777777" w:rsidR="00E83DD7" w:rsidRDefault="00E71F2D">
            <w:pPr>
              <w:spacing w:after="40"/>
            </w:pPr>
            <w:r>
              <w:rPr>
                <w:sz w:val="18"/>
                <w:szCs w:val="18"/>
              </w:rPr>
              <w:t>Notes weak correlation of n-gram metrics with human-judged question quality.</w:t>
            </w:r>
          </w:p>
        </w:tc>
      </w:tr>
      <w:tr w:rsidR="00E83DD7" w14:paraId="03FE343F" w14:textId="77777777">
        <w:tc>
          <w:tcPr>
            <w:tcW w:w="2059" w:type="dxa"/>
            <w:tcMar>
              <w:top w:w="80" w:type="dxa"/>
              <w:left w:w="100" w:type="dxa"/>
              <w:bottom w:w="80" w:type="dxa"/>
              <w:right w:w="100" w:type="dxa"/>
            </w:tcMar>
          </w:tcPr>
          <w:p w14:paraId="5BAEB11A" w14:textId="77777777" w:rsidR="00E83DD7" w:rsidRDefault="00E71F2D">
            <w:pPr>
              <w:spacing w:after="40"/>
            </w:pPr>
            <w:r>
              <w:rPr>
                <w:sz w:val="18"/>
                <w:szCs w:val="18"/>
              </w:rPr>
              <w:t>Hendrycks et al. [11]</w:t>
            </w:r>
          </w:p>
        </w:tc>
        <w:tc>
          <w:tcPr>
            <w:tcW w:w="4118" w:type="dxa"/>
            <w:tcMar>
              <w:top w:w="80" w:type="dxa"/>
              <w:left w:w="100" w:type="dxa"/>
              <w:bottom w:w="80" w:type="dxa"/>
              <w:right w:w="100" w:type="dxa"/>
            </w:tcMar>
          </w:tcPr>
          <w:p w14:paraId="57CD17E6" w14:textId="77777777" w:rsidR="00E83DD7" w:rsidRDefault="00E71F2D">
            <w:pPr>
              <w:spacing w:after="40"/>
            </w:pPr>
            <w:r>
              <w:rPr>
                <w:sz w:val="18"/>
                <w:szCs w:val="18"/>
              </w:rPr>
              <w:t>MMLU benchmark spans 57 subjects for multitask knowledge evaluation.</w:t>
            </w:r>
          </w:p>
        </w:tc>
        <w:tc>
          <w:tcPr>
            <w:tcW w:w="3182" w:type="dxa"/>
            <w:tcMar>
              <w:top w:w="80" w:type="dxa"/>
              <w:left w:w="100" w:type="dxa"/>
              <w:bottom w:w="80" w:type="dxa"/>
              <w:right w:w="100" w:type="dxa"/>
            </w:tcMar>
          </w:tcPr>
          <w:p w14:paraId="721AAA25" w14:textId="77777777" w:rsidR="00E83DD7" w:rsidRDefault="00E71F2D">
            <w:pPr>
              <w:spacing w:after="40"/>
            </w:pPr>
            <w:r>
              <w:rPr>
                <w:sz w:val="18"/>
                <w:szCs w:val="18"/>
              </w:rPr>
              <w:t>Multiple-choice format limits assessment of open-ended reasoning.</w:t>
            </w:r>
          </w:p>
        </w:tc>
      </w:tr>
      <w:tr w:rsidR="00E83DD7" w14:paraId="6C51E350" w14:textId="77777777">
        <w:tc>
          <w:tcPr>
            <w:tcW w:w="2059" w:type="dxa"/>
            <w:tcMar>
              <w:top w:w="80" w:type="dxa"/>
              <w:left w:w="100" w:type="dxa"/>
              <w:bottom w:w="80" w:type="dxa"/>
              <w:right w:w="100" w:type="dxa"/>
            </w:tcMar>
          </w:tcPr>
          <w:p w14:paraId="4A271074" w14:textId="77777777" w:rsidR="00E83DD7" w:rsidRDefault="00E71F2D">
            <w:pPr>
              <w:spacing w:after="40"/>
            </w:pPr>
            <w:r>
              <w:rPr>
                <w:sz w:val="18"/>
                <w:szCs w:val="18"/>
              </w:rPr>
              <w:t>Welbl et al. [12]</w:t>
            </w:r>
          </w:p>
        </w:tc>
        <w:tc>
          <w:tcPr>
            <w:tcW w:w="4118" w:type="dxa"/>
            <w:tcMar>
              <w:top w:w="80" w:type="dxa"/>
              <w:left w:w="100" w:type="dxa"/>
              <w:bottom w:w="80" w:type="dxa"/>
              <w:right w:w="100" w:type="dxa"/>
            </w:tcMar>
          </w:tcPr>
          <w:p w14:paraId="57AF1B7D" w14:textId="77777777" w:rsidR="00E83DD7" w:rsidRDefault="00E71F2D">
            <w:pPr>
              <w:spacing w:after="40"/>
            </w:pPr>
            <w:r>
              <w:rPr>
                <w:sz w:val="18"/>
                <w:szCs w:val="18"/>
              </w:rPr>
              <w:t>SciQ dataset provides crowdsourced multiple-choice science questions.</w:t>
            </w:r>
          </w:p>
        </w:tc>
        <w:tc>
          <w:tcPr>
            <w:tcW w:w="3182" w:type="dxa"/>
            <w:tcMar>
              <w:top w:w="80" w:type="dxa"/>
              <w:left w:w="100" w:type="dxa"/>
              <w:bottom w:w="80" w:type="dxa"/>
              <w:right w:w="100" w:type="dxa"/>
            </w:tcMar>
          </w:tcPr>
          <w:p w14:paraId="73BE7315" w14:textId="77777777" w:rsidR="00E83DD7" w:rsidRDefault="00E71F2D">
            <w:pPr>
              <w:spacing w:after="40"/>
            </w:pPr>
            <w:r>
              <w:rPr>
                <w:sz w:val="18"/>
                <w:szCs w:val="18"/>
              </w:rPr>
              <w:t>Domain limited to science; distractors sometimes easy to eliminate.</w:t>
            </w:r>
          </w:p>
        </w:tc>
      </w:tr>
      <w:tr w:rsidR="00E83DD7" w14:paraId="271BED9F" w14:textId="77777777">
        <w:tc>
          <w:tcPr>
            <w:tcW w:w="2059" w:type="dxa"/>
            <w:tcMar>
              <w:top w:w="80" w:type="dxa"/>
              <w:left w:w="100" w:type="dxa"/>
              <w:bottom w:w="80" w:type="dxa"/>
              <w:right w:w="100" w:type="dxa"/>
            </w:tcMar>
          </w:tcPr>
          <w:p w14:paraId="1C8A697A" w14:textId="77777777" w:rsidR="00E83DD7" w:rsidRDefault="00E71F2D">
            <w:pPr>
              <w:spacing w:after="40"/>
            </w:pPr>
            <w:r>
              <w:rPr>
                <w:sz w:val="18"/>
                <w:szCs w:val="18"/>
              </w:rPr>
              <w:t>Clark et al. [13]</w:t>
            </w:r>
          </w:p>
        </w:tc>
        <w:tc>
          <w:tcPr>
            <w:tcW w:w="4118" w:type="dxa"/>
            <w:tcMar>
              <w:top w:w="80" w:type="dxa"/>
              <w:left w:w="100" w:type="dxa"/>
              <w:bottom w:w="80" w:type="dxa"/>
              <w:right w:w="100" w:type="dxa"/>
            </w:tcMar>
          </w:tcPr>
          <w:p w14:paraId="04FD3914" w14:textId="77777777" w:rsidR="00E83DD7" w:rsidRDefault="00E71F2D">
            <w:pPr>
              <w:spacing w:after="40"/>
            </w:pPr>
            <w:r>
              <w:rPr>
                <w:sz w:val="18"/>
                <w:szCs w:val="18"/>
              </w:rPr>
              <w:t>ARC dataset separates Easy/Challenge sets for grade-school science reasoning.</w:t>
            </w:r>
          </w:p>
        </w:tc>
        <w:tc>
          <w:tcPr>
            <w:tcW w:w="3182" w:type="dxa"/>
            <w:tcMar>
              <w:top w:w="80" w:type="dxa"/>
              <w:left w:w="100" w:type="dxa"/>
              <w:bottom w:w="80" w:type="dxa"/>
              <w:right w:w="100" w:type="dxa"/>
            </w:tcMar>
          </w:tcPr>
          <w:p w14:paraId="018359E2" w14:textId="77777777" w:rsidR="00E83DD7" w:rsidRDefault="00E71F2D">
            <w:pPr>
              <w:spacing w:after="40"/>
            </w:pPr>
            <w:r>
              <w:rPr>
                <w:sz w:val="18"/>
                <w:szCs w:val="18"/>
              </w:rPr>
              <w:t>Challenge set remains difficult even for strong LLMs, limiting saturation.</w:t>
            </w:r>
          </w:p>
        </w:tc>
      </w:tr>
      <w:tr w:rsidR="00E83DD7" w14:paraId="52ACFC3C" w14:textId="77777777">
        <w:tc>
          <w:tcPr>
            <w:tcW w:w="2059" w:type="dxa"/>
            <w:tcMar>
              <w:top w:w="80" w:type="dxa"/>
              <w:left w:w="100" w:type="dxa"/>
              <w:bottom w:w="80" w:type="dxa"/>
              <w:right w:w="100" w:type="dxa"/>
            </w:tcMar>
          </w:tcPr>
          <w:p w14:paraId="7577C147" w14:textId="77777777" w:rsidR="00E83DD7" w:rsidRDefault="00E71F2D">
            <w:pPr>
              <w:spacing w:after="40"/>
            </w:pPr>
            <w:r>
              <w:rPr>
                <w:sz w:val="18"/>
                <w:szCs w:val="18"/>
              </w:rPr>
              <w:t>Mihaylov et al. [14]</w:t>
            </w:r>
          </w:p>
        </w:tc>
        <w:tc>
          <w:tcPr>
            <w:tcW w:w="4118" w:type="dxa"/>
            <w:tcMar>
              <w:top w:w="80" w:type="dxa"/>
              <w:left w:w="100" w:type="dxa"/>
              <w:bottom w:w="80" w:type="dxa"/>
              <w:right w:w="100" w:type="dxa"/>
            </w:tcMar>
          </w:tcPr>
          <w:p w14:paraId="0E3EC84E" w14:textId="77777777" w:rsidR="00E83DD7" w:rsidRDefault="00E71F2D">
            <w:pPr>
              <w:spacing w:after="40"/>
            </w:pPr>
            <w:r>
              <w:rPr>
                <w:sz w:val="18"/>
                <w:szCs w:val="18"/>
              </w:rPr>
              <w:t>OpenBookQA pairs elementary science facts with multi-hop reasoning questions.</w:t>
            </w:r>
          </w:p>
        </w:tc>
        <w:tc>
          <w:tcPr>
            <w:tcW w:w="3182" w:type="dxa"/>
            <w:tcMar>
              <w:top w:w="80" w:type="dxa"/>
              <w:left w:w="100" w:type="dxa"/>
              <w:bottom w:w="80" w:type="dxa"/>
              <w:right w:w="100" w:type="dxa"/>
            </w:tcMar>
          </w:tcPr>
          <w:p w14:paraId="19970BD0" w14:textId="77777777" w:rsidR="00E83DD7" w:rsidRDefault="00E71F2D">
            <w:pPr>
              <w:spacing w:after="40"/>
            </w:pPr>
            <w:r>
              <w:rPr>
                <w:sz w:val="18"/>
                <w:szCs w:val="18"/>
              </w:rPr>
              <w:t>Requires external “book” facts, adding preprocessing overhead.</w:t>
            </w:r>
          </w:p>
        </w:tc>
      </w:tr>
      <w:tr w:rsidR="00E83DD7" w14:paraId="523EA491" w14:textId="77777777">
        <w:tc>
          <w:tcPr>
            <w:tcW w:w="2059" w:type="dxa"/>
            <w:tcMar>
              <w:top w:w="80" w:type="dxa"/>
              <w:left w:w="100" w:type="dxa"/>
              <w:bottom w:w="80" w:type="dxa"/>
              <w:right w:w="100" w:type="dxa"/>
            </w:tcMar>
          </w:tcPr>
          <w:p w14:paraId="51556330" w14:textId="77777777" w:rsidR="00E83DD7" w:rsidRDefault="00E71F2D">
            <w:pPr>
              <w:spacing w:after="40"/>
            </w:pPr>
            <w:r>
              <w:rPr>
                <w:sz w:val="18"/>
                <w:szCs w:val="18"/>
              </w:rPr>
              <w:t>Dror et al. [15]</w:t>
            </w:r>
          </w:p>
        </w:tc>
        <w:tc>
          <w:tcPr>
            <w:tcW w:w="4118" w:type="dxa"/>
            <w:tcMar>
              <w:top w:w="80" w:type="dxa"/>
              <w:left w:w="100" w:type="dxa"/>
              <w:bottom w:w="80" w:type="dxa"/>
              <w:right w:w="100" w:type="dxa"/>
            </w:tcMar>
          </w:tcPr>
          <w:p w14:paraId="53CAF6A9" w14:textId="77777777" w:rsidR="00E83DD7" w:rsidRDefault="00E71F2D">
            <w:pPr>
              <w:spacing w:after="40"/>
            </w:pPr>
            <w:r>
              <w:rPr>
                <w:sz w:val="18"/>
                <w:szCs w:val="18"/>
              </w:rPr>
              <w:t>Provided guidance on correct statistical significance testing in NLP research.</w:t>
            </w:r>
          </w:p>
        </w:tc>
        <w:tc>
          <w:tcPr>
            <w:tcW w:w="3182" w:type="dxa"/>
            <w:tcMar>
              <w:top w:w="80" w:type="dxa"/>
              <w:left w:w="100" w:type="dxa"/>
              <w:bottom w:w="80" w:type="dxa"/>
              <w:right w:w="100" w:type="dxa"/>
            </w:tcMar>
          </w:tcPr>
          <w:p w14:paraId="2C65A383" w14:textId="77777777" w:rsidR="00E83DD7" w:rsidRDefault="00E71F2D">
            <w:pPr>
              <w:spacing w:after="40"/>
            </w:pPr>
            <w:r>
              <w:rPr>
                <w:sz w:val="18"/>
                <w:szCs w:val="18"/>
              </w:rPr>
              <w:t>Focused on classification/ranking tasks; needs adaptation for generation quality.</w:t>
            </w:r>
          </w:p>
        </w:tc>
      </w:tr>
    </w:tbl>
    <w:p w14:paraId="483C2F8F" w14:textId="77777777" w:rsidR="00E83DD7" w:rsidRDefault="00E71F2D">
      <w:pPr>
        <w:pStyle w:val="Heading1"/>
      </w:pPr>
      <w:r>
        <w:t>6. Research Gap</w:t>
      </w:r>
    </w:p>
    <w:p w14:paraId="47F95578" w14:textId="77777777" w:rsidR="00E83DD7" w:rsidRDefault="00E71F2D">
      <w:pPr>
        <w:spacing w:after="200" w:line="276" w:lineRule="auto"/>
        <w:jc w:val="both"/>
      </w:pPr>
      <w:r>
        <w:t>Three recurring gaps emerge from the literature reviewed above. First, most AQG studies evaluate exactly one fine-tuned model, so no direct, controlled comparison across model families is available. Second, when comparisons across models do appear, they are typically drawn from different papers that use different datasets, prompt formats, and decoding hyperparameters, which confounds any conclusion about which architecture is genuinely better suited to MCQ generation. Third, evaluation in this space relies heavily on descriptive statistics — mean scores, simple percentages — without formal hypothesis testing, so it is rarely possible to know whether a reported difference reflects a real effect or sampling noise, a concern raised generally for NLP research by Dror et al. [15]. This project addresses all three gaps simultaneously: the same dataset, preprocessing pipeline, and PEFT configuration are applied to five models, the same unseen test split is used for generation, and the resulting metric distributions are analysed using confidence intervals, t-tests, one-way ANOVA, and Cohen's d effect sizes rather than raw averages alone.</w:t>
      </w:r>
    </w:p>
    <w:p w14:paraId="4350B23D" w14:textId="77777777" w:rsidR="00E83DD7" w:rsidRDefault="00E71F2D">
      <w:pPr>
        <w:pStyle w:val="Heading1"/>
      </w:pPr>
      <w:r>
        <w:t>7. Dataset</w:t>
      </w:r>
    </w:p>
    <w:p w14:paraId="09D2993E" w14:textId="77777777" w:rsidR="00E83DD7" w:rsidRDefault="00E71F2D">
      <w:pPr>
        <w:spacing w:after="200" w:line="276" w:lineRule="auto"/>
        <w:jc w:val="both"/>
      </w:pPr>
      <w:r>
        <w:t>A standardised comparison requires a dataset that is realistic for MCQ generation, large enough to fine-tune multiple models, and split identically across all experiments. The following publicly available benchmarks are candidate sources, individually or in combination with a custom computer-science MCQ set assembled for this project; final selection will be confirmed at the experimentation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055"/>
        <w:gridCol w:w="3172"/>
        <w:gridCol w:w="2613"/>
      </w:tblGrid>
      <w:tr w:rsidR="00E83DD7" w14:paraId="22100070" w14:textId="77777777">
        <w:trPr>
          <w:tblHeader/>
        </w:trPr>
        <w:tc>
          <w:tcPr>
            <w:tcW w:w="1498" w:type="dxa"/>
            <w:shd w:val="clear" w:color="auto" w:fill="1F3864"/>
            <w:tcMar>
              <w:top w:w="80" w:type="dxa"/>
              <w:left w:w="100" w:type="dxa"/>
              <w:bottom w:w="80" w:type="dxa"/>
              <w:right w:w="100" w:type="dxa"/>
            </w:tcMar>
          </w:tcPr>
          <w:p w14:paraId="6F4D9325" w14:textId="77777777" w:rsidR="00E83DD7" w:rsidRDefault="00E71F2D">
            <w:pPr>
              <w:spacing w:after="40"/>
            </w:pPr>
            <w:r>
              <w:rPr>
                <w:b/>
                <w:bCs/>
                <w:sz w:val="18"/>
                <w:szCs w:val="18"/>
              </w:rPr>
              <w:t>Dataset</w:t>
            </w:r>
          </w:p>
        </w:tc>
        <w:tc>
          <w:tcPr>
            <w:tcW w:w="2059" w:type="dxa"/>
            <w:shd w:val="clear" w:color="auto" w:fill="1F3864"/>
            <w:tcMar>
              <w:top w:w="80" w:type="dxa"/>
              <w:left w:w="100" w:type="dxa"/>
              <w:bottom w:w="80" w:type="dxa"/>
              <w:right w:w="100" w:type="dxa"/>
            </w:tcMar>
          </w:tcPr>
          <w:p w14:paraId="0E12F86B" w14:textId="77777777" w:rsidR="00E83DD7" w:rsidRDefault="00E71F2D">
            <w:pPr>
              <w:spacing w:after="40"/>
            </w:pPr>
            <w:r>
              <w:rPr>
                <w:b/>
                <w:bCs/>
                <w:sz w:val="18"/>
                <w:szCs w:val="18"/>
              </w:rPr>
              <w:t>Domain</w:t>
            </w:r>
          </w:p>
        </w:tc>
        <w:tc>
          <w:tcPr>
            <w:tcW w:w="3182" w:type="dxa"/>
            <w:shd w:val="clear" w:color="auto" w:fill="1F3864"/>
            <w:tcMar>
              <w:top w:w="80" w:type="dxa"/>
              <w:left w:w="100" w:type="dxa"/>
              <w:bottom w:w="80" w:type="dxa"/>
              <w:right w:w="100" w:type="dxa"/>
            </w:tcMar>
          </w:tcPr>
          <w:p w14:paraId="08D0CBA9" w14:textId="77777777" w:rsidR="00E83DD7" w:rsidRDefault="00E71F2D">
            <w:pPr>
              <w:spacing w:after="40"/>
            </w:pPr>
            <w:r>
              <w:rPr>
                <w:b/>
                <w:bCs/>
                <w:sz w:val="18"/>
                <w:szCs w:val="18"/>
              </w:rPr>
              <w:t>Advantages</w:t>
            </w:r>
          </w:p>
        </w:tc>
        <w:tc>
          <w:tcPr>
            <w:tcW w:w="2621" w:type="dxa"/>
            <w:shd w:val="clear" w:color="auto" w:fill="1F3864"/>
            <w:tcMar>
              <w:top w:w="80" w:type="dxa"/>
              <w:left w:w="100" w:type="dxa"/>
              <w:bottom w:w="80" w:type="dxa"/>
              <w:right w:w="100" w:type="dxa"/>
            </w:tcMar>
          </w:tcPr>
          <w:p w14:paraId="4D21BB01" w14:textId="77777777" w:rsidR="00E83DD7" w:rsidRDefault="00E71F2D">
            <w:pPr>
              <w:spacing w:after="40"/>
            </w:pPr>
            <w:r>
              <w:rPr>
                <w:b/>
                <w:bCs/>
                <w:sz w:val="18"/>
                <w:szCs w:val="18"/>
              </w:rPr>
              <w:t>Limitations</w:t>
            </w:r>
          </w:p>
        </w:tc>
      </w:tr>
      <w:tr w:rsidR="00E83DD7" w14:paraId="6EFEB4A0" w14:textId="77777777">
        <w:tc>
          <w:tcPr>
            <w:tcW w:w="1498" w:type="dxa"/>
            <w:tcMar>
              <w:top w:w="80" w:type="dxa"/>
              <w:left w:w="100" w:type="dxa"/>
              <w:bottom w:w="80" w:type="dxa"/>
              <w:right w:w="100" w:type="dxa"/>
            </w:tcMar>
          </w:tcPr>
          <w:p w14:paraId="5AED91D1" w14:textId="77777777" w:rsidR="00E83DD7" w:rsidRDefault="00E71F2D">
            <w:pPr>
              <w:spacing w:after="40"/>
            </w:pPr>
            <w:r>
              <w:rPr>
                <w:sz w:val="18"/>
                <w:szCs w:val="18"/>
              </w:rPr>
              <w:t>MMLU [11]</w:t>
            </w:r>
          </w:p>
        </w:tc>
        <w:tc>
          <w:tcPr>
            <w:tcW w:w="2059" w:type="dxa"/>
            <w:tcMar>
              <w:top w:w="80" w:type="dxa"/>
              <w:left w:w="100" w:type="dxa"/>
              <w:bottom w:w="80" w:type="dxa"/>
              <w:right w:w="100" w:type="dxa"/>
            </w:tcMar>
          </w:tcPr>
          <w:p w14:paraId="66FFE38D" w14:textId="77777777" w:rsidR="00E83DD7" w:rsidRDefault="00E71F2D">
            <w:pPr>
              <w:spacing w:after="40"/>
            </w:pPr>
            <w:r>
              <w:rPr>
                <w:sz w:val="18"/>
                <w:szCs w:val="18"/>
              </w:rPr>
              <w:t>General multitask knowledge</w:t>
            </w:r>
          </w:p>
        </w:tc>
        <w:tc>
          <w:tcPr>
            <w:tcW w:w="3182" w:type="dxa"/>
            <w:tcMar>
              <w:top w:w="80" w:type="dxa"/>
              <w:left w:w="100" w:type="dxa"/>
              <w:bottom w:w="80" w:type="dxa"/>
              <w:right w:w="100" w:type="dxa"/>
            </w:tcMar>
          </w:tcPr>
          <w:p w14:paraId="01C99642" w14:textId="77777777" w:rsidR="00E83DD7" w:rsidRDefault="00E71F2D">
            <w:pPr>
              <w:spacing w:after="40"/>
            </w:pPr>
            <w:r>
              <w:rPr>
                <w:sz w:val="18"/>
                <w:szCs w:val="18"/>
              </w:rPr>
              <w:t>57 subjects, broad coverage, widely used for LLM benchmarking</w:t>
            </w:r>
          </w:p>
        </w:tc>
        <w:tc>
          <w:tcPr>
            <w:tcW w:w="2621" w:type="dxa"/>
            <w:tcMar>
              <w:top w:w="80" w:type="dxa"/>
              <w:left w:w="100" w:type="dxa"/>
              <w:bottom w:w="80" w:type="dxa"/>
              <w:right w:w="100" w:type="dxa"/>
            </w:tcMar>
          </w:tcPr>
          <w:p w14:paraId="2D960305" w14:textId="77777777" w:rsidR="00E83DD7" w:rsidRDefault="00E71F2D">
            <w:pPr>
              <w:spacing w:after="40"/>
            </w:pPr>
            <w:r>
              <w:rPr>
                <w:sz w:val="18"/>
                <w:szCs w:val="18"/>
              </w:rPr>
              <w:t>Multiple-choice-only format limits generative diversity</w:t>
            </w:r>
          </w:p>
        </w:tc>
      </w:tr>
      <w:tr w:rsidR="00E83DD7" w14:paraId="59BD6101" w14:textId="77777777">
        <w:tc>
          <w:tcPr>
            <w:tcW w:w="1498" w:type="dxa"/>
            <w:tcMar>
              <w:top w:w="80" w:type="dxa"/>
              <w:left w:w="100" w:type="dxa"/>
              <w:bottom w:w="80" w:type="dxa"/>
              <w:right w:w="100" w:type="dxa"/>
            </w:tcMar>
          </w:tcPr>
          <w:p w14:paraId="3C645EDA" w14:textId="77777777" w:rsidR="00E83DD7" w:rsidRDefault="00E71F2D">
            <w:pPr>
              <w:spacing w:after="40"/>
            </w:pPr>
            <w:r>
              <w:rPr>
                <w:sz w:val="18"/>
                <w:szCs w:val="18"/>
              </w:rPr>
              <w:t>SciQ [12]</w:t>
            </w:r>
          </w:p>
        </w:tc>
        <w:tc>
          <w:tcPr>
            <w:tcW w:w="2059" w:type="dxa"/>
            <w:tcMar>
              <w:top w:w="80" w:type="dxa"/>
              <w:left w:w="100" w:type="dxa"/>
              <w:bottom w:w="80" w:type="dxa"/>
              <w:right w:w="100" w:type="dxa"/>
            </w:tcMar>
          </w:tcPr>
          <w:p w14:paraId="7197AD6E" w14:textId="77777777" w:rsidR="00E83DD7" w:rsidRDefault="00E71F2D">
            <w:pPr>
              <w:spacing w:after="40"/>
            </w:pPr>
            <w:r>
              <w:rPr>
                <w:sz w:val="18"/>
                <w:szCs w:val="18"/>
              </w:rPr>
              <w:t>Science education</w:t>
            </w:r>
          </w:p>
        </w:tc>
        <w:tc>
          <w:tcPr>
            <w:tcW w:w="3182" w:type="dxa"/>
            <w:tcMar>
              <w:top w:w="80" w:type="dxa"/>
              <w:left w:w="100" w:type="dxa"/>
              <w:bottom w:w="80" w:type="dxa"/>
              <w:right w:w="100" w:type="dxa"/>
            </w:tcMar>
          </w:tcPr>
          <w:p w14:paraId="62E545CD" w14:textId="77777777" w:rsidR="00E83DD7" w:rsidRDefault="00E71F2D">
            <w:pPr>
              <w:spacing w:after="40"/>
            </w:pPr>
            <w:r>
              <w:rPr>
                <w:sz w:val="18"/>
                <w:szCs w:val="18"/>
              </w:rPr>
              <w:t>Crowdsourced, includes supporting evidence passages</w:t>
            </w:r>
          </w:p>
        </w:tc>
        <w:tc>
          <w:tcPr>
            <w:tcW w:w="2621" w:type="dxa"/>
            <w:tcMar>
              <w:top w:w="80" w:type="dxa"/>
              <w:left w:w="100" w:type="dxa"/>
              <w:bottom w:w="80" w:type="dxa"/>
              <w:right w:w="100" w:type="dxa"/>
            </w:tcMar>
          </w:tcPr>
          <w:p w14:paraId="10B3B898" w14:textId="77777777" w:rsidR="00E83DD7" w:rsidRDefault="00E71F2D">
            <w:pPr>
              <w:spacing w:after="40"/>
            </w:pPr>
            <w:r>
              <w:rPr>
                <w:sz w:val="18"/>
                <w:szCs w:val="18"/>
              </w:rPr>
              <w:t>Domain restricted to natural science</w:t>
            </w:r>
          </w:p>
        </w:tc>
      </w:tr>
      <w:tr w:rsidR="00E83DD7" w14:paraId="65A42712" w14:textId="77777777">
        <w:tc>
          <w:tcPr>
            <w:tcW w:w="1498" w:type="dxa"/>
            <w:tcMar>
              <w:top w:w="80" w:type="dxa"/>
              <w:left w:w="100" w:type="dxa"/>
              <w:bottom w:w="80" w:type="dxa"/>
              <w:right w:w="100" w:type="dxa"/>
            </w:tcMar>
          </w:tcPr>
          <w:p w14:paraId="513F4FA2" w14:textId="77777777" w:rsidR="00E83DD7" w:rsidRDefault="00E71F2D">
            <w:pPr>
              <w:spacing w:after="40"/>
            </w:pPr>
            <w:r>
              <w:rPr>
                <w:sz w:val="18"/>
                <w:szCs w:val="18"/>
              </w:rPr>
              <w:t>RACE</w:t>
            </w:r>
          </w:p>
        </w:tc>
        <w:tc>
          <w:tcPr>
            <w:tcW w:w="2059" w:type="dxa"/>
            <w:tcMar>
              <w:top w:w="80" w:type="dxa"/>
              <w:left w:w="100" w:type="dxa"/>
              <w:bottom w:w="80" w:type="dxa"/>
              <w:right w:w="100" w:type="dxa"/>
            </w:tcMar>
          </w:tcPr>
          <w:p w14:paraId="04DEE5C1" w14:textId="77777777" w:rsidR="00E83DD7" w:rsidRDefault="00E71F2D">
            <w:pPr>
              <w:spacing w:after="40"/>
            </w:pPr>
            <w:r>
              <w:rPr>
                <w:sz w:val="18"/>
                <w:szCs w:val="18"/>
              </w:rPr>
              <w:t>Reading comprehension (English exams)</w:t>
            </w:r>
          </w:p>
        </w:tc>
        <w:tc>
          <w:tcPr>
            <w:tcW w:w="3182" w:type="dxa"/>
            <w:tcMar>
              <w:top w:w="80" w:type="dxa"/>
              <w:left w:w="100" w:type="dxa"/>
              <w:bottom w:w="80" w:type="dxa"/>
              <w:right w:w="100" w:type="dxa"/>
            </w:tcMar>
          </w:tcPr>
          <w:p w14:paraId="7620BFCD" w14:textId="77777777" w:rsidR="00E83DD7" w:rsidRDefault="00E71F2D">
            <w:pPr>
              <w:spacing w:after="40"/>
            </w:pPr>
            <w:r>
              <w:rPr>
                <w:sz w:val="18"/>
                <w:szCs w:val="18"/>
              </w:rPr>
              <w:t>Large scale, exam-style, human-authored distractors</w:t>
            </w:r>
          </w:p>
        </w:tc>
        <w:tc>
          <w:tcPr>
            <w:tcW w:w="2621" w:type="dxa"/>
            <w:tcMar>
              <w:top w:w="80" w:type="dxa"/>
              <w:left w:w="100" w:type="dxa"/>
              <w:bottom w:w="80" w:type="dxa"/>
              <w:right w:w="100" w:type="dxa"/>
            </w:tcMar>
          </w:tcPr>
          <w:p w14:paraId="616B1F7F" w14:textId="77777777" w:rsidR="00E83DD7" w:rsidRDefault="00E71F2D">
            <w:pPr>
              <w:spacing w:after="40"/>
            </w:pPr>
            <w:r>
              <w:rPr>
                <w:sz w:val="18"/>
                <w:szCs w:val="18"/>
              </w:rPr>
              <w:t>Focused on English-language exams, not CS/STEM</w:t>
            </w:r>
          </w:p>
        </w:tc>
      </w:tr>
      <w:tr w:rsidR="00E83DD7" w14:paraId="089519D6" w14:textId="77777777">
        <w:tc>
          <w:tcPr>
            <w:tcW w:w="1498" w:type="dxa"/>
            <w:tcMar>
              <w:top w:w="80" w:type="dxa"/>
              <w:left w:w="100" w:type="dxa"/>
              <w:bottom w:w="80" w:type="dxa"/>
              <w:right w:w="100" w:type="dxa"/>
            </w:tcMar>
          </w:tcPr>
          <w:p w14:paraId="657BD8DE" w14:textId="77777777" w:rsidR="00E83DD7" w:rsidRDefault="00E71F2D">
            <w:pPr>
              <w:spacing w:after="40"/>
            </w:pPr>
            <w:r>
              <w:rPr>
                <w:sz w:val="18"/>
                <w:szCs w:val="18"/>
              </w:rPr>
              <w:t>ARC [13]</w:t>
            </w:r>
          </w:p>
        </w:tc>
        <w:tc>
          <w:tcPr>
            <w:tcW w:w="2059" w:type="dxa"/>
            <w:tcMar>
              <w:top w:w="80" w:type="dxa"/>
              <w:left w:w="100" w:type="dxa"/>
              <w:bottom w:w="80" w:type="dxa"/>
              <w:right w:w="100" w:type="dxa"/>
            </w:tcMar>
          </w:tcPr>
          <w:p w14:paraId="5B3BBC1A" w14:textId="77777777" w:rsidR="00E83DD7" w:rsidRDefault="00E71F2D">
            <w:pPr>
              <w:spacing w:after="40"/>
            </w:pPr>
            <w:r>
              <w:rPr>
                <w:sz w:val="18"/>
                <w:szCs w:val="18"/>
              </w:rPr>
              <w:t>Grade-school science reasoning</w:t>
            </w:r>
          </w:p>
        </w:tc>
        <w:tc>
          <w:tcPr>
            <w:tcW w:w="3182" w:type="dxa"/>
            <w:tcMar>
              <w:top w:w="80" w:type="dxa"/>
              <w:left w:w="100" w:type="dxa"/>
              <w:bottom w:w="80" w:type="dxa"/>
              <w:right w:w="100" w:type="dxa"/>
            </w:tcMar>
          </w:tcPr>
          <w:p w14:paraId="1DAC0A2A" w14:textId="77777777" w:rsidR="00E83DD7" w:rsidRDefault="00E71F2D">
            <w:pPr>
              <w:spacing w:after="40"/>
            </w:pPr>
            <w:r>
              <w:rPr>
                <w:sz w:val="18"/>
                <w:szCs w:val="18"/>
              </w:rPr>
              <w:t>Easy/Challenge split enables difficulty stratification</w:t>
            </w:r>
          </w:p>
        </w:tc>
        <w:tc>
          <w:tcPr>
            <w:tcW w:w="2621" w:type="dxa"/>
            <w:tcMar>
              <w:top w:w="80" w:type="dxa"/>
              <w:left w:w="100" w:type="dxa"/>
              <w:bottom w:w="80" w:type="dxa"/>
              <w:right w:w="100" w:type="dxa"/>
            </w:tcMar>
          </w:tcPr>
          <w:p w14:paraId="6C0EA321" w14:textId="77777777" w:rsidR="00E83DD7" w:rsidRDefault="00E71F2D">
            <w:pPr>
              <w:spacing w:after="40"/>
            </w:pPr>
            <w:r>
              <w:rPr>
                <w:sz w:val="18"/>
                <w:szCs w:val="18"/>
              </w:rPr>
              <w:t>Challenge subset remains hard even after fine-tuning</w:t>
            </w:r>
          </w:p>
        </w:tc>
      </w:tr>
      <w:tr w:rsidR="00E83DD7" w14:paraId="5D5F2E49" w14:textId="77777777">
        <w:tc>
          <w:tcPr>
            <w:tcW w:w="1498" w:type="dxa"/>
            <w:tcMar>
              <w:top w:w="80" w:type="dxa"/>
              <w:left w:w="100" w:type="dxa"/>
              <w:bottom w:w="80" w:type="dxa"/>
              <w:right w:w="100" w:type="dxa"/>
            </w:tcMar>
          </w:tcPr>
          <w:p w14:paraId="5B0CC922" w14:textId="77777777" w:rsidR="00E83DD7" w:rsidRDefault="00E71F2D">
            <w:pPr>
              <w:spacing w:after="40"/>
            </w:pPr>
            <w:r>
              <w:rPr>
                <w:sz w:val="18"/>
                <w:szCs w:val="18"/>
              </w:rPr>
              <w:t>OpenBookQA [14]</w:t>
            </w:r>
          </w:p>
        </w:tc>
        <w:tc>
          <w:tcPr>
            <w:tcW w:w="2059" w:type="dxa"/>
            <w:tcMar>
              <w:top w:w="80" w:type="dxa"/>
              <w:left w:w="100" w:type="dxa"/>
              <w:bottom w:w="80" w:type="dxa"/>
              <w:right w:w="100" w:type="dxa"/>
            </w:tcMar>
          </w:tcPr>
          <w:p w14:paraId="148D0581" w14:textId="77777777" w:rsidR="00E83DD7" w:rsidRDefault="00E71F2D">
            <w:pPr>
              <w:spacing w:after="40"/>
            </w:pPr>
            <w:r>
              <w:rPr>
                <w:sz w:val="18"/>
                <w:szCs w:val="18"/>
              </w:rPr>
              <w:t>Elementary science, multi-hop reasoning</w:t>
            </w:r>
          </w:p>
        </w:tc>
        <w:tc>
          <w:tcPr>
            <w:tcW w:w="3182" w:type="dxa"/>
            <w:tcMar>
              <w:top w:w="80" w:type="dxa"/>
              <w:left w:w="100" w:type="dxa"/>
              <w:bottom w:w="80" w:type="dxa"/>
              <w:right w:w="100" w:type="dxa"/>
            </w:tcMar>
          </w:tcPr>
          <w:p w14:paraId="0118EBC7" w14:textId="77777777" w:rsidR="00E83DD7" w:rsidRDefault="00E71F2D">
            <w:pPr>
              <w:spacing w:after="40"/>
            </w:pPr>
            <w:r>
              <w:rPr>
                <w:sz w:val="18"/>
                <w:szCs w:val="18"/>
              </w:rPr>
              <w:t>Encourages reasoning beyond surface recall</w:t>
            </w:r>
          </w:p>
        </w:tc>
        <w:tc>
          <w:tcPr>
            <w:tcW w:w="2621" w:type="dxa"/>
            <w:tcMar>
              <w:top w:w="80" w:type="dxa"/>
              <w:left w:w="100" w:type="dxa"/>
              <w:bottom w:w="80" w:type="dxa"/>
              <w:right w:w="100" w:type="dxa"/>
            </w:tcMar>
          </w:tcPr>
          <w:p w14:paraId="3419D077" w14:textId="77777777" w:rsidR="00E83DD7" w:rsidRDefault="00E71F2D">
            <w:pPr>
              <w:spacing w:after="40"/>
            </w:pPr>
            <w:r>
              <w:rPr>
                <w:sz w:val="18"/>
                <w:szCs w:val="18"/>
              </w:rPr>
              <w:t>Requires auxiliary “open book” facts as context</w:t>
            </w:r>
          </w:p>
        </w:tc>
      </w:tr>
      <w:tr w:rsidR="00E83DD7" w14:paraId="0F6700AB" w14:textId="77777777">
        <w:tc>
          <w:tcPr>
            <w:tcW w:w="1498" w:type="dxa"/>
            <w:tcMar>
              <w:top w:w="80" w:type="dxa"/>
              <w:left w:w="100" w:type="dxa"/>
              <w:bottom w:w="80" w:type="dxa"/>
              <w:right w:w="100" w:type="dxa"/>
            </w:tcMar>
          </w:tcPr>
          <w:p w14:paraId="277F8FAF" w14:textId="77777777" w:rsidR="00E83DD7" w:rsidRDefault="00E71F2D">
            <w:pPr>
              <w:spacing w:after="40"/>
            </w:pPr>
            <w:r>
              <w:rPr>
                <w:sz w:val="18"/>
                <w:szCs w:val="18"/>
              </w:rPr>
              <w:t>CommonsenseQA</w:t>
            </w:r>
          </w:p>
        </w:tc>
        <w:tc>
          <w:tcPr>
            <w:tcW w:w="2059" w:type="dxa"/>
            <w:tcMar>
              <w:top w:w="80" w:type="dxa"/>
              <w:left w:w="100" w:type="dxa"/>
              <w:bottom w:w="80" w:type="dxa"/>
              <w:right w:w="100" w:type="dxa"/>
            </w:tcMar>
          </w:tcPr>
          <w:p w14:paraId="63B7F09B" w14:textId="77777777" w:rsidR="00E83DD7" w:rsidRDefault="00E71F2D">
            <w:pPr>
              <w:spacing w:after="40"/>
            </w:pPr>
            <w:r>
              <w:rPr>
                <w:sz w:val="18"/>
                <w:szCs w:val="18"/>
              </w:rPr>
              <w:t>Commonsense reasoning</w:t>
            </w:r>
          </w:p>
        </w:tc>
        <w:tc>
          <w:tcPr>
            <w:tcW w:w="3182" w:type="dxa"/>
            <w:tcMar>
              <w:top w:w="80" w:type="dxa"/>
              <w:left w:w="100" w:type="dxa"/>
              <w:bottom w:w="80" w:type="dxa"/>
              <w:right w:w="100" w:type="dxa"/>
            </w:tcMar>
          </w:tcPr>
          <w:p w14:paraId="229667D1" w14:textId="77777777" w:rsidR="00E83DD7" w:rsidRDefault="00E71F2D">
            <w:pPr>
              <w:spacing w:after="40"/>
            </w:pPr>
            <w:r>
              <w:rPr>
                <w:sz w:val="18"/>
                <w:szCs w:val="18"/>
              </w:rPr>
              <w:t>Tests everyday inference beyond factual recall</w:t>
            </w:r>
          </w:p>
        </w:tc>
        <w:tc>
          <w:tcPr>
            <w:tcW w:w="2621" w:type="dxa"/>
            <w:tcMar>
              <w:top w:w="80" w:type="dxa"/>
              <w:left w:w="100" w:type="dxa"/>
              <w:bottom w:w="80" w:type="dxa"/>
              <w:right w:w="100" w:type="dxa"/>
            </w:tcMar>
          </w:tcPr>
          <w:p w14:paraId="7F1979EA" w14:textId="77777777" w:rsidR="00E83DD7" w:rsidRDefault="00E71F2D">
            <w:pPr>
              <w:spacing w:after="40"/>
            </w:pPr>
            <w:r>
              <w:rPr>
                <w:sz w:val="18"/>
                <w:szCs w:val="18"/>
              </w:rPr>
              <w:t>Answers can be culturally or contextually ambiguous</w:t>
            </w:r>
          </w:p>
        </w:tc>
      </w:tr>
      <w:tr w:rsidR="00E83DD7" w14:paraId="5011DD4A" w14:textId="77777777">
        <w:tc>
          <w:tcPr>
            <w:tcW w:w="1498" w:type="dxa"/>
            <w:tcMar>
              <w:top w:w="80" w:type="dxa"/>
              <w:left w:w="100" w:type="dxa"/>
              <w:bottom w:w="80" w:type="dxa"/>
              <w:right w:w="100" w:type="dxa"/>
            </w:tcMar>
          </w:tcPr>
          <w:p w14:paraId="7D9160EE" w14:textId="77777777" w:rsidR="00E83DD7" w:rsidRDefault="00E71F2D">
            <w:pPr>
              <w:spacing w:after="40"/>
            </w:pPr>
            <w:r>
              <w:rPr>
                <w:sz w:val="18"/>
                <w:szCs w:val="18"/>
              </w:rPr>
              <w:t>TruthfulQA</w:t>
            </w:r>
          </w:p>
        </w:tc>
        <w:tc>
          <w:tcPr>
            <w:tcW w:w="2059" w:type="dxa"/>
            <w:tcMar>
              <w:top w:w="80" w:type="dxa"/>
              <w:left w:w="100" w:type="dxa"/>
              <w:bottom w:w="80" w:type="dxa"/>
              <w:right w:w="100" w:type="dxa"/>
            </w:tcMar>
          </w:tcPr>
          <w:p w14:paraId="4D408F3C" w14:textId="77777777" w:rsidR="00E83DD7" w:rsidRDefault="00E71F2D">
            <w:pPr>
              <w:spacing w:after="40"/>
            </w:pPr>
            <w:r>
              <w:rPr>
                <w:sz w:val="18"/>
                <w:szCs w:val="18"/>
              </w:rPr>
              <w:t>Factuality and hallucination probing</w:t>
            </w:r>
          </w:p>
        </w:tc>
        <w:tc>
          <w:tcPr>
            <w:tcW w:w="3182" w:type="dxa"/>
            <w:tcMar>
              <w:top w:w="80" w:type="dxa"/>
              <w:left w:w="100" w:type="dxa"/>
              <w:bottom w:w="80" w:type="dxa"/>
              <w:right w:w="100" w:type="dxa"/>
            </w:tcMar>
          </w:tcPr>
          <w:p w14:paraId="40C3C58B" w14:textId="77777777" w:rsidR="00E83DD7" w:rsidRDefault="00E71F2D">
            <w:pPr>
              <w:spacing w:after="40"/>
            </w:pPr>
            <w:r>
              <w:rPr>
                <w:sz w:val="18"/>
                <w:szCs w:val="18"/>
              </w:rPr>
              <w:t>Useful for measuring hallucination rate specifically</w:t>
            </w:r>
          </w:p>
        </w:tc>
        <w:tc>
          <w:tcPr>
            <w:tcW w:w="2621" w:type="dxa"/>
            <w:tcMar>
              <w:top w:w="80" w:type="dxa"/>
              <w:left w:w="100" w:type="dxa"/>
              <w:bottom w:w="80" w:type="dxa"/>
              <w:right w:w="100" w:type="dxa"/>
            </w:tcMar>
          </w:tcPr>
          <w:p w14:paraId="317E29AF" w14:textId="77777777" w:rsidR="00E83DD7" w:rsidRDefault="00E71F2D">
            <w:pPr>
              <w:spacing w:after="40"/>
            </w:pPr>
            <w:r>
              <w:rPr>
                <w:sz w:val="18"/>
                <w:szCs w:val="18"/>
              </w:rPr>
              <w:t>Small size; adversarially designed, not typical MCQs</w:t>
            </w:r>
          </w:p>
        </w:tc>
      </w:tr>
      <w:tr w:rsidR="00E83DD7" w14:paraId="11E3EAD3" w14:textId="77777777">
        <w:tc>
          <w:tcPr>
            <w:tcW w:w="1498" w:type="dxa"/>
            <w:tcMar>
              <w:top w:w="80" w:type="dxa"/>
              <w:left w:w="100" w:type="dxa"/>
              <w:bottom w:w="80" w:type="dxa"/>
              <w:right w:w="100" w:type="dxa"/>
            </w:tcMar>
          </w:tcPr>
          <w:p w14:paraId="58633AFF" w14:textId="77777777" w:rsidR="00E83DD7" w:rsidRDefault="00E71F2D">
            <w:pPr>
              <w:spacing w:after="40"/>
            </w:pPr>
            <w:r>
              <w:rPr>
                <w:sz w:val="18"/>
                <w:szCs w:val="18"/>
              </w:rPr>
              <w:t>Custom CS MCQ Set</w:t>
            </w:r>
          </w:p>
        </w:tc>
        <w:tc>
          <w:tcPr>
            <w:tcW w:w="2059" w:type="dxa"/>
            <w:tcMar>
              <w:top w:w="80" w:type="dxa"/>
              <w:left w:w="100" w:type="dxa"/>
              <w:bottom w:w="80" w:type="dxa"/>
              <w:right w:w="100" w:type="dxa"/>
            </w:tcMar>
          </w:tcPr>
          <w:p w14:paraId="71DB1DAD" w14:textId="77777777" w:rsidR="00E83DD7" w:rsidRDefault="00E71F2D">
            <w:pPr>
              <w:spacing w:after="40"/>
            </w:pPr>
            <w:r>
              <w:rPr>
                <w:sz w:val="18"/>
                <w:szCs w:val="18"/>
              </w:rPr>
              <w:t>Computer Science / AI coursework</w:t>
            </w:r>
          </w:p>
        </w:tc>
        <w:tc>
          <w:tcPr>
            <w:tcW w:w="3182" w:type="dxa"/>
            <w:tcMar>
              <w:top w:w="80" w:type="dxa"/>
              <w:left w:w="100" w:type="dxa"/>
              <w:bottom w:w="80" w:type="dxa"/>
              <w:right w:w="100" w:type="dxa"/>
            </w:tcMar>
          </w:tcPr>
          <w:p w14:paraId="7E0E7C44" w14:textId="77777777" w:rsidR="00E83DD7" w:rsidRDefault="00E71F2D">
            <w:pPr>
              <w:spacing w:after="40"/>
            </w:pPr>
            <w:r>
              <w:rPr>
                <w:sz w:val="18"/>
                <w:szCs w:val="18"/>
              </w:rPr>
              <w:t>Directly aligned with target B.Tech curriculum</w:t>
            </w:r>
          </w:p>
        </w:tc>
        <w:tc>
          <w:tcPr>
            <w:tcW w:w="2621" w:type="dxa"/>
            <w:tcMar>
              <w:top w:w="80" w:type="dxa"/>
              <w:left w:w="100" w:type="dxa"/>
              <w:bottom w:w="80" w:type="dxa"/>
              <w:right w:w="100" w:type="dxa"/>
            </w:tcMar>
          </w:tcPr>
          <w:p w14:paraId="0CC237D0" w14:textId="77777777" w:rsidR="00E83DD7" w:rsidRDefault="00E71F2D">
            <w:pPr>
              <w:spacing w:after="40"/>
            </w:pPr>
            <w:r>
              <w:rPr>
                <w:sz w:val="18"/>
                <w:szCs w:val="18"/>
              </w:rPr>
              <w:t>Requires manual curation and quality control</w:t>
            </w:r>
          </w:p>
        </w:tc>
      </w:tr>
    </w:tbl>
    <w:p w14:paraId="6FB46655" w14:textId="77777777" w:rsidR="00E83DD7" w:rsidRDefault="00E71F2D">
      <w:pPr>
        <w:spacing w:after="200" w:line="276" w:lineRule="auto"/>
        <w:jc w:val="both"/>
      </w:pPr>
      <w:r>
        <w:t>For the purposes of this project, a composite corpus is proposed: source passages and reference MCQs drawn from SciQ, ARC, and OpenBookQA to provide general reasoning coverage, supplemented with a custom Computer Science MCQ set curated from open courseware material to align the evaluation with the B.Tech CS(AI) curriculum. Every fine-tuned model will be trained on the same training partition and evaluated on the same held-out test partition, so that any metric difference between models can be attributed to the model and fine-tuning procedure rather than to dataset variation.</w:t>
      </w:r>
    </w:p>
    <w:p w14:paraId="76C6C83B" w14:textId="77777777" w:rsidR="00E83DD7" w:rsidRDefault="00E71F2D">
      <w:pPr>
        <w:pStyle w:val="Heading1"/>
      </w:pPr>
      <w:r>
        <w:t>8. Data Preprocessing</w:t>
      </w:r>
    </w:p>
    <w:p w14:paraId="42FC7B4A" w14:textId="77777777" w:rsidR="00E83DD7" w:rsidRDefault="00E71F2D">
      <w:pPr>
        <w:spacing w:after="200" w:line="276" w:lineRule="auto"/>
        <w:jc w:val="both"/>
      </w:pPr>
      <w:r>
        <w:t>Before fine-tuning, all source material passes through a uniform preprocessing pipeline so that every model receives input in an identical format. The stages are as follows.</w:t>
      </w:r>
    </w:p>
    <w:p w14:paraId="6B12A976" w14:textId="77777777" w:rsidR="00E83DD7" w:rsidRDefault="00E71F2D">
      <w:pPr>
        <w:pStyle w:val="ListParagraph"/>
        <w:numPr>
          <w:ilvl w:val="0"/>
          <w:numId w:val="2"/>
        </w:numPr>
        <w:spacing w:after="100" w:line="276" w:lineRule="auto"/>
      </w:pPr>
      <w:r>
        <w:t>Cleaning: removal of HTML artefacts, non-UTF-8 characters, boilerplate headers/footers, and malformed question-answer pairs.</w:t>
      </w:r>
    </w:p>
    <w:p w14:paraId="45FBFD11" w14:textId="77777777" w:rsidR="00E83DD7" w:rsidRDefault="00E71F2D">
      <w:pPr>
        <w:pStyle w:val="ListParagraph"/>
        <w:numPr>
          <w:ilvl w:val="0"/>
          <w:numId w:val="2"/>
        </w:numPr>
        <w:spacing w:after="100" w:line="276" w:lineRule="auto"/>
      </w:pPr>
      <w:r>
        <w:t>Duplicate removal: near-duplicate questions are detected using text-similarity hashing and removed to avoid train/test leakage.</w:t>
      </w:r>
    </w:p>
    <w:p w14:paraId="6F284FE9" w14:textId="77777777" w:rsidR="00E83DD7" w:rsidRDefault="00E71F2D">
      <w:pPr>
        <w:pStyle w:val="ListParagraph"/>
        <w:numPr>
          <w:ilvl w:val="0"/>
          <w:numId w:val="2"/>
        </w:numPr>
        <w:spacing w:after="100" w:line="276" w:lineRule="auto"/>
      </w:pPr>
      <w:r>
        <w:t>Normalisation: consistent casing, whitespace, and punctuation; answer options are re-labelled uniformly as A, B, C, D.</w:t>
      </w:r>
    </w:p>
    <w:p w14:paraId="788E9C92" w14:textId="77777777" w:rsidR="00E83DD7" w:rsidRDefault="00E71F2D">
      <w:pPr>
        <w:pStyle w:val="ListParagraph"/>
        <w:numPr>
          <w:ilvl w:val="0"/>
          <w:numId w:val="2"/>
        </w:numPr>
        <w:spacing w:after="100" w:line="276" w:lineRule="auto"/>
      </w:pPr>
      <w:r>
        <w:t>Prompt formatting: each training example is converted into a fixed instruction template of the form “Generate a multiple-choice question with four options and one correct answer from the following passage: &lt;context&gt;”, paired with the reference MCQ as the target output.</w:t>
      </w:r>
    </w:p>
    <w:p w14:paraId="121981DB" w14:textId="77777777" w:rsidR="00E83DD7" w:rsidRDefault="00E71F2D">
      <w:pPr>
        <w:pStyle w:val="ListParagraph"/>
        <w:numPr>
          <w:ilvl w:val="0"/>
          <w:numId w:val="2"/>
        </w:numPr>
        <w:spacing w:after="100" w:line="276" w:lineRule="auto"/>
      </w:pPr>
      <w:r>
        <w:t>Tokenization: each model uses its own native tokenizer (e.g., SentencePiece for Gemma, byte-level BPE variants for Llama/Mistral/Qwen), with a maximum sequence length fixed uniformly across models to keep training budgets comparable.</w:t>
      </w:r>
    </w:p>
    <w:p w14:paraId="779768ED" w14:textId="77777777" w:rsidR="00E83DD7" w:rsidRDefault="00E71F2D">
      <w:pPr>
        <w:pStyle w:val="ListParagraph"/>
        <w:numPr>
          <w:ilvl w:val="0"/>
          <w:numId w:val="2"/>
        </w:numPr>
        <w:spacing w:after="100" w:line="276" w:lineRule="auto"/>
      </w:pPr>
      <w:r>
        <w:t>Train/validation/test split: a fixed 80/10/10 split is applied once and reused identically for every model, so no model ever sees the test partition during training.</w:t>
      </w:r>
    </w:p>
    <w:p w14:paraId="06A1390C" w14:textId="77777777" w:rsidR="00E83DD7" w:rsidRDefault="00E71F2D">
      <w:pPr>
        <w:pStyle w:val="Heading2"/>
      </w:pPr>
      <w:r>
        <w:t>Preprocessing Workflow</w:t>
      </w:r>
    </w:p>
    <w:p w14:paraId="72163907" w14:textId="77777777" w:rsidR="00E83DD7" w:rsidRDefault="00E71F2D">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8"/>
          <w:szCs w:val="18"/>
        </w:rPr>
        <w:t>Raw MCQ Sources (MMLU, SciQ, ARC, OpenBookQA, Custom CS Set)</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 Cleaning &amp; Deduplication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 Text Normalisation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 Prompt Template Formatting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 Model-specific Tokenization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 Train (80%) | Validation (10%) | Test (10%) Split ]</w:t>
      </w:r>
    </w:p>
    <w:p w14:paraId="5996C02C" w14:textId="77777777" w:rsidR="00E83DD7" w:rsidRDefault="00E71F2D">
      <w:pPr>
        <w:pStyle w:val="Heading1"/>
      </w:pPr>
      <w:r>
        <w:t>9. Fine-Tuning Methodology</w:t>
      </w:r>
    </w:p>
    <w:p w14:paraId="075730EE" w14:textId="77777777" w:rsidR="00E83DD7" w:rsidRDefault="00E71F2D">
      <w:pPr>
        <w:spacing w:after="200" w:line="276" w:lineRule="auto"/>
        <w:jc w:val="both"/>
      </w:pPr>
      <w:r>
        <w:t>Full fine-tuning updates every parameter of a pre-trained model and is the most direct way to specialise an LLM to a new task, but it is memory- and compute-intensive: a 7–9-billion-parameter model requires tens of gigabytes of optimiser state alone under standard Adam-based training, which is impractical to replicate five times over on typical academic hardware. This motivates the use of Parameter-Efficient Fine-Tuning for every model in this study.</w:t>
      </w:r>
    </w:p>
    <w:p w14:paraId="36FCBEE1" w14:textId="77777777" w:rsidR="00E83DD7" w:rsidRDefault="00E71F2D">
      <w:pPr>
        <w:pStyle w:val="Heading2"/>
      </w:pPr>
      <w:r>
        <w:t>Candidate Models</w:t>
      </w:r>
    </w:p>
    <w:p w14:paraId="19337BDB" w14:textId="77777777" w:rsidR="00E83DD7" w:rsidRDefault="00E71F2D">
      <w:pPr>
        <w:spacing w:after="200" w:line="276" w:lineRule="auto"/>
        <w:jc w:val="both"/>
      </w:pPr>
      <w:r>
        <w:t>The five models compared in this study were selected to span a range of parameter scales, developers, and PEFT strategies, so that the resulting comparison reflects genuine architectural and scale diversity rather than five variants of the same design. Table II summarises the rationale for each selection.</w:t>
      </w:r>
    </w:p>
    <w:p w14:paraId="67234A49" w14:textId="77777777" w:rsidR="00E83DD7" w:rsidRDefault="00E71F2D">
      <w:pPr>
        <w:pStyle w:val="Heading2"/>
      </w:pPr>
      <w:r>
        <w:t>Table II. Candidate Models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500"/>
        <w:gridCol w:w="1400"/>
        <w:gridCol w:w="3660"/>
      </w:tblGrid>
      <w:tr w:rsidR="00E83DD7" w14:paraId="584A5AFF" w14:textId="77777777">
        <w:trPr>
          <w:tblHeader/>
        </w:trPr>
        <w:tc>
          <w:tcPr>
            <w:tcW w:w="1500" w:type="dxa"/>
            <w:shd w:val="clear" w:color="auto" w:fill="1F3864"/>
            <w:tcMar>
              <w:top w:w="80" w:type="dxa"/>
              <w:left w:w="100" w:type="dxa"/>
              <w:bottom w:w="80" w:type="dxa"/>
              <w:right w:w="100" w:type="dxa"/>
            </w:tcMar>
          </w:tcPr>
          <w:p w14:paraId="4FE5C888" w14:textId="77777777" w:rsidR="00E83DD7" w:rsidRDefault="00E71F2D">
            <w:pPr>
              <w:spacing w:after="40"/>
            </w:pPr>
            <w:r>
              <w:rPr>
                <w:b/>
                <w:bCs/>
                <w:sz w:val="18"/>
                <w:szCs w:val="18"/>
              </w:rPr>
              <w:t>Model</w:t>
            </w:r>
          </w:p>
        </w:tc>
        <w:tc>
          <w:tcPr>
            <w:tcW w:w="1300" w:type="dxa"/>
            <w:shd w:val="clear" w:color="auto" w:fill="1F3864"/>
            <w:tcMar>
              <w:top w:w="80" w:type="dxa"/>
              <w:left w:w="100" w:type="dxa"/>
              <w:bottom w:w="80" w:type="dxa"/>
              <w:right w:w="100" w:type="dxa"/>
            </w:tcMar>
          </w:tcPr>
          <w:p w14:paraId="3D4AE678" w14:textId="77777777" w:rsidR="00E83DD7" w:rsidRDefault="00E71F2D">
            <w:pPr>
              <w:spacing w:after="40"/>
            </w:pPr>
            <w:r>
              <w:rPr>
                <w:b/>
                <w:bCs/>
                <w:sz w:val="18"/>
                <w:szCs w:val="18"/>
              </w:rPr>
              <w:t>Parameters</w:t>
            </w:r>
          </w:p>
        </w:tc>
        <w:tc>
          <w:tcPr>
            <w:tcW w:w="1500" w:type="dxa"/>
            <w:shd w:val="clear" w:color="auto" w:fill="1F3864"/>
            <w:tcMar>
              <w:top w:w="80" w:type="dxa"/>
              <w:left w:w="100" w:type="dxa"/>
              <w:bottom w:w="80" w:type="dxa"/>
              <w:right w:w="100" w:type="dxa"/>
            </w:tcMar>
          </w:tcPr>
          <w:p w14:paraId="7D7853FE" w14:textId="77777777" w:rsidR="00E83DD7" w:rsidRDefault="00E71F2D">
            <w:pPr>
              <w:spacing w:after="40"/>
            </w:pPr>
            <w:r>
              <w:rPr>
                <w:b/>
                <w:bCs/>
                <w:sz w:val="18"/>
                <w:szCs w:val="18"/>
              </w:rPr>
              <w:t>Developer</w:t>
            </w:r>
          </w:p>
        </w:tc>
        <w:tc>
          <w:tcPr>
            <w:tcW w:w="1400" w:type="dxa"/>
            <w:shd w:val="clear" w:color="auto" w:fill="1F3864"/>
            <w:tcMar>
              <w:top w:w="80" w:type="dxa"/>
              <w:left w:w="100" w:type="dxa"/>
              <w:bottom w:w="80" w:type="dxa"/>
              <w:right w:w="100" w:type="dxa"/>
            </w:tcMar>
          </w:tcPr>
          <w:p w14:paraId="0C3B45A4" w14:textId="77777777" w:rsidR="00E83DD7" w:rsidRDefault="00E71F2D">
            <w:pPr>
              <w:spacing w:after="40"/>
            </w:pPr>
            <w:r>
              <w:rPr>
                <w:b/>
                <w:bCs/>
                <w:sz w:val="18"/>
                <w:szCs w:val="18"/>
              </w:rPr>
              <w:t>PEFT Method</w:t>
            </w:r>
          </w:p>
        </w:tc>
        <w:tc>
          <w:tcPr>
            <w:tcW w:w="3660" w:type="dxa"/>
            <w:shd w:val="clear" w:color="auto" w:fill="1F3864"/>
            <w:tcMar>
              <w:top w:w="80" w:type="dxa"/>
              <w:left w:w="100" w:type="dxa"/>
              <w:bottom w:w="80" w:type="dxa"/>
              <w:right w:w="100" w:type="dxa"/>
            </w:tcMar>
          </w:tcPr>
          <w:p w14:paraId="58EB5C8C" w14:textId="77777777" w:rsidR="00E83DD7" w:rsidRDefault="00E71F2D">
            <w:pPr>
              <w:spacing w:after="40"/>
            </w:pPr>
            <w:r>
              <w:rPr>
                <w:b/>
                <w:bCs/>
                <w:sz w:val="18"/>
                <w:szCs w:val="18"/>
              </w:rPr>
              <w:t>Selection Rationale</w:t>
            </w:r>
          </w:p>
        </w:tc>
      </w:tr>
      <w:tr w:rsidR="00E83DD7" w14:paraId="105DA9D6" w14:textId="77777777">
        <w:tc>
          <w:tcPr>
            <w:tcW w:w="1500" w:type="dxa"/>
            <w:tcMar>
              <w:top w:w="80" w:type="dxa"/>
              <w:left w:w="100" w:type="dxa"/>
              <w:bottom w:w="80" w:type="dxa"/>
              <w:right w:w="100" w:type="dxa"/>
            </w:tcMar>
          </w:tcPr>
          <w:p w14:paraId="3791D74F" w14:textId="77777777" w:rsidR="00E83DD7" w:rsidRDefault="00E71F2D">
            <w:pPr>
              <w:spacing w:after="40"/>
            </w:pPr>
            <w:r>
              <w:rPr>
                <w:sz w:val="18"/>
                <w:szCs w:val="18"/>
              </w:rPr>
              <w:t>Gemma 2B</w:t>
            </w:r>
          </w:p>
        </w:tc>
        <w:tc>
          <w:tcPr>
            <w:tcW w:w="1300" w:type="dxa"/>
            <w:tcMar>
              <w:top w:w="80" w:type="dxa"/>
              <w:left w:w="100" w:type="dxa"/>
              <w:bottom w:w="80" w:type="dxa"/>
              <w:right w:w="100" w:type="dxa"/>
            </w:tcMar>
          </w:tcPr>
          <w:p w14:paraId="70FDB009" w14:textId="77777777" w:rsidR="00E83DD7" w:rsidRDefault="00E71F2D">
            <w:pPr>
              <w:spacing w:after="40"/>
            </w:pPr>
            <w:r>
              <w:rPr>
                <w:sz w:val="18"/>
                <w:szCs w:val="18"/>
              </w:rPr>
              <w:t>2B</w:t>
            </w:r>
          </w:p>
        </w:tc>
        <w:tc>
          <w:tcPr>
            <w:tcW w:w="1500" w:type="dxa"/>
            <w:tcMar>
              <w:top w:w="80" w:type="dxa"/>
              <w:left w:w="100" w:type="dxa"/>
              <w:bottom w:w="80" w:type="dxa"/>
              <w:right w:w="100" w:type="dxa"/>
            </w:tcMar>
          </w:tcPr>
          <w:p w14:paraId="4F574E44" w14:textId="77777777" w:rsidR="00E83DD7" w:rsidRDefault="00E71F2D">
            <w:pPr>
              <w:spacing w:after="40"/>
            </w:pPr>
            <w:r>
              <w:rPr>
                <w:sz w:val="18"/>
                <w:szCs w:val="18"/>
              </w:rPr>
              <w:t>Google</w:t>
            </w:r>
          </w:p>
        </w:tc>
        <w:tc>
          <w:tcPr>
            <w:tcW w:w="1400" w:type="dxa"/>
            <w:tcMar>
              <w:top w:w="80" w:type="dxa"/>
              <w:left w:w="100" w:type="dxa"/>
              <w:bottom w:w="80" w:type="dxa"/>
              <w:right w:w="100" w:type="dxa"/>
            </w:tcMar>
          </w:tcPr>
          <w:p w14:paraId="6362706D" w14:textId="77777777" w:rsidR="00E83DD7" w:rsidRDefault="00E71F2D">
            <w:pPr>
              <w:spacing w:after="40"/>
            </w:pPr>
            <w:r>
              <w:rPr>
                <w:sz w:val="18"/>
                <w:szCs w:val="18"/>
              </w:rPr>
              <w:t>LoRA</w:t>
            </w:r>
          </w:p>
        </w:tc>
        <w:tc>
          <w:tcPr>
            <w:tcW w:w="3660" w:type="dxa"/>
            <w:tcMar>
              <w:top w:w="80" w:type="dxa"/>
              <w:left w:w="100" w:type="dxa"/>
              <w:bottom w:w="80" w:type="dxa"/>
              <w:right w:w="100" w:type="dxa"/>
            </w:tcMar>
          </w:tcPr>
          <w:p w14:paraId="527FEAC0" w14:textId="77777777" w:rsidR="00E83DD7" w:rsidRDefault="00E71F2D">
            <w:pPr>
              <w:spacing w:after="40"/>
            </w:pPr>
            <w:r>
              <w:rPr>
                <w:sz w:val="18"/>
                <w:szCs w:val="18"/>
              </w:rPr>
              <w:t>Lightweight baseline; fast to fine-tune and deploy</w:t>
            </w:r>
          </w:p>
        </w:tc>
      </w:tr>
      <w:tr w:rsidR="00E83DD7" w14:paraId="05F220EE" w14:textId="77777777">
        <w:tc>
          <w:tcPr>
            <w:tcW w:w="1500" w:type="dxa"/>
            <w:tcMar>
              <w:top w:w="80" w:type="dxa"/>
              <w:left w:w="100" w:type="dxa"/>
              <w:bottom w:w="80" w:type="dxa"/>
              <w:right w:w="100" w:type="dxa"/>
            </w:tcMar>
          </w:tcPr>
          <w:p w14:paraId="7449214C" w14:textId="77777777" w:rsidR="00E83DD7" w:rsidRDefault="00E71F2D">
            <w:pPr>
              <w:spacing w:after="40"/>
            </w:pPr>
            <w:r>
              <w:rPr>
                <w:sz w:val="18"/>
                <w:szCs w:val="18"/>
              </w:rPr>
              <w:t>Gemma 9B</w:t>
            </w:r>
          </w:p>
        </w:tc>
        <w:tc>
          <w:tcPr>
            <w:tcW w:w="1300" w:type="dxa"/>
            <w:tcMar>
              <w:top w:w="80" w:type="dxa"/>
              <w:left w:w="100" w:type="dxa"/>
              <w:bottom w:w="80" w:type="dxa"/>
              <w:right w:w="100" w:type="dxa"/>
            </w:tcMar>
          </w:tcPr>
          <w:p w14:paraId="348F6768" w14:textId="77777777" w:rsidR="00E83DD7" w:rsidRDefault="00E71F2D">
            <w:pPr>
              <w:spacing w:after="40"/>
            </w:pPr>
            <w:r>
              <w:rPr>
                <w:sz w:val="18"/>
                <w:szCs w:val="18"/>
              </w:rPr>
              <w:t>9B</w:t>
            </w:r>
          </w:p>
        </w:tc>
        <w:tc>
          <w:tcPr>
            <w:tcW w:w="1500" w:type="dxa"/>
            <w:tcMar>
              <w:top w:w="80" w:type="dxa"/>
              <w:left w:w="100" w:type="dxa"/>
              <w:bottom w:w="80" w:type="dxa"/>
              <w:right w:w="100" w:type="dxa"/>
            </w:tcMar>
          </w:tcPr>
          <w:p w14:paraId="7C7ED1ED" w14:textId="77777777" w:rsidR="00E83DD7" w:rsidRDefault="00E71F2D">
            <w:pPr>
              <w:spacing w:after="40"/>
            </w:pPr>
            <w:r>
              <w:rPr>
                <w:sz w:val="18"/>
                <w:szCs w:val="18"/>
              </w:rPr>
              <w:t>Google</w:t>
            </w:r>
          </w:p>
        </w:tc>
        <w:tc>
          <w:tcPr>
            <w:tcW w:w="1400" w:type="dxa"/>
            <w:tcMar>
              <w:top w:w="80" w:type="dxa"/>
              <w:left w:w="100" w:type="dxa"/>
              <w:bottom w:w="80" w:type="dxa"/>
              <w:right w:w="100" w:type="dxa"/>
            </w:tcMar>
          </w:tcPr>
          <w:p w14:paraId="28486670" w14:textId="77777777" w:rsidR="00E83DD7" w:rsidRDefault="00E71F2D">
            <w:pPr>
              <w:spacing w:after="40"/>
            </w:pPr>
            <w:r>
              <w:rPr>
                <w:sz w:val="18"/>
                <w:szCs w:val="18"/>
              </w:rPr>
              <w:t>QLoRA</w:t>
            </w:r>
          </w:p>
        </w:tc>
        <w:tc>
          <w:tcPr>
            <w:tcW w:w="3660" w:type="dxa"/>
            <w:tcMar>
              <w:top w:w="80" w:type="dxa"/>
              <w:left w:w="100" w:type="dxa"/>
              <w:bottom w:w="80" w:type="dxa"/>
              <w:right w:w="100" w:type="dxa"/>
            </w:tcMar>
          </w:tcPr>
          <w:p w14:paraId="7C8E9B8B" w14:textId="77777777" w:rsidR="00E83DD7" w:rsidRDefault="00E71F2D">
            <w:pPr>
              <w:spacing w:after="40"/>
            </w:pPr>
            <w:r>
              <w:rPr>
                <w:sz w:val="18"/>
                <w:szCs w:val="18"/>
              </w:rPr>
              <w:t>Higher reasoning capacity within the same model family</w:t>
            </w:r>
          </w:p>
        </w:tc>
      </w:tr>
      <w:tr w:rsidR="00E83DD7" w14:paraId="628C1EB6" w14:textId="77777777">
        <w:tc>
          <w:tcPr>
            <w:tcW w:w="1500" w:type="dxa"/>
            <w:tcMar>
              <w:top w:w="80" w:type="dxa"/>
              <w:left w:w="100" w:type="dxa"/>
              <w:bottom w:w="80" w:type="dxa"/>
              <w:right w:w="100" w:type="dxa"/>
            </w:tcMar>
          </w:tcPr>
          <w:p w14:paraId="34E600A3" w14:textId="77777777" w:rsidR="00E83DD7" w:rsidRDefault="00E71F2D">
            <w:pPr>
              <w:spacing w:after="40"/>
            </w:pPr>
            <w:r>
              <w:rPr>
                <w:sz w:val="18"/>
                <w:szCs w:val="18"/>
              </w:rPr>
              <w:t>Llama 3.2</w:t>
            </w:r>
          </w:p>
        </w:tc>
        <w:tc>
          <w:tcPr>
            <w:tcW w:w="1300" w:type="dxa"/>
            <w:tcMar>
              <w:top w:w="80" w:type="dxa"/>
              <w:left w:w="100" w:type="dxa"/>
              <w:bottom w:w="80" w:type="dxa"/>
              <w:right w:w="100" w:type="dxa"/>
            </w:tcMar>
          </w:tcPr>
          <w:p w14:paraId="76B32D33" w14:textId="77777777" w:rsidR="00E83DD7" w:rsidRDefault="00E71F2D">
            <w:pPr>
              <w:spacing w:after="40"/>
            </w:pPr>
            <w:r>
              <w:rPr>
                <w:sz w:val="18"/>
                <w:szCs w:val="18"/>
              </w:rPr>
              <w:t>3B</w:t>
            </w:r>
          </w:p>
        </w:tc>
        <w:tc>
          <w:tcPr>
            <w:tcW w:w="1500" w:type="dxa"/>
            <w:tcMar>
              <w:top w:w="80" w:type="dxa"/>
              <w:left w:w="100" w:type="dxa"/>
              <w:bottom w:w="80" w:type="dxa"/>
              <w:right w:w="100" w:type="dxa"/>
            </w:tcMar>
          </w:tcPr>
          <w:p w14:paraId="52DA0260" w14:textId="77777777" w:rsidR="00E83DD7" w:rsidRDefault="00E71F2D">
            <w:pPr>
              <w:spacing w:after="40"/>
            </w:pPr>
            <w:r>
              <w:rPr>
                <w:sz w:val="18"/>
                <w:szCs w:val="18"/>
              </w:rPr>
              <w:t>Meta</w:t>
            </w:r>
          </w:p>
        </w:tc>
        <w:tc>
          <w:tcPr>
            <w:tcW w:w="1400" w:type="dxa"/>
            <w:tcMar>
              <w:top w:w="80" w:type="dxa"/>
              <w:left w:w="100" w:type="dxa"/>
              <w:bottom w:w="80" w:type="dxa"/>
              <w:right w:w="100" w:type="dxa"/>
            </w:tcMar>
          </w:tcPr>
          <w:p w14:paraId="1099F8AA" w14:textId="77777777" w:rsidR="00E83DD7" w:rsidRDefault="00E71F2D">
            <w:pPr>
              <w:spacing w:after="40"/>
            </w:pPr>
            <w:r>
              <w:rPr>
                <w:sz w:val="18"/>
                <w:szCs w:val="18"/>
              </w:rPr>
              <w:t>LoRA</w:t>
            </w:r>
          </w:p>
        </w:tc>
        <w:tc>
          <w:tcPr>
            <w:tcW w:w="3660" w:type="dxa"/>
            <w:tcMar>
              <w:top w:w="80" w:type="dxa"/>
              <w:left w:w="100" w:type="dxa"/>
              <w:bottom w:w="80" w:type="dxa"/>
              <w:right w:w="100" w:type="dxa"/>
            </w:tcMar>
          </w:tcPr>
          <w:p w14:paraId="7DE558C9" w14:textId="77777777" w:rsidR="00E83DD7" w:rsidRDefault="00E71F2D">
            <w:pPr>
              <w:spacing w:after="40"/>
            </w:pPr>
            <w:r>
              <w:rPr>
                <w:sz w:val="18"/>
                <w:szCs w:val="18"/>
              </w:rPr>
              <w:t>Strong general-purpose NLP performance at a compact scale</w:t>
            </w:r>
          </w:p>
        </w:tc>
      </w:tr>
      <w:tr w:rsidR="00E83DD7" w14:paraId="777DEF29" w14:textId="77777777">
        <w:tc>
          <w:tcPr>
            <w:tcW w:w="1500" w:type="dxa"/>
            <w:tcMar>
              <w:top w:w="80" w:type="dxa"/>
              <w:left w:w="100" w:type="dxa"/>
              <w:bottom w:w="80" w:type="dxa"/>
              <w:right w:w="100" w:type="dxa"/>
            </w:tcMar>
          </w:tcPr>
          <w:p w14:paraId="34832A86" w14:textId="77777777" w:rsidR="00E83DD7" w:rsidRDefault="00E71F2D">
            <w:pPr>
              <w:spacing w:after="40"/>
            </w:pPr>
            <w:r>
              <w:rPr>
                <w:sz w:val="18"/>
                <w:szCs w:val="18"/>
              </w:rPr>
              <w:t>Qwen 2.5</w:t>
            </w:r>
          </w:p>
        </w:tc>
        <w:tc>
          <w:tcPr>
            <w:tcW w:w="1300" w:type="dxa"/>
            <w:tcMar>
              <w:top w:w="80" w:type="dxa"/>
              <w:left w:w="100" w:type="dxa"/>
              <w:bottom w:w="80" w:type="dxa"/>
              <w:right w:w="100" w:type="dxa"/>
            </w:tcMar>
          </w:tcPr>
          <w:p w14:paraId="27031A91" w14:textId="77777777" w:rsidR="00E83DD7" w:rsidRDefault="00E71F2D">
            <w:pPr>
              <w:spacing w:after="40"/>
            </w:pPr>
            <w:r>
              <w:rPr>
                <w:sz w:val="18"/>
                <w:szCs w:val="18"/>
              </w:rPr>
              <w:t>7B</w:t>
            </w:r>
          </w:p>
        </w:tc>
        <w:tc>
          <w:tcPr>
            <w:tcW w:w="1500" w:type="dxa"/>
            <w:tcMar>
              <w:top w:w="80" w:type="dxa"/>
              <w:left w:w="100" w:type="dxa"/>
              <w:bottom w:w="80" w:type="dxa"/>
              <w:right w:w="100" w:type="dxa"/>
            </w:tcMar>
          </w:tcPr>
          <w:p w14:paraId="3D1EF5E2" w14:textId="77777777" w:rsidR="00E83DD7" w:rsidRDefault="00E71F2D">
            <w:pPr>
              <w:spacing w:after="40"/>
            </w:pPr>
            <w:r>
              <w:rPr>
                <w:sz w:val="18"/>
                <w:szCs w:val="18"/>
              </w:rPr>
              <w:t>Alibaba</w:t>
            </w:r>
          </w:p>
        </w:tc>
        <w:tc>
          <w:tcPr>
            <w:tcW w:w="1400" w:type="dxa"/>
            <w:tcMar>
              <w:top w:w="80" w:type="dxa"/>
              <w:left w:w="100" w:type="dxa"/>
              <w:bottom w:w="80" w:type="dxa"/>
              <w:right w:w="100" w:type="dxa"/>
            </w:tcMar>
          </w:tcPr>
          <w:p w14:paraId="67CBA455" w14:textId="77777777" w:rsidR="00E83DD7" w:rsidRDefault="00E71F2D">
            <w:pPr>
              <w:spacing w:after="40"/>
            </w:pPr>
            <w:r>
              <w:rPr>
                <w:sz w:val="18"/>
                <w:szCs w:val="18"/>
              </w:rPr>
              <w:t>LoRA</w:t>
            </w:r>
          </w:p>
        </w:tc>
        <w:tc>
          <w:tcPr>
            <w:tcW w:w="3660" w:type="dxa"/>
            <w:tcMar>
              <w:top w:w="80" w:type="dxa"/>
              <w:left w:w="100" w:type="dxa"/>
              <w:bottom w:w="80" w:type="dxa"/>
              <w:right w:w="100" w:type="dxa"/>
            </w:tcMar>
          </w:tcPr>
          <w:p w14:paraId="0A6C4ACA" w14:textId="77777777" w:rsidR="00E83DD7" w:rsidRDefault="00E71F2D">
            <w:pPr>
              <w:spacing w:after="40"/>
            </w:pPr>
            <w:r>
              <w:rPr>
                <w:sz w:val="18"/>
                <w:szCs w:val="18"/>
              </w:rPr>
              <w:t>Competitive on coding and multilingual generation tasks</w:t>
            </w:r>
          </w:p>
        </w:tc>
      </w:tr>
      <w:tr w:rsidR="00E83DD7" w14:paraId="6ED468F4" w14:textId="77777777">
        <w:tc>
          <w:tcPr>
            <w:tcW w:w="1500" w:type="dxa"/>
            <w:tcMar>
              <w:top w:w="80" w:type="dxa"/>
              <w:left w:w="100" w:type="dxa"/>
              <w:bottom w:w="80" w:type="dxa"/>
              <w:right w:w="100" w:type="dxa"/>
            </w:tcMar>
          </w:tcPr>
          <w:p w14:paraId="354CF88C" w14:textId="77777777" w:rsidR="00E83DD7" w:rsidRDefault="00E71F2D">
            <w:pPr>
              <w:spacing w:after="40"/>
            </w:pPr>
            <w:r>
              <w:rPr>
                <w:sz w:val="18"/>
                <w:szCs w:val="18"/>
              </w:rPr>
              <w:t>Mistral 7B</w:t>
            </w:r>
          </w:p>
        </w:tc>
        <w:tc>
          <w:tcPr>
            <w:tcW w:w="1300" w:type="dxa"/>
            <w:tcMar>
              <w:top w:w="80" w:type="dxa"/>
              <w:left w:w="100" w:type="dxa"/>
              <w:bottom w:w="80" w:type="dxa"/>
              <w:right w:w="100" w:type="dxa"/>
            </w:tcMar>
          </w:tcPr>
          <w:p w14:paraId="64E7E80D" w14:textId="77777777" w:rsidR="00E83DD7" w:rsidRDefault="00E71F2D">
            <w:pPr>
              <w:spacing w:after="40"/>
            </w:pPr>
            <w:r>
              <w:rPr>
                <w:sz w:val="18"/>
                <w:szCs w:val="18"/>
              </w:rPr>
              <w:t>7B</w:t>
            </w:r>
          </w:p>
        </w:tc>
        <w:tc>
          <w:tcPr>
            <w:tcW w:w="1500" w:type="dxa"/>
            <w:tcMar>
              <w:top w:w="80" w:type="dxa"/>
              <w:left w:w="100" w:type="dxa"/>
              <w:bottom w:w="80" w:type="dxa"/>
              <w:right w:w="100" w:type="dxa"/>
            </w:tcMar>
          </w:tcPr>
          <w:p w14:paraId="2FBE28B8" w14:textId="77777777" w:rsidR="00E83DD7" w:rsidRDefault="00E71F2D">
            <w:pPr>
              <w:spacing w:after="40"/>
            </w:pPr>
            <w:r>
              <w:rPr>
                <w:sz w:val="18"/>
                <w:szCs w:val="18"/>
              </w:rPr>
              <w:t>Mistral AI</w:t>
            </w:r>
          </w:p>
        </w:tc>
        <w:tc>
          <w:tcPr>
            <w:tcW w:w="1400" w:type="dxa"/>
            <w:tcMar>
              <w:top w:w="80" w:type="dxa"/>
              <w:left w:w="100" w:type="dxa"/>
              <w:bottom w:w="80" w:type="dxa"/>
              <w:right w:w="100" w:type="dxa"/>
            </w:tcMar>
          </w:tcPr>
          <w:p w14:paraId="2D2CE732" w14:textId="77777777" w:rsidR="00E83DD7" w:rsidRDefault="00E71F2D">
            <w:pPr>
              <w:spacing w:after="40"/>
            </w:pPr>
            <w:r>
              <w:rPr>
                <w:sz w:val="18"/>
                <w:szCs w:val="18"/>
              </w:rPr>
              <w:t>QLoRA</w:t>
            </w:r>
          </w:p>
        </w:tc>
        <w:tc>
          <w:tcPr>
            <w:tcW w:w="3660" w:type="dxa"/>
            <w:tcMar>
              <w:top w:w="80" w:type="dxa"/>
              <w:left w:w="100" w:type="dxa"/>
              <w:bottom w:w="80" w:type="dxa"/>
              <w:right w:w="100" w:type="dxa"/>
            </w:tcMar>
          </w:tcPr>
          <w:p w14:paraId="2EAE4687" w14:textId="77777777" w:rsidR="00E83DD7" w:rsidRDefault="00E71F2D">
            <w:pPr>
              <w:spacing w:after="40"/>
            </w:pPr>
            <w:r>
              <w:rPr>
                <w:sz w:val="18"/>
                <w:szCs w:val="18"/>
              </w:rPr>
              <w:t>Efficient inference via grouped-query and sliding-window attention</w:t>
            </w:r>
          </w:p>
        </w:tc>
      </w:tr>
    </w:tbl>
    <w:p w14:paraId="65CB5685" w14:textId="77777777" w:rsidR="00E83DD7" w:rsidRDefault="00E71F2D">
      <w:pPr>
        <w:pStyle w:val="Heading2"/>
      </w:pPr>
      <w:r>
        <w:t>LoRA</w:t>
      </w:r>
    </w:p>
    <w:p w14:paraId="44C30C26" w14:textId="77777777" w:rsidR="00E83DD7" w:rsidRDefault="00E71F2D">
      <w:pPr>
        <w:spacing w:after="200" w:line="276" w:lineRule="auto"/>
        <w:jc w:val="both"/>
      </w:pPr>
      <w:r>
        <w:t>LoRA [8] freezes the original weight matrix W₀ of each targeted layer and learns a low-rank update ΔW = BA, where B ∈ ℝ^(d×r), A ∈ ℝ^(r×k), and the rank r is chosen to be much smaller than d and k. Only A and B are trained, which typically reduces trainable parameters by several orders of magnitude relative to full fine-tuning while matching or approaching full fine-tuning quality on downstream tasks, and it introduces no additional inference latency because the adapter can be merged back into the base weights after training.</w:t>
      </w:r>
    </w:p>
    <w:p w14:paraId="09B5F3DC" w14:textId="77777777" w:rsidR="00E83DD7" w:rsidRDefault="00E71F2D">
      <w:pPr>
        <w:pStyle w:val="Heading2"/>
      </w:pPr>
      <w:r>
        <w:t>QLoRA</w:t>
      </w:r>
    </w:p>
    <w:p w14:paraId="24590189" w14:textId="77777777" w:rsidR="00E83DD7" w:rsidRDefault="00E71F2D">
      <w:pPr>
        <w:spacing w:after="200" w:line="276" w:lineRule="auto"/>
        <w:jc w:val="both"/>
      </w:pPr>
      <w:r>
        <w:t>QLoRA [9] extends LoRA by first quantising the frozen base model to 4-bit precision using the 4-bit NormalFloat (NF4) data type, then training LoRA adapters on top of this quantised backbone while gradients are back-propagated in higher precision. Combined with double quantisation and paged optimizers to manage memory spikes, QLoRA allows models as large as 65 billion parameters to be fine-tuned on a single 48 GB GPU without a measurable loss in task performance, which is what makes fine-tuning all five candidate models within a single project feasible.</w:t>
      </w:r>
    </w:p>
    <w:p w14:paraId="059CAA9B" w14:textId="77777777" w:rsidR="00E83DD7" w:rsidRDefault="00E71F2D">
      <w:pPr>
        <w:spacing w:after="200" w:line="276" w:lineRule="auto"/>
        <w:jc w:val="both"/>
      </w:pPr>
      <w:r>
        <w:t>PEFT is selected over full fine-tuning for this project for three reasons: (i) it keeps the compute and memory budget comparable across all five models, which is essential for a fair statistical comparison; (ii) it substantially reduces the risk of catastrophic forgetting of the base model's general language ability; and (iii) it is the approach most representative of how open-source LLMs are adapted in practice by researchers without large-scale infrastructure.</w:t>
      </w:r>
    </w:p>
    <w:p w14:paraId="6649BADF" w14:textId="77777777" w:rsidR="00E83DD7" w:rsidRDefault="00E71F2D">
      <w:pPr>
        <w:pStyle w:val="Heading2"/>
      </w:pPr>
      <w:r>
        <w:t>Training Configuration</w:t>
      </w:r>
    </w:p>
    <w:p w14:paraId="3592F08D" w14:textId="77777777" w:rsidR="00E83DD7" w:rsidRDefault="00E71F2D">
      <w:pPr>
        <w:spacing w:after="200" w:line="276" w:lineRule="auto"/>
        <w:jc w:val="both"/>
      </w:pPr>
      <w:r>
        <w:t>All five models are fine-tuned under a matched hyperparameter budget so that any performance difference can be attributed to the model itself rather than to unequal training conditions. Table III lists the configuration applied uniformly across models; the PEFT-specific parameters (rank, alpha, dropout, target modules) apply identically whether the adapter is trained via LoRA or QLoRA.</w:t>
      </w:r>
    </w:p>
    <w:p w14:paraId="61232E82" w14:textId="77777777" w:rsidR="00E83DD7" w:rsidRDefault="00E71F2D">
      <w:pPr>
        <w:pStyle w:val="Heading2"/>
      </w:pPr>
      <w:r>
        <w:t>Table III.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83DD7" w14:paraId="0B67FC3E" w14:textId="77777777">
        <w:trPr>
          <w:tblHeader/>
        </w:trPr>
        <w:tc>
          <w:tcPr>
            <w:tcW w:w="3600" w:type="dxa"/>
            <w:shd w:val="clear" w:color="auto" w:fill="1F3864"/>
            <w:tcMar>
              <w:top w:w="80" w:type="dxa"/>
              <w:left w:w="100" w:type="dxa"/>
              <w:bottom w:w="80" w:type="dxa"/>
              <w:right w:w="100" w:type="dxa"/>
            </w:tcMar>
          </w:tcPr>
          <w:p w14:paraId="1DBC108A" w14:textId="77777777" w:rsidR="00E83DD7" w:rsidRDefault="00E71F2D">
            <w:pPr>
              <w:spacing w:after="40"/>
            </w:pPr>
            <w:r>
              <w:rPr>
                <w:b/>
                <w:bCs/>
                <w:sz w:val="20"/>
                <w:szCs w:val="20"/>
              </w:rPr>
              <w:t>Parameter</w:t>
            </w:r>
          </w:p>
        </w:tc>
        <w:tc>
          <w:tcPr>
            <w:tcW w:w="5760" w:type="dxa"/>
            <w:shd w:val="clear" w:color="auto" w:fill="1F3864"/>
            <w:tcMar>
              <w:top w:w="80" w:type="dxa"/>
              <w:left w:w="100" w:type="dxa"/>
              <w:bottom w:w="80" w:type="dxa"/>
              <w:right w:w="100" w:type="dxa"/>
            </w:tcMar>
          </w:tcPr>
          <w:p w14:paraId="52D33368" w14:textId="77777777" w:rsidR="00E83DD7" w:rsidRDefault="00E71F2D">
            <w:pPr>
              <w:spacing w:after="40"/>
            </w:pPr>
            <w:r>
              <w:rPr>
                <w:b/>
                <w:bCs/>
                <w:sz w:val="20"/>
                <w:szCs w:val="20"/>
              </w:rPr>
              <w:t>Value</w:t>
            </w:r>
          </w:p>
        </w:tc>
      </w:tr>
      <w:tr w:rsidR="00E83DD7" w14:paraId="7849C3E9" w14:textId="77777777">
        <w:tc>
          <w:tcPr>
            <w:tcW w:w="3600" w:type="dxa"/>
            <w:tcMar>
              <w:top w:w="80" w:type="dxa"/>
              <w:left w:w="100" w:type="dxa"/>
              <w:bottom w:w="80" w:type="dxa"/>
              <w:right w:w="100" w:type="dxa"/>
            </w:tcMar>
          </w:tcPr>
          <w:p w14:paraId="2F4499BC" w14:textId="77777777" w:rsidR="00E83DD7" w:rsidRDefault="00E71F2D">
            <w:pPr>
              <w:spacing w:after="40"/>
            </w:pPr>
            <w:r>
              <w:rPr>
                <w:sz w:val="20"/>
                <w:szCs w:val="20"/>
              </w:rPr>
              <w:t>Epochs</w:t>
            </w:r>
          </w:p>
        </w:tc>
        <w:tc>
          <w:tcPr>
            <w:tcW w:w="5760" w:type="dxa"/>
            <w:tcMar>
              <w:top w:w="80" w:type="dxa"/>
              <w:left w:w="100" w:type="dxa"/>
              <w:bottom w:w="80" w:type="dxa"/>
              <w:right w:w="100" w:type="dxa"/>
            </w:tcMar>
          </w:tcPr>
          <w:p w14:paraId="75CA9883" w14:textId="77777777" w:rsidR="00E83DD7" w:rsidRDefault="00E71F2D">
            <w:pPr>
              <w:spacing w:after="40"/>
            </w:pPr>
            <w:r>
              <w:rPr>
                <w:sz w:val="20"/>
                <w:szCs w:val="20"/>
              </w:rPr>
              <w:t>3</w:t>
            </w:r>
          </w:p>
        </w:tc>
      </w:tr>
      <w:tr w:rsidR="00E83DD7" w14:paraId="1353E31F" w14:textId="77777777">
        <w:tc>
          <w:tcPr>
            <w:tcW w:w="3600" w:type="dxa"/>
            <w:tcMar>
              <w:top w:w="80" w:type="dxa"/>
              <w:left w:w="100" w:type="dxa"/>
              <w:bottom w:w="80" w:type="dxa"/>
              <w:right w:w="100" w:type="dxa"/>
            </w:tcMar>
          </w:tcPr>
          <w:p w14:paraId="40EDB842" w14:textId="77777777" w:rsidR="00E83DD7" w:rsidRDefault="00E71F2D">
            <w:pPr>
              <w:spacing w:after="40"/>
            </w:pPr>
            <w:r>
              <w:rPr>
                <w:sz w:val="20"/>
                <w:szCs w:val="20"/>
              </w:rPr>
              <w:t>Batch Size</w:t>
            </w:r>
          </w:p>
        </w:tc>
        <w:tc>
          <w:tcPr>
            <w:tcW w:w="5760" w:type="dxa"/>
            <w:tcMar>
              <w:top w:w="80" w:type="dxa"/>
              <w:left w:w="100" w:type="dxa"/>
              <w:bottom w:w="80" w:type="dxa"/>
              <w:right w:w="100" w:type="dxa"/>
            </w:tcMar>
          </w:tcPr>
          <w:p w14:paraId="7AC28421" w14:textId="77777777" w:rsidR="00E83DD7" w:rsidRDefault="00E71F2D">
            <w:pPr>
              <w:spacing w:after="40"/>
            </w:pPr>
            <w:r>
              <w:rPr>
                <w:sz w:val="20"/>
                <w:szCs w:val="20"/>
              </w:rPr>
              <w:t>4</w:t>
            </w:r>
          </w:p>
        </w:tc>
      </w:tr>
      <w:tr w:rsidR="00E83DD7" w14:paraId="1E5DFE07" w14:textId="77777777">
        <w:tc>
          <w:tcPr>
            <w:tcW w:w="3600" w:type="dxa"/>
            <w:tcMar>
              <w:top w:w="80" w:type="dxa"/>
              <w:left w:w="100" w:type="dxa"/>
              <w:bottom w:w="80" w:type="dxa"/>
              <w:right w:w="100" w:type="dxa"/>
            </w:tcMar>
          </w:tcPr>
          <w:p w14:paraId="143CDCEE" w14:textId="77777777" w:rsidR="00E83DD7" w:rsidRDefault="00E71F2D">
            <w:pPr>
              <w:spacing w:after="40"/>
            </w:pPr>
            <w:r>
              <w:rPr>
                <w:sz w:val="20"/>
                <w:szCs w:val="20"/>
              </w:rPr>
              <w:t>Learning Rate</w:t>
            </w:r>
          </w:p>
        </w:tc>
        <w:tc>
          <w:tcPr>
            <w:tcW w:w="5760" w:type="dxa"/>
            <w:tcMar>
              <w:top w:w="80" w:type="dxa"/>
              <w:left w:w="100" w:type="dxa"/>
              <w:bottom w:w="80" w:type="dxa"/>
              <w:right w:w="100" w:type="dxa"/>
            </w:tcMar>
          </w:tcPr>
          <w:p w14:paraId="7DF44091" w14:textId="77777777" w:rsidR="00E83DD7" w:rsidRDefault="00E71F2D">
            <w:pPr>
              <w:spacing w:after="40"/>
            </w:pPr>
            <w:r>
              <w:rPr>
                <w:sz w:val="20"/>
                <w:szCs w:val="20"/>
              </w:rPr>
              <w:t>2e-4</w:t>
            </w:r>
          </w:p>
        </w:tc>
      </w:tr>
      <w:tr w:rsidR="00E83DD7" w14:paraId="26417C67" w14:textId="77777777">
        <w:tc>
          <w:tcPr>
            <w:tcW w:w="3600" w:type="dxa"/>
            <w:tcMar>
              <w:top w:w="80" w:type="dxa"/>
              <w:left w:w="100" w:type="dxa"/>
              <w:bottom w:w="80" w:type="dxa"/>
              <w:right w:w="100" w:type="dxa"/>
            </w:tcMar>
          </w:tcPr>
          <w:p w14:paraId="16E7160E" w14:textId="77777777" w:rsidR="00E83DD7" w:rsidRDefault="00E71F2D">
            <w:pPr>
              <w:spacing w:after="40"/>
            </w:pPr>
            <w:r>
              <w:rPr>
                <w:sz w:val="20"/>
                <w:szCs w:val="20"/>
              </w:rPr>
              <w:t>Optimizer</w:t>
            </w:r>
          </w:p>
        </w:tc>
        <w:tc>
          <w:tcPr>
            <w:tcW w:w="5760" w:type="dxa"/>
            <w:tcMar>
              <w:top w:w="80" w:type="dxa"/>
              <w:left w:w="100" w:type="dxa"/>
              <w:bottom w:w="80" w:type="dxa"/>
              <w:right w:w="100" w:type="dxa"/>
            </w:tcMar>
          </w:tcPr>
          <w:p w14:paraId="3A45E3D0" w14:textId="77777777" w:rsidR="00E83DD7" w:rsidRDefault="00E71F2D">
            <w:pPr>
              <w:spacing w:after="40"/>
            </w:pPr>
            <w:r>
              <w:rPr>
                <w:sz w:val="20"/>
                <w:szCs w:val="20"/>
              </w:rPr>
              <w:t>AdamW</w:t>
            </w:r>
          </w:p>
        </w:tc>
      </w:tr>
      <w:tr w:rsidR="00E83DD7" w14:paraId="1B8A219D" w14:textId="77777777">
        <w:tc>
          <w:tcPr>
            <w:tcW w:w="3600" w:type="dxa"/>
            <w:tcMar>
              <w:top w:w="80" w:type="dxa"/>
              <w:left w:w="100" w:type="dxa"/>
              <w:bottom w:w="80" w:type="dxa"/>
              <w:right w:w="100" w:type="dxa"/>
            </w:tcMar>
          </w:tcPr>
          <w:p w14:paraId="394E4D17" w14:textId="77777777" w:rsidR="00E83DD7" w:rsidRDefault="00E71F2D">
            <w:pPr>
              <w:spacing w:after="40"/>
            </w:pPr>
            <w:r>
              <w:rPr>
                <w:sz w:val="20"/>
                <w:szCs w:val="20"/>
              </w:rPr>
              <w:t>Scheduler</w:t>
            </w:r>
          </w:p>
        </w:tc>
        <w:tc>
          <w:tcPr>
            <w:tcW w:w="5760" w:type="dxa"/>
            <w:tcMar>
              <w:top w:w="80" w:type="dxa"/>
              <w:left w:w="100" w:type="dxa"/>
              <w:bottom w:w="80" w:type="dxa"/>
              <w:right w:w="100" w:type="dxa"/>
            </w:tcMar>
          </w:tcPr>
          <w:p w14:paraId="0BF044C0" w14:textId="77777777" w:rsidR="00E83DD7" w:rsidRDefault="00E71F2D">
            <w:pPr>
              <w:spacing w:after="40"/>
            </w:pPr>
            <w:r>
              <w:rPr>
                <w:sz w:val="20"/>
                <w:szCs w:val="20"/>
              </w:rPr>
              <w:t>Cosine</w:t>
            </w:r>
          </w:p>
        </w:tc>
      </w:tr>
      <w:tr w:rsidR="00E83DD7" w14:paraId="52CEDE4E" w14:textId="77777777">
        <w:tc>
          <w:tcPr>
            <w:tcW w:w="3600" w:type="dxa"/>
            <w:tcMar>
              <w:top w:w="80" w:type="dxa"/>
              <w:left w:w="100" w:type="dxa"/>
              <w:bottom w:w="80" w:type="dxa"/>
              <w:right w:w="100" w:type="dxa"/>
            </w:tcMar>
          </w:tcPr>
          <w:p w14:paraId="1D384FCA" w14:textId="77777777" w:rsidR="00E83DD7" w:rsidRDefault="00E71F2D">
            <w:pPr>
              <w:spacing w:after="40"/>
            </w:pPr>
            <w:r>
              <w:rPr>
                <w:sz w:val="20"/>
                <w:szCs w:val="20"/>
              </w:rPr>
              <w:t>Max Sequence Length</w:t>
            </w:r>
          </w:p>
        </w:tc>
        <w:tc>
          <w:tcPr>
            <w:tcW w:w="5760" w:type="dxa"/>
            <w:tcMar>
              <w:top w:w="80" w:type="dxa"/>
              <w:left w:w="100" w:type="dxa"/>
              <w:bottom w:w="80" w:type="dxa"/>
              <w:right w:w="100" w:type="dxa"/>
            </w:tcMar>
          </w:tcPr>
          <w:p w14:paraId="1459C45D" w14:textId="77777777" w:rsidR="00E83DD7" w:rsidRDefault="00E71F2D">
            <w:pPr>
              <w:spacing w:after="40"/>
            </w:pPr>
            <w:r>
              <w:rPr>
                <w:sz w:val="20"/>
                <w:szCs w:val="20"/>
              </w:rPr>
              <w:t>2048</w:t>
            </w:r>
          </w:p>
        </w:tc>
      </w:tr>
      <w:tr w:rsidR="00E83DD7" w14:paraId="52A23AF8" w14:textId="77777777">
        <w:tc>
          <w:tcPr>
            <w:tcW w:w="3600" w:type="dxa"/>
            <w:tcMar>
              <w:top w:w="80" w:type="dxa"/>
              <w:left w:w="100" w:type="dxa"/>
              <w:bottom w:w="80" w:type="dxa"/>
              <w:right w:w="100" w:type="dxa"/>
            </w:tcMar>
          </w:tcPr>
          <w:p w14:paraId="65332ADA" w14:textId="77777777" w:rsidR="00E83DD7" w:rsidRDefault="00E71F2D">
            <w:pPr>
              <w:spacing w:after="40"/>
            </w:pPr>
            <w:r>
              <w:rPr>
                <w:sz w:val="20"/>
                <w:szCs w:val="20"/>
              </w:rPr>
              <w:t>LoRA Rank (r)</w:t>
            </w:r>
          </w:p>
        </w:tc>
        <w:tc>
          <w:tcPr>
            <w:tcW w:w="5760" w:type="dxa"/>
            <w:tcMar>
              <w:top w:w="80" w:type="dxa"/>
              <w:left w:w="100" w:type="dxa"/>
              <w:bottom w:w="80" w:type="dxa"/>
              <w:right w:w="100" w:type="dxa"/>
            </w:tcMar>
          </w:tcPr>
          <w:p w14:paraId="76FFE933" w14:textId="77777777" w:rsidR="00E83DD7" w:rsidRDefault="00E71F2D">
            <w:pPr>
              <w:spacing w:after="40"/>
            </w:pPr>
            <w:r>
              <w:rPr>
                <w:sz w:val="20"/>
                <w:szCs w:val="20"/>
              </w:rPr>
              <w:t>8</w:t>
            </w:r>
          </w:p>
        </w:tc>
      </w:tr>
      <w:tr w:rsidR="00E83DD7" w14:paraId="18E6E017" w14:textId="77777777">
        <w:tc>
          <w:tcPr>
            <w:tcW w:w="3600" w:type="dxa"/>
            <w:tcMar>
              <w:top w:w="80" w:type="dxa"/>
              <w:left w:w="100" w:type="dxa"/>
              <w:bottom w:w="80" w:type="dxa"/>
              <w:right w:w="100" w:type="dxa"/>
            </w:tcMar>
          </w:tcPr>
          <w:p w14:paraId="34BD163C" w14:textId="77777777" w:rsidR="00E83DD7" w:rsidRDefault="00E71F2D">
            <w:pPr>
              <w:spacing w:after="40"/>
            </w:pPr>
            <w:r>
              <w:rPr>
                <w:sz w:val="20"/>
                <w:szCs w:val="20"/>
              </w:rPr>
              <w:t>LoRA Alpha</w:t>
            </w:r>
          </w:p>
        </w:tc>
        <w:tc>
          <w:tcPr>
            <w:tcW w:w="5760" w:type="dxa"/>
            <w:tcMar>
              <w:top w:w="80" w:type="dxa"/>
              <w:left w:w="100" w:type="dxa"/>
              <w:bottom w:w="80" w:type="dxa"/>
              <w:right w:w="100" w:type="dxa"/>
            </w:tcMar>
          </w:tcPr>
          <w:p w14:paraId="550AC2FA" w14:textId="77777777" w:rsidR="00E83DD7" w:rsidRDefault="00E71F2D">
            <w:pPr>
              <w:spacing w:after="40"/>
            </w:pPr>
            <w:r>
              <w:rPr>
                <w:sz w:val="20"/>
                <w:szCs w:val="20"/>
              </w:rPr>
              <w:t>16</w:t>
            </w:r>
          </w:p>
        </w:tc>
      </w:tr>
      <w:tr w:rsidR="00E83DD7" w14:paraId="458FD2F8" w14:textId="77777777">
        <w:tc>
          <w:tcPr>
            <w:tcW w:w="3600" w:type="dxa"/>
            <w:tcMar>
              <w:top w:w="80" w:type="dxa"/>
              <w:left w:w="100" w:type="dxa"/>
              <w:bottom w:w="80" w:type="dxa"/>
              <w:right w:w="100" w:type="dxa"/>
            </w:tcMar>
          </w:tcPr>
          <w:p w14:paraId="6C2FA214" w14:textId="77777777" w:rsidR="00E83DD7" w:rsidRDefault="00E71F2D">
            <w:pPr>
              <w:spacing w:after="40"/>
            </w:pPr>
            <w:r>
              <w:rPr>
                <w:sz w:val="20"/>
                <w:szCs w:val="20"/>
              </w:rPr>
              <w:t>LoRA Dropout</w:t>
            </w:r>
          </w:p>
        </w:tc>
        <w:tc>
          <w:tcPr>
            <w:tcW w:w="5760" w:type="dxa"/>
            <w:tcMar>
              <w:top w:w="80" w:type="dxa"/>
              <w:left w:w="100" w:type="dxa"/>
              <w:bottom w:w="80" w:type="dxa"/>
              <w:right w:w="100" w:type="dxa"/>
            </w:tcMar>
          </w:tcPr>
          <w:p w14:paraId="7A69BD4B" w14:textId="77777777" w:rsidR="00E83DD7" w:rsidRDefault="00E71F2D">
            <w:pPr>
              <w:spacing w:after="40"/>
            </w:pPr>
            <w:r>
              <w:rPr>
                <w:sz w:val="20"/>
                <w:szCs w:val="20"/>
              </w:rPr>
              <w:t>0.05</w:t>
            </w:r>
          </w:p>
        </w:tc>
      </w:tr>
      <w:tr w:rsidR="00E83DD7" w14:paraId="07948905" w14:textId="77777777">
        <w:tc>
          <w:tcPr>
            <w:tcW w:w="3600" w:type="dxa"/>
            <w:tcMar>
              <w:top w:w="80" w:type="dxa"/>
              <w:left w:w="100" w:type="dxa"/>
              <w:bottom w:w="80" w:type="dxa"/>
              <w:right w:w="100" w:type="dxa"/>
            </w:tcMar>
          </w:tcPr>
          <w:p w14:paraId="399D3D26" w14:textId="77777777" w:rsidR="00E83DD7" w:rsidRDefault="00E71F2D">
            <w:pPr>
              <w:spacing w:after="40"/>
            </w:pPr>
            <w:r>
              <w:rPr>
                <w:sz w:val="20"/>
                <w:szCs w:val="20"/>
              </w:rPr>
              <w:t>Target Modules</w:t>
            </w:r>
          </w:p>
        </w:tc>
        <w:tc>
          <w:tcPr>
            <w:tcW w:w="5760" w:type="dxa"/>
            <w:tcMar>
              <w:top w:w="80" w:type="dxa"/>
              <w:left w:w="100" w:type="dxa"/>
              <w:bottom w:w="80" w:type="dxa"/>
              <w:right w:w="100" w:type="dxa"/>
            </w:tcMar>
          </w:tcPr>
          <w:p w14:paraId="603FB877" w14:textId="77777777" w:rsidR="00E83DD7" w:rsidRDefault="00E71F2D">
            <w:pPr>
              <w:spacing w:after="40"/>
            </w:pPr>
            <w:r>
              <w:rPr>
                <w:sz w:val="20"/>
                <w:szCs w:val="20"/>
              </w:rPr>
              <w:t>q_proj, k_proj, v_proj, o_proj</w:t>
            </w:r>
          </w:p>
        </w:tc>
      </w:tr>
    </w:tbl>
    <w:p w14:paraId="68594BD9" w14:textId="77777777" w:rsidR="00E83DD7" w:rsidRDefault="00E71F2D">
      <w:pPr>
        <w:spacing w:after="200" w:line="276" w:lineRule="auto"/>
        <w:jc w:val="both"/>
      </w:pPr>
      <w:r>
        <w:t>Minor per-model adjustments to these defaults may be required where a model's architecture does not expose an identically named target module; any such deviation will be reported explicitly alongside the results rather than left implicit.</w:t>
      </w:r>
    </w:p>
    <w:p w14:paraId="44BFA52A" w14:textId="77777777" w:rsidR="00E83DD7" w:rsidRDefault="00E71F2D">
      <w:pPr>
        <w:pStyle w:val="Heading2"/>
      </w:pPr>
      <w:r>
        <w:t>Overall Pipeline</w:t>
      </w:r>
    </w:p>
    <w:p w14:paraId="0730143A" w14:textId="77777777" w:rsidR="00E83DD7" w:rsidRDefault="00E71F2D">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8"/>
          <w:szCs w:val="18"/>
        </w:rPr>
        <w:t>MCQ Dataset</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Data Preprocessing</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Fine-tune Multiple Models (LoRA / QLoRA)</w:t>
      </w:r>
      <w:r>
        <w:rPr>
          <w:rFonts w:ascii="Consolas" w:eastAsia="Consolas" w:hAnsi="Consolas" w:cs="Consolas"/>
          <w:sz w:val="18"/>
          <w:szCs w:val="18"/>
        </w:rPr>
        <w:br/>
        <w:t xml:space="preserve">     |-- Gemma 2B</w:t>
      </w:r>
      <w:r>
        <w:rPr>
          <w:rFonts w:ascii="Consolas" w:eastAsia="Consolas" w:hAnsi="Consolas" w:cs="Consolas"/>
          <w:sz w:val="18"/>
          <w:szCs w:val="18"/>
        </w:rPr>
        <w:br/>
        <w:t xml:space="preserve">     |-- Gemma 9B</w:t>
      </w:r>
      <w:r>
        <w:rPr>
          <w:rFonts w:ascii="Consolas" w:eastAsia="Consolas" w:hAnsi="Consolas" w:cs="Consolas"/>
          <w:sz w:val="18"/>
          <w:szCs w:val="18"/>
        </w:rPr>
        <w:br/>
        <w:t xml:space="preserve">     |-- Llama 3.2</w:t>
      </w:r>
      <w:r>
        <w:rPr>
          <w:rFonts w:ascii="Consolas" w:eastAsia="Consolas" w:hAnsi="Consolas" w:cs="Consolas"/>
          <w:sz w:val="18"/>
          <w:szCs w:val="18"/>
        </w:rPr>
        <w:br/>
        <w:t xml:space="preserve">     |-- Qwen 2.5</w:t>
      </w:r>
      <w:r>
        <w:rPr>
          <w:rFonts w:ascii="Consolas" w:eastAsia="Consolas" w:hAnsi="Consolas" w:cs="Consolas"/>
          <w:sz w:val="18"/>
          <w:szCs w:val="18"/>
        </w:rPr>
        <w:br/>
        <w:t xml:space="preserve">     +-- Mistral 7B</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Generate MCQs Using Same Test Set</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Evaluation Module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Statistical Analysis</w:t>
      </w:r>
    </w:p>
    <w:p w14:paraId="5A84B1FC" w14:textId="77777777" w:rsidR="00E83DD7" w:rsidRDefault="00E71F2D">
      <w:pPr>
        <w:spacing w:after="200" w:line="276" w:lineRule="auto"/>
        <w:jc w:val="both"/>
      </w:pPr>
      <w:r>
        <w:t>Each stage in this pipeline is held constant across models except the model checkpoint itself and the adapter it receives: preprocessing, prompt template, test set, and evaluation module are shared, isolating the model and its fine-tuning outcome as the only varying factor and making the resulting comparison methodologically sound.</w:t>
      </w:r>
    </w:p>
    <w:p w14:paraId="2FAD043D" w14:textId="77777777" w:rsidR="00E83DD7" w:rsidRDefault="00E71F2D">
      <w:pPr>
        <w:pStyle w:val="Heading2"/>
      </w:pPr>
      <w:r>
        <w:t>Experimental Setup</w:t>
      </w:r>
    </w:p>
    <w:p w14:paraId="1B885D06" w14:textId="77777777" w:rsidR="00E83DD7" w:rsidRDefault="00E71F2D">
      <w:pPr>
        <w:spacing w:after="200" w:line="276" w:lineRule="auto"/>
        <w:jc w:val="both"/>
      </w:pPr>
      <w:r>
        <w:t>To support reproducibility, the hardware and software environment used for fine-tuning and inference is documented in Table IV. Reporting this configuration allows the reported training times, memory usage, and throughput figures to be interpreted correctly and, where necessary, reproduced or rescaled by other researchers.</w:t>
      </w:r>
    </w:p>
    <w:p w14:paraId="59655FE2" w14:textId="77777777" w:rsidR="00E83DD7" w:rsidRDefault="00E71F2D">
      <w:pPr>
        <w:pStyle w:val="Heading2"/>
      </w:pPr>
      <w:r>
        <w:t>Table IV. Hardware and Software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83DD7" w14:paraId="00ABD162" w14:textId="77777777">
        <w:trPr>
          <w:tblHeader/>
        </w:trPr>
        <w:tc>
          <w:tcPr>
            <w:tcW w:w="3600" w:type="dxa"/>
            <w:shd w:val="clear" w:color="auto" w:fill="1F3864"/>
            <w:tcMar>
              <w:top w:w="80" w:type="dxa"/>
              <w:left w:w="100" w:type="dxa"/>
              <w:bottom w:w="80" w:type="dxa"/>
              <w:right w:w="100" w:type="dxa"/>
            </w:tcMar>
          </w:tcPr>
          <w:p w14:paraId="211C3D7E" w14:textId="77777777" w:rsidR="00E83DD7" w:rsidRDefault="00E71F2D">
            <w:pPr>
              <w:spacing w:after="40"/>
            </w:pPr>
            <w:r>
              <w:rPr>
                <w:b/>
                <w:bCs/>
                <w:sz w:val="20"/>
                <w:szCs w:val="20"/>
              </w:rPr>
              <w:t>Component</w:t>
            </w:r>
          </w:p>
        </w:tc>
        <w:tc>
          <w:tcPr>
            <w:tcW w:w="5760" w:type="dxa"/>
            <w:shd w:val="clear" w:color="auto" w:fill="1F3864"/>
            <w:tcMar>
              <w:top w:w="80" w:type="dxa"/>
              <w:left w:w="100" w:type="dxa"/>
              <w:bottom w:w="80" w:type="dxa"/>
              <w:right w:w="100" w:type="dxa"/>
            </w:tcMar>
          </w:tcPr>
          <w:p w14:paraId="536FBCD3" w14:textId="77777777" w:rsidR="00E83DD7" w:rsidRDefault="00E71F2D">
            <w:pPr>
              <w:spacing w:after="40"/>
            </w:pPr>
            <w:r>
              <w:rPr>
                <w:b/>
                <w:bCs/>
                <w:sz w:val="20"/>
                <w:szCs w:val="20"/>
              </w:rPr>
              <w:t>Specification</w:t>
            </w:r>
          </w:p>
        </w:tc>
      </w:tr>
      <w:tr w:rsidR="00E83DD7" w14:paraId="1E2A7067" w14:textId="77777777">
        <w:tc>
          <w:tcPr>
            <w:tcW w:w="3600" w:type="dxa"/>
            <w:tcMar>
              <w:top w:w="80" w:type="dxa"/>
              <w:left w:w="100" w:type="dxa"/>
              <w:bottom w:w="80" w:type="dxa"/>
              <w:right w:w="100" w:type="dxa"/>
            </w:tcMar>
          </w:tcPr>
          <w:p w14:paraId="5A8C5133" w14:textId="77777777" w:rsidR="00E83DD7" w:rsidRDefault="00E71F2D">
            <w:pPr>
              <w:spacing w:after="40"/>
            </w:pPr>
            <w:r>
              <w:rPr>
                <w:sz w:val="20"/>
                <w:szCs w:val="20"/>
              </w:rPr>
              <w:t>GPU</w:t>
            </w:r>
          </w:p>
        </w:tc>
        <w:tc>
          <w:tcPr>
            <w:tcW w:w="5760" w:type="dxa"/>
            <w:tcMar>
              <w:top w:w="80" w:type="dxa"/>
              <w:left w:w="100" w:type="dxa"/>
              <w:bottom w:w="80" w:type="dxa"/>
              <w:right w:w="100" w:type="dxa"/>
            </w:tcMar>
          </w:tcPr>
          <w:p w14:paraId="5413FEFF" w14:textId="77777777" w:rsidR="00E83DD7" w:rsidRDefault="00E71F2D">
            <w:pPr>
              <w:spacing w:after="40"/>
            </w:pPr>
            <w:r>
              <w:rPr>
                <w:sz w:val="20"/>
                <w:szCs w:val="20"/>
              </w:rPr>
              <w:t>To be confirmed at experimentation stage</w:t>
            </w:r>
          </w:p>
        </w:tc>
      </w:tr>
      <w:tr w:rsidR="00E83DD7" w14:paraId="7442A223" w14:textId="77777777">
        <w:tc>
          <w:tcPr>
            <w:tcW w:w="3600" w:type="dxa"/>
            <w:tcMar>
              <w:top w:w="80" w:type="dxa"/>
              <w:left w:w="100" w:type="dxa"/>
              <w:bottom w:w="80" w:type="dxa"/>
              <w:right w:w="100" w:type="dxa"/>
            </w:tcMar>
          </w:tcPr>
          <w:p w14:paraId="5D26EB3E" w14:textId="77777777" w:rsidR="00E83DD7" w:rsidRDefault="00E71F2D">
            <w:pPr>
              <w:spacing w:after="40"/>
            </w:pPr>
            <w:r>
              <w:rPr>
                <w:sz w:val="20"/>
                <w:szCs w:val="20"/>
              </w:rPr>
              <w:t>RAM</w:t>
            </w:r>
          </w:p>
        </w:tc>
        <w:tc>
          <w:tcPr>
            <w:tcW w:w="5760" w:type="dxa"/>
            <w:tcMar>
              <w:top w:w="80" w:type="dxa"/>
              <w:left w:w="100" w:type="dxa"/>
              <w:bottom w:w="80" w:type="dxa"/>
              <w:right w:w="100" w:type="dxa"/>
            </w:tcMar>
          </w:tcPr>
          <w:p w14:paraId="391BA2D5" w14:textId="77777777" w:rsidR="00E83DD7" w:rsidRDefault="00E71F2D">
            <w:pPr>
              <w:spacing w:after="40"/>
            </w:pPr>
            <w:r>
              <w:rPr>
                <w:sz w:val="20"/>
                <w:szCs w:val="20"/>
              </w:rPr>
              <w:t>To be confirmed at experimentation stage</w:t>
            </w:r>
          </w:p>
        </w:tc>
      </w:tr>
      <w:tr w:rsidR="00E83DD7" w14:paraId="03A92F7A" w14:textId="77777777">
        <w:tc>
          <w:tcPr>
            <w:tcW w:w="3600" w:type="dxa"/>
            <w:tcMar>
              <w:top w:w="80" w:type="dxa"/>
              <w:left w:w="100" w:type="dxa"/>
              <w:bottom w:w="80" w:type="dxa"/>
              <w:right w:w="100" w:type="dxa"/>
            </w:tcMar>
          </w:tcPr>
          <w:p w14:paraId="3B5313F9" w14:textId="77777777" w:rsidR="00E83DD7" w:rsidRDefault="00E71F2D">
            <w:pPr>
              <w:spacing w:after="40"/>
            </w:pPr>
            <w:r>
              <w:rPr>
                <w:sz w:val="20"/>
                <w:szCs w:val="20"/>
              </w:rPr>
              <w:t>CUDA Version</w:t>
            </w:r>
          </w:p>
        </w:tc>
        <w:tc>
          <w:tcPr>
            <w:tcW w:w="5760" w:type="dxa"/>
            <w:tcMar>
              <w:top w:w="80" w:type="dxa"/>
              <w:left w:w="100" w:type="dxa"/>
              <w:bottom w:w="80" w:type="dxa"/>
              <w:right w:w="100" w:type="dxa"/>
            </w:tcMar>
          </w:tcPr>
          <w:p w14:paraId="7D3209A6" w14:textId="77777777" w:rsidR="00E83DD7" w:rsidRDefault="00E71F2D">
            <w:pPr>
              <w:spacing w:after="40"/>
            </w:pPr>
            <w:r>
              <w:rPr>
                <w:sz w:val="20"/>
                <w:szCs w:val="20"/>
              </w:rPr>
              <w:t>To be confirmed at experimentation stage</w:t>
            </w:r>
          </w:p>
        </w:tc>
      </w:tr>
      <w:tr w:rsidR="00E83DD7" w14:paraId="4694321B" w14:textId="77777777">
        <w:tc>
          <w:tcPr>
            <w:tcW w:w="3600" w:type="dxa"/>
            <w:tcMar>
              <w:top w:w="80" w:type="dxa"/>
              <w:left w:w="100" w:type="dxa"/>
              <w:bottom w:w="80" w:type="dxa"/>
              <w:right w:w="100" w:type="dxa"/>
            </w:tcMar>
          </w:tcPr>
          <w:p w14:paraId="0C8F0CB4" w14:textId="77777777" w:rsidR="00E83DD7" w:rsidRDefault="00E71F2D">
            <w:pPr>
              <w:spacing w:after="40"/>
            </w:pPr>
            <w:r>
              <w:rPr>
                <w:sz w:val="20"/>
                <w:szCs w:val="20"/>
              </w:rPr>
              <w:t>PyTorch Version</w:t>
            </w:r>
          </w:p>
        </w:tc>
        <w:tc>
          <w:tcPr>
            <w:tcW w:w="5760" w:type="dxa"/>
            <w:tcMar>
              <w:top w:w="80" w:type="dxa"/>
              <w:left w:w="100" w:type="dxa"/>
              <w:bottom w:w="80" w:type="dxa"/>
              <w:right w:w="100" w:type="dxa"/>
            </w:tcMar>
          </w:tcPr>
          <w:p w14:paraId="66E6FD66" w14:textId="77777777" w:rsidR="00E83DD7" w:rsidRDefault="00E71F2D">
            <w:pPr>
              <w:spacing w:after="40"/>
            </w:pPr>
            <w:r>
              <w:rPr>
                <w:sz w:val="20"/>
                <w:szCs w:val="20"/>
              </w:rPr>
              <w:t>To be confirmed at experimentation stage</w:t>
            </w:r>
          </w:p>
        </w:tc>
      </w:tr>
      <w:tr w:rsidR="00E83DD7" w14:paraId="7C23267B" w14:textId="77777777">
        <w:tc>
          <w:tcPr>
            <w:tcW w:w="3600" w:type="dxa"/>
            <w:tcMar>
              <w:top w:w="80" w:type="dxa"/>
              <w:left w:w="100" w:type="dxa"/>
              <w:bottom w:w="80" w:type="dxa"/>
              <w:right w:w="100" w:type="dxa"/>
            </w:tcMar>
          </w:tcPr>
          <w:p w14:paraId="3E531FE8" w14:textId="77777777" w:rsidR="00E83DD7" w:rsidRDefault="00E71F2D">
            <w:pPr>
              <w:spacing w:after="40"/>
            </w:pPr>
            <w:r>
              <w:rPr>
                <w:sz w:val="20"/>
                <w:szCs w:val="20"/>
              </w:rPr>
              <w:t>Transformers Version</w:t>
            </w:r>
          </w:p>
        </w:tc>
        <w:tc>
          <w:tcPr>
            <w:tcW w:w="5760" w:type="dxa"/>
            <w:tcMar>
              <w:top w:w="80" w:type="dxa"/>
              <w:left w:w="100" w:type="dxa"/>
              <w:bottom w:w="80" w:type="dxa"/>
              <w:right w:w="100" w:type="dxa"/>
            </w:tcMar>
          </w:tcPr>
          <w:p w14:paraId="15FBE8EA" w14:textId="77777777" w:rsidR="00E83DD7" w:rsidRDefault="00E71F2D">
            <w:pPr>
              <w:spacing w:after="40"/>
            </w:pPr>
            <w:r>
              <w:rPr>
                <w:sz w:val="20"/>
                <w:szCs w:val="20"/>
              </w:rPr>
              <w:t>To be confirmed at experimentation stage</w:t>
            </w:r>
          </w:p>
        </w:tc>
      </w:tr>
      <w:tr w:rsidR="00E83DD7" w14:paraId="3744F054" w14:textId="77777777">
        <w:tc>
          <w:tcPr>
            <w:tcW w:w="3600" w:type="dxa"/>
            <w:tcMar>
              <w:top w:w="80" w:type="dxa"/>
              <w:left w:w="100" w:type="dxa"/>
              <w:bottom w:w="80" w:type="dxa"/>
              <w:right w:w="100" w:type="dxa"/>
            </w:tcMar>
          </w:tcPr>
          <w:p w14:paraId="6B8835D7" w14:textId="77777777" w:rsidR="00E83DD7" w:rsidRDefault="00E71F2D">
            <w:pPr>
              <w:spacing w:after="40"/>
            </w:pPr>
            <w:r>
              <w:rPr>
                <w:sz w:val="20"/>
                <w:szCs w:val="20"/>
              </w:rPr>
              <w:t>PEFT Version</w:t>
            </w:r>
          </w:p>
        </w:tc>
        <w:tc>
          <w:tcPr>
            <w:tcW w:w="5760" w:type="dxa"/>
            <w:tcMar>
              <w:top w:w="80" w:type="dxa"/>
              <w:left w:w="100" w:type="dxa"/>
              <w:bottom w:w="80" w:type="dxa"/>
              <w:right w:w="100" w:type="dxa"/>
            </w:tcMar>
          </w:tcPr>
          <w:p w14:paraId="63866E5E" w14:textId="77777777" w:rsidR="00E83DD7" w:rsidRDefault="00E71F2D">
            <w:pPr>
              <w:spacing w:after="40"/>
            </w:pPr>
            <w:r>
              <w:rPr>
                <w:sz w:val="20"/>
                <w:szCs w:val="20"/>
              </w:rPr>
              <w:t>To be confirmed at experimentation stage</w:t>
            </w:r>
          </w:p>
        </w:tc>
      </w:tr>
    </w:tbl>
    <w:p w14:paraId="6AC49ABC" w14:textId="77777777" w:rsidR="00E83DD7" w:rsidRDefault="00E71F2D">
      <w:pPr>
        <w:spacing w:after="200" w:line="276" w:lineRule="auto"/>
        <w:jc w:val="both"/>
      </w:pPr>
      <w:r>
        <w:t>These values are placeholders pending final hardware allocation; the structure is fixed in advance so that the actual specifications can be inserted without altering the reporting format once training is executed.</w:t>
      </w:r>
    </w:p>
    <w:p w14:paraId="1370FE6F" w14:textId="77777777" w:rsidR="00E83DD7" w:rsidRDefault="00E71F2D">
      <w:pPr>
        <w:pStyle w:val="Heading1"/>
      </w:pPr>
      <w:r>
        <w:t>10. Evaluation Metrics</w:t>
      </w:r>
    </w:p>
    <w:p w14:paraId="70DD9D98" w14:textId="77777777" w:rsidR="00E83DD7" w:rsidRDefault="00E71F2D">
      <w:pPr>
        <w:spacing w:after="200" w:line="276" w:lineRule="auto"/>
        <w:jc w:val="both"/>
      </w:pPr>
      <w:r>
        <w:t>Because n-gram overlap metrics correlate weakly with the pedagogical quality of a generated question [10], this project defines a multi-dimensional rubric spanning correctness, linguistic quality, pedagogical alignment, diversity, robustness, and computational efficiency. Metrics marked with a formula are computed automatically; the remainder rely on structured human or LLM-assisted rating on a fixed ordinal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250"/>
        <w:gridCol w:w="1750"/>
        <w:gridCol w:w="1750"/>
        <w:gridCol w:w="1160"/>
        <w:gridCol w:w="1300"/>
      </w:tblGrid>
      <w:tr w:rsidR="00E83DD7" w14:paraId="10F23077" w14:textId="77777777">
        <w:trPr>
          <w:tblHeader/>
        </w:trPr>
        <w:tc>
          <w:tcPr>
            <w:tcW w:w="1150" w:type="dxa"/>
            <w:shd w:val="clear" w:color="auto" w:fill="1F3864"/>
            <w:tcMar>
              <w:top w:w="80" w:type="dxa"/>
              <w:left w:w="100" w:type="dxa"/>
              <w:bottom w:w="80" w:type="dxa"/>
              <w:right w:w="100" w:type="dxa"/>
            </w:tcMar>
          </w:tcPr>
          <w:p w14:paraId="00F3D60B" w14:textId="77777777" w:rsidR="00E83DD7" w:rsidRDefault="00E71F2D">
            <w:pPr>
              <w:spacing w:after="40"/>
            </w:pPr>
            <w:r>
              <w:rPr>
                <w:b/>
                <w:bCs/>
                <w:sz w:val="15"/>
                <w:szCs w:val="15"/>
              </w:rPr>
              <w:t>Metric</w:t>
            </w:r>
          </w:p>
        </w:tc>
        <w:tc>
          <w:tcPr>
            <w:tcW w:w="2250" w:type="dxa"/>
            <w:shd w:val="clear" w:color="auto" w:fill="1F3864"/>
            <w:tcMar>
              <w:top w:w="80" w:type="dxa"/>
              <w:left w:w="100" w:type="dxa"/>
              <w:bottom w:w="80" w:type="dxa"/>
              <w:right w:w="100" w:type="dxa"/>
            </w:tcMar>
          </w:tcPr>
          <w:p w14:paraId="2567275C" w14:textId="77777777" w:rsidR="00E83DD7" w:rsidRDefault="00E71F2D">
            <w:pPr>
              <w:spacing w:after="40"/>
            </w:pPr>
            <w:r>
              <w:rPr>
                <w:b/>
                <w:bCs/>
                <w:sz w:val="15"/>
                <w:szCs w:val="15"/>
              </w:rPr>
              <w:t>Description</w:t>
            </w:r>
          </w:p>
        </w:tc>
        <w:tc>
          <w:tcPr>
            <w:tcW w:w="1750" w:type="dxa"/>
            <w:shd w:val="clear" w:color="auto" w:fill="1F3864"/>
            <w:tcMar>
              <w:top w:w="80" w:type="dxa"/>
              <w:left w:w="100" w:type="dxa"/>
              <w:bottom w:w="80" w:type="dxa"/>
              <w:right w:w="100" w:type="dxa"/>
            </w:tcMar>
          </w:tcPr>
          <w:p w14:paraId="015DB338" w14:textId="77777777" w:rsidR="00E83DD7" w:rsidRDefault="00E71F2D">
            <w:pPr>
              <w:spacing w:after="40"/>
            </w:pPr>
            <w:r>
              <w:rPr>
                <w:b/>
                <w:bCs/>
                <w:sz w:val="15"/>
                <w:szCs w:val="15"/>
              </w:rPr>
              <w:t>Formula / Computation</w:t>
            </w:r>
          </w:p>
        </w:tc>
        <w:tc>
          <w:tcPr>
            <w:tcW w:w="1750" w:type="dxa"/>
            <w:shd w:val="clear" w:color="auto" w:fill="1F3864"/>
            <w:tcMar>
              <w:top w:w="80" w:type="dxa"/>
              <w:left w:w="100" w:type="dxa"/>
              <w:bottom w:w="80" w:type="dxa"/>
              <w:right w:w="100" w:type="dxa"/>
            </w:tcMar>
          </w:tcPr>
          <w:p w14:paraId="02B10C34" w14:textId="77777777" w:rsidR="00E83DD7" w:rsidRDefault="00E71F2D">
            <w:pPr>
              <w:spacing w:after="40"/>
            </w:pPr>
            <w:r>
              <w:rPr>
                <w:b/>
                <w:bCs/>
                <w:sz w:val="15"/>
                <w:szCs w:val="15"/>
              </w:rPr>
              <w:t>Tool / Method Used</w:t>
            </w:r>
          </w:p>
        </w:tc>
        <w:tc>
          <w:tcPr>
            <w:tcW w:w="1160" w:type="dxa"/>
            <w:shd w:val="clear" w:color="auto" w:fill="1F3864"/>
            <w:tcMar>
              <w:top w:w="80" w:type="dxa"/>
              <w:left w:w="100" w:type="dxa"/>
              <w:bottom w:w="80" w:type="dxa"/>
              <w:right w:w="100" w:type="dxa"/>
            </w:tcMar>
          </w:tcPr>
          <w:p w14:paraId="5D2DE019" w14:textId="77777777" w:rsidR="00E83DD7" w:rsidRDefault="00E71F2D">
            <w:pPr>
              <w:spacing w:after="40"/>
            </w:pPr>
            <w:r>
              <w:rPr>
                <w:b/>
                <w:bCs/>
                <w:sz w:val="15"/>
                <w:szCs w:val="15"/>
              </w:rPr>
              <w:t>Scoring Range</w:t>
            </w:r>
          </w:p>
        </w:tc>
        <w:tc>
          <w:tcPr>
            <w:tcW w:w="1300" w:type="dxa"/>
            <w:shd w:val="clear" w:color="auto" w:fill="1F3864"/>
            <w:tcMar>
              <w:top w:w="80" w:type="dxa"/>
              <w:left w:w="100" w:type="dxa"/>
              <w:bottom w:w="80" w:type="dxa"/>
              <w:right w:w="100" w:type="dxa"/>
            </w:tcMar>
          </w:tcPr>
          <w:p w14:paraId="43FB0B6D" w14:textId="77777777" w:rsidR="00E83DD7" w:rsidRDefault="00E71F2D">
            <w:pPr>
              <w:spacing w:after="40"/>
            </w:pPr>
            <w:r>
              <w:rPr>
                <w:b/>
                <w:bCs/>
                <w:sz w:val="15"/>
                <w:szCs w:val="15"/>
              </w:rPr>
              <w:t>Evaluator</w:t>
            </w:r>
          </w:p>
        </w:tc>
      </w:tr>
      <w:tr w:rsidR="00E83DD7" w14:paraId="0CC9C985" w14:textId="77777777">
        <w:tc>
          <w:tcPr>
            <w:tcW w:w="1150" w:type="dxa"/>
            <w:tcMar>
              <w:top w:w="80" w:type="dxa"/>
              <w:left w:w="100" w:type="dxa"/>
              <w:bottom w:w="80" w:type="dxa"/>
              <w:right w:w="100" w:type="dxa"/>
            </w:tcMar>
          </w:tcPr>
          <w:p w14:paraId="3639ECDE" w14:textId="77777777" w:rsidR="00E83DD7" w:rsidRDefault="00E71F2D">
            <w:pPr>
              <w:spacing w:after="40"/>
            </w:pPr>
            <w:r>
              <w:rPr>
                <w:sz w:val="15"/>
                <w:szCs w:val="15"/>
              </w:rPr>
              <w:t>Accuracy</w:t>
            </w:r>
          </w:p>
        </w:tc>
        <w:tc>
          <w:tcPr>
            <w:tcW w:w="2250" w:type="dxa"/>
            <w:tcMar>
              <w:top w:w="80" w:type="dxa"/>
              <w:left w:w="100" w:type="dxa"/>
              <w:bottom w:w="80" w:type="dxa"/>
              <w:right w:w="100" w:type="dxa"/>
            </w:tcMar>
          </w:tcPr>
          <w:p w14:paraId="6740DDDB" w14:textId="77777777" w:rsidR="00E83DD7" w:rsidRDefault="00E71F2D">
            <w:pPr>
              <w:spacing w:after="40"/>
            </w:pPr>
            <w:r>
              <w:rPr>
                <w:sz w:val="15"/>
                <w:szCs w:val="15"/>
              </w:rPr>
              <w:t>Proportion of generated MCQs whose marked key matches the intended correct answer.</w:t>
            </w:r>
          </w:p>
        </w:tc>
        <w:tc>
          <w:tcPr>
            <w:tcW w:w="1750" w:type="dxa"/>
            <w:tcMar>
              <w:top w:w="80" w:type="dxa"/>
              <w:left w:w="100" w:type="dxa"/>
              <w:bottom w:w="80" w:type="dxa"/>
              <w:right w:w="100" w:type="dxa"/>
            </w:tcMar>
          </w:tcPr>
          <w:p w14:paraId="3E8C1943" w14:textId="77777777" w:rsidR="00E83DD7" w:rsidRDefault="00E71F2D">
            <w:pPr>
              <w:spacing w:after="40"/>
            </w:pPr>
            <w:r>
              <w:rPr>
                <w:sz w:val="15"/>
                <w:szCs w:val="15"/>
              </w:rPr>
              <w:t>Acc = (Correct Keys) / (Total Generated MCQs)</w:t>
            </w:r>
          </w:p>
        </w:tc>
        <w:tc>
          <w:tcPr>
            <w:tcW w:w="1750" w:type="dxa"/>
            <w:tcMar>
              <w:top w:w="80" w:type="dxa"/>
              <w:left w:w="100" w:type="dxa"/>
              <w:bottom w:w="80" w:type="dxa"/>
              <w:right w:w="100" w:type="dxa"/>
            </w:tcMar>
          </w:tcPr>
          <w:p w14:paraId="1FB1FF1A" w14:textId="77777777" w:rsidR="00E83DD7" w:rsidRDefault="00E71F2D">
            <w:pPr>
              <w:spacing w:after="40"/>
            </w:pPr>
            <w:r>
              <w:rPr>
                <w:sz w:val="15"/>
                <w:szCs w:val="15"/>
              </w:rPr>
              <w:t>Automated answer-key match script</w:t>
            </w:r>
          </w:p>
        </w:tc>
        <w:tc>
          <w:tcPr>
            <w:tcW w:w="1160" w:type="dxa"/>
            <w:tcMar>
              <w:top w:w="80" w:type="dxa"/>
              <w:left w:w="100" w:type="dxa"/>
              <w:bottom w:w="80" w:type="dxa"/>
              <w:right w:w="100" w:type="dxa"/>
            </w:tcMar>
          </w:tcPr>
          <w:p w14:paraId="0A94412B" w14:textId="77777777" w:rsidR="00E83DD7" w:rsidRDefault="00E71F2D">
            <w:pPr>
              <w:spacing w:after="40"/>
            </w:pPr>
            <w:r>
              <w:rPr>
                <w:sz w:val="15"/>
                <w:szCs w:val="15"/>
              </w:rPr>
              <w:t>0-1 (proportion)</w:t>
            </w:r>
          </w:p>
        </w:tc>
        <w:tc>
          <w:tcPr>
            <w:tcW w:w="1300" w:type="dxa"/>
            <w:tcMar>
              <w:top w:w="80" w:type="dxa"/>
              <w:left w:w="100" w:type="dxa"/>
              <w:bottom w:w="80" w:type="dxa"/>
              <w:right w:w="100" w:type="dxa"/>
            </w:tcMar>
          </w:tcPr>
          <w:p w14:paraId="7494D55A" w14:textId="77777777" w:rsidR="00E83DD7" w:rsidRDefault="00E71F2D">
            <w:pPr>
              <w:spacing w:after="40"/>
            </w:pPr>
            <w:r>
              <w:rPr>
                <w:sz w:val="15"/>
                <w:szCs w:val="15"/>
              </w:rPr>
              <w:t>Automated script</w:t>
            </w:r>
          </w:p>
        </w:tc>
      </w:tr>
      <w:tr w:rsidR="00E83DD7" w14:paraId="35666BCF" w14:textId="77777777">
        <w:tc>
          <w:tcPr>
            <w:tcW w:w="1150" w:type="dxa"/>
            <w:tcMar>
              <w:top w:w="80" w:type="dxa"/>
              <w:left w:w="100" w:type="dxa"/>
              <w:bottom w:w="80" w:type="dxa"/>
              <w:right w:w="100" w:type="dxa"/>
            </w:tcMar>
          </w:tcPr>
          <w:p w14:paraId="3444B57B" w14:textId="77777777" w:rsidR="00E83DD7" w:rsidRDefault="00E71F2D">
            <w:pPr>
              <w:spacing w:after="40"/>
            </w:pPr>
            <w:r>
              <w:rPr>
                <w:sz w:val="15"/>
                <w:szCs w:val="15"/>
              </w:rPr>
              <w:t>Grammar Quality</w:t>
            </w:r>
          </w:p>
        </w:tc>
        <w:tc>
          <w:tcPr>
            <w:tcW w:w="2250" w:type="dxa"/>
            <w:tcMar>
              <w:top w:w="80" w:type="dxa"/>
              <w:left w:w="100" w:type="dxa"/>
              <w:bottom w:w="80" w:type="dxa"/>
              <w:right w:w="100" w:type="dxa"/>
            </w:tcMar>
          </w:tcPr>
          <w:p w14:paraId="4AF2F212" w14:textId="77777777" w:rsidR="00E83DD7" w:rsidRDefault="00E71F2D">
            <w:pPr>
              <w:spacing w:after="40"/>
            </w:pPr>
            <w:r>
              <w:rPr>
                <w:sz w:val="15"/>
                <w:szCs w:val="15"/>
              </w:rPr>
              <w:t>Rating of fluency and grammatical correctness.</w:t>
            </w:r>
          </w:p>
        </w:tc>
        <w:tc>
          <w:tcPr>
            <w:tcW w:w="1750" w:type="dxa"/>
            <w:tcMar>
              <w:top w:w="80" w:type="dxa"/>
              <w:left w:w="100" w:type="dxa"/>
              <w:bottom w:w="80" w:type="dxa"/>
              <w:right w:w="100" w:type="dxa"/>
            </w:tcMar>
          </w:tcPr>
          <w:p w14:paraId="653D73D4" w14:textId="77777777" w:rsidR="00E83DD7" w:rsidRDefault="00E71F2D">
            <w:pPr>
              <w:spacing w:after="40"/>
            </w:pPr>
            <w:r>
              <w:rPr>
                <w:sz w:val="15"/>
                <w:szCs w:val="15"/>
              </w:rPr>
              <w:t>GQ = (1/n) Sigma grammar_score_i</w:t>
            </w:r>
          </w:p>
        </w:tc>
        <w:tc>
          <w:tcPr>
            <w:tcW w:w="1750" w:type="dxa"/>
            <w:tcMar>
              <w:top w:w="80" w:type="dxa"/>
              <w:left w:w="100" w:type="dxa"/>
              <w:bottom w:w="80" w:type="dxa"/>
              <w:right w:w="100" w:type="dxa"/>
            </w:tcMar>
          </w:tcPr>
          <w:p w14:paraId="01917D50" w14:textId="77777777" w:rsidR="00E83DD7" w:rsidRDefault="00E71F2D">
            <w:pPr>
              <w:spacing w:after="40"/>
            </w:pPr>
            <w:r>
              <w:rPr>
                <w:sz w:val="15"/>
                <w:szCs w:val="15"/>
              </w:rPr>
              <w:t>LanguageTool (automated grammar checker)</w:t>
            </w:r>
          </w:p>
        </w:tc>
        <w:tc>
          <w:tcPr>
            <w:tcW w:w="1160" w:type="dxa"/>
            <w:tcMar>
              <w:top w:w="80" w:type="dxa"/>
              <w:left w:w="100" w:type="dxa"/>
              <w:bottom w:w="80" w:type="dxa"/>
              <w:right w:w="100" w:type="dxa"/>
            </w:tcMar>
          </w:tcPr>
          <w:p w14:paraId="45810BC0" w14:textId="77777777" w:rsidR="00E83DD7" w:rsidRDefault="00E71F2D">
            <w:pPr>
              <w:spacing w:after="40"/>
            </w:pPr>
            <w:r>
              <w:rPr>
                <w:sz w:val="15"/>
                <w:szCs w:val="15"/>
              </w:rPr>
              <w:t>1-5 Likert</w:t>
            </w:r>
          </w:p>
        </w:tc>
        <w:tc>
          <w:tcPr>
            <w:tcW w:w="1300" w:type="dxa"/>
            <w:tcMar>
              <w:top w:w="80" w:type="dxa"/>
              <w:left w:w="100" w:type="dxa"/>
              <w:bottom w:w="80" w:type="dxa"/>
              <w:right w:w="100" w:type="dxa"/>
            </w:tcMar>
          </w:tcPr>
          <w:p w14:paraId="02ACAC9B" w14:textId="77777777" w:rsidR="00E83DD7" w:rsidRDefault="00E71F2D">
            <w:pPr>
              <w:spacing w:after="40"/>
            </w:pPr>
            <w:r>
              <w:rPr>
                <w:sz w:val="15"/>
                <w:szCs w:val="15"/>
              </w:rPr>
              <w:t>Automated script</w:t>
            </w:r>
          </w:p>
        </w:tc>
      </w:tr>
      <w:tr w:rsidR="00E83DD7" w14:paraId="28C55B19" w14:textId="77777777">
        <w:tc>
          <w:tcPr>
            <w:tcW w:w="1150" w:type="dxa"/>
            <w:tcMar>
              <w:top w:w="80" w:type="dxa"/>
              <w:left w:w="100" w:type="dxa"/>
              <w:bottom w:w="80" w:type="dxa"/>
              <w:right w:w="100" w:type="dxa"/>
            </w:tcMar>
          </w:tcPr>
          <w:p w14:paraId="3542B234" w14:textId="77777777" w:rsidR="00E83DD7" w:rsidRDefault="00E71F2D">
            <w:pPr>
              <w:spacing w:after="40"/>
            </w:pPr>
            <w:r>
              <w:rPr>
                <w:sz w:val="15"/>
                <w:szCs w:val="15"/>
              </w:rPr>
              <w:t>Bloom's Taxonomy Alignment</w:t>
            </w:r>
          </w:p>
        </w:tc>
        <w:tc>
          <w:tcPr>
            <w:tcW w:w="2250" w:type="dxa"/>
            <w:tcMar>
              <w:top w:w="80" w:type="dxa"/>
              <w:left w:w="100" w:type="dxa"/>
              <w:bottom w:w="80" w:type="dxa"/>
              <w:right w:w="100" w:type="dxa"/>
            </w:tcMar>
          </w:tcPr>
          <w:p w14:paraId="5ABB42BD" w14:textId="77777777" w:rsidR="00E83DD7" w:rsidRDefault="00E71F2D">
            <w:pPr>
              <w:spacing w:after="40"/>
            </w:pPr>
            <w:r>
              <w:rPr>
                <w:sz w:val="15"/>
                <w:szCs w:val="15"/>
              </w:rPr>
              <w:t>Proportion of questions matching the targeted cognitive level (recall, understand, apply, analyse).</w:t>
            </w:r>
          </w:p>
        </w:tc>
        <w:tc>
          <w:tcPr>
            <w:tcW w:w="1750" w:type="dxa"/>
            <w:tcMar>
              <w:top w:w="80" w:type="dxa"/>
              <w:left w:w="100" w:type="dxa"/>
              <w:bottom w:w="80" w:type="dxa"/>
              <w:right w:w="100" w:type="dxa"/>
            </w:tcMar>
          </w:tcPr>
          <w:p w14:paraId="5CFC424C" w14:textId="77777777" w:rsidR="00E83DD7" w:rsidRDefault="00E71F2D">
            <w:pPr>
              <w:spacing w:after="40"/>
            </w:pPr>
            <w:r>
              <w:rPr>
                <w:sz w:val="15"/>
                <w:szCs w:val="15"/>
              </w:rPr>
              <w:t>BTA = (Matched-level Questions) / (Total Questions)</w:t>
            </w:r>
          </w:p>
        </w:tc>
        <w:tc>
          <w:tcPr>
            <w:tcW w:w="1750" w:type="dxa"/>
            <w:tcMar>
              <w:top w:w="80" w:type="dxa"/>
              <w:left w:w="100" w:type="dxa"/>
              <w:bottom w:w="80" w:type="dxa"/>
              <w:right w:w="100" w:type="dxa"/>
            </w:tcMar>
          </w:tcPr>
          <w:p w14:paraId="54883E31" w14:textId="77777777" w:rsidR="00E83DD7" w:rsidRDefault="00E71F2D">
            <w:pPr>
              <w:spacing w:after="40"/>
            </w:pPr>
            <w:r>
              <w:rPr>
                <w:sz w:val="15"/>
                <w:szCs w:val="15"/>
              </w:rPr>
              <w:t>LLM-assisted classifier prompted against Bloom's levels</w:t>
            </w:r>
          </w:p>
        </w:tc>
        <w:tc>
          <w:tcPr>
            <w:tcW w:w="1160" w:type="dxa"/>
            <w:tcMar>
              <w:top w:w="80" w:type="dxa"/>
              <w:left w:w="100" w:type="dxa"/>
              <w:bottom w:w="80" w:type="dxa"/>
              <w:right w:w="100" w:type="dxa"/>
            </w:tcMar>
          </w:tcPr>
          <w:p w14:paraId="09C6BCD0" w14:textId="77777777" w:rsidR="00E83DD7" w:rsidRDefault="00E71F2D">
            <w:pPr>
              <w:spacing w:after="40"/>
            </w:pPr>
            <w:r>
              <w:rPr>
                <w:sz w:val="15"/>
                <w:szCs w:val="15"/>
              </w:rPr>
              <w:t>0-1 (proportion)</w:t>
            </w:r>
          </w:p>
        </w:tc>
        <w:tc>
          <w:tcPr>
            <w:tcW w:w="1300" w:type="dxa"/>
            <w:tcMar>
              <w:top w:w="80" w:type="dxa"/>
              <w:left w:w="100" w:type="dxa"/>
              <w:bottom w:w="80" w:type="dxa"/>
              <w:right w:w="100" w:type="dxa"/>
            </w:tcMar>
          </w:tcPr>
          <w:p w14:paraId="28463754" w14:textId="77777777" w:rsidR="00E83DD7" w:rsidRDefault="00E71F2D">
            <w:pPr>
              <w:spacing w:after="40"/>
            </w:pPr>
            <w:r>
              <w:rPr>
                <w:sz w:val="15"/>
                <w:szCs w:val="15"/>
              </w:rPr>
              <w:t>Automated (LLM-assisted)</w:t>
            </w:r>
          </w:p>
        </w:tc>
      </w:tr>
      <w:tr w:rsidR="00E83DD7" w14:paraId="41C5CCC3" w14:textId="77777777">
        <w:tc>
          <w:tcPr>
            <w:tcW w:w="1150" w:type="dxa"/>
            <w:tcMar>
              <w:top w:w="80" w:type="dxa"/>
              <w:left w:w="100" w:type="dxa"/>
              <w:bottom w:w="80" w:type="dxa"/>
              <w:right w:w="100" w:type="dxa"/>
            </w:tcMar>
          </w:tcPr>
          <w:p w14:paraId="36448FCC" w14:textId="77777777" w:rsidR="00E83DD7" w:rsidRDefault="00E71F2D">
            <w:pPr>
              <w:spacing w:after="40"/>
            </w:pPr>
            <w:r>
              <w:rPr>
                <w:sz w:val="15"/>
                <w:szCs w:val="15"/>
              </w:rPr>
              <w:t>Distractor Quality</w:t>
            </w:r>
          </w:p>
        </w:tc>
        <w:tc>
          <w:tcPr>
            <w:tcW w:w="2250" w:type="dxa"/>
            <w:tcMar>
              <w:top w:w="80" w:type="dxa"/>
              <w:left w:w="100" w:type="dxa"/>
              <w:bottom w:w="80" w:type="dxa"/>
              <w:right w:w="100" w:type="dxa"/>
            </w:tcMar>
          </w:tcPr>
          <w:p w14:paraId="7F4D440C" w14:textId="77777777" w:rsidR="00E83DD7" w:rsidRDefault="00E71F2D">
            <w:pPr>
              <w:spacing w:after="40"/>
            </w:pPr>
            <w:r>
              <w:rPr>
                <w:sz w:val="15"/>
                <w:szCs w:val="15"/>
              </w:rPr>
              <w:t>Rated plausibility of incorrect options; penalises trivially eliminable distractors.</w:t>
            </w:r>
          </w:p>
        </w:tc>
        <w:tc>
          <w:tcPr>
            <w:tcW w:w="1750" w:type="dxa"/>
            <w:tcMar>
              <w:top w:w="80" w:type="dxa"/>
              <w:left w:w="100" w:type="dxa"/>
              <w:bottom w:w="80" w:type="dxa"/>
              <w:right w:w="100" w:type="dxa"/>
            </w:tcMar>
          </w:tcPr>
          <w:p w14:paraId="52387060" w14:textId="77777777" w:rsidR="00E83DD7" w:rsidRDefault="00E71F2D">
            <w:pPr>
              <w:spacing w:after="40"/>
            </w:pPr>
            <w:r>
              <w:rPr>
                <w:sz w:val="15"/>
                <w:szCs w:val="15"/>
              </w:rPr>
              <w:t>DQ = (1/n) Sigma distractor_score_i</w:t>
            </w:r>
          </w:p>
        </w:tc>
        <w:tc>
          <w:tcPr>
            <w:tcW w:w="1750" w:type="dxa"/>
            <w:tcMar>
              <w:top w:w="80" w:type="dxa"/>
              <w:left w:w="100" w:type="dxa"/>
              <w:bottom w:w="80" w:type="dxa"/>
              <w:right w:w="100" w:type="dxa"/>
            </w:tcMar>
          </w:tcPr>
          <w:p w14:paraId="5A3C01FE" w14:textId="77777777" w:rsidR="00E83DD7" w:rsidRDefault="00E71F2D">
            <w:pPr>
              <w:spacing w:after="40"/>
            </w:pPr>
            <w:r>
              <w:rPr>
                <w:sz w:val="15"/>
                <w:szCs w:val="15"/>
              </w:rPr>
              <w:t>SentenceTransformers semantic-similarity scoring between distractors and key</w:t>
            </w:r>
          </w:p>
        </w:tc>
        <w:tc>
          <w:tcPr>
            <w:tcW w:w="1160" w:type="dxa"/>
            <w:tcMar>
              <w:top w:w="80" w:type="dxa"/>
              <w:left w:w="100" w:type="dxa"/>
              <w:bottom w:w="80" w:type="dxa"/>
              <w:right w:w="100" w:type="dxa"/>
            </w:tcMar>
          </w:tcPr>
          <w:p w14:paraId="4B25556C" w14:textId="77777777" w:rsidR="00E83DD7" w:rsidRDefault="00E71F2D">
            <w:pPr>
              <w:spacing w:after="40"/>
            </w:pPr>
            <w:r>
              <w:rPr>
                <w:sz w:val="15"/>
                <w:szCs w:val="15"/>
              </w:rPr>
              <w:t>1-5 Likert</w:t>
            </w:r>
          </w:p>
        </w:tc>
        <w:tc>
          <w:tcPr>
            <w:tcW w:w="1300" w:type="dxa"/>
            <w:tcMar>
              <w:top w:w="80" w:type="dxa"/>
              <w:left w:w="100" w:type="dxa"/>
              <w:bottom w:w="80" w:type="dxa"/>
              <w:right w:w="100" w:type="dxa"/>
            </w:tcMar>
          </w:tcPr>
          <w:p w14:paraId="724AFC81" w14:textId="77777777" w:rsidR="00E83DD7" w:rsidRDefault="00E71F2D">
            <w:pPr>
              <w:spacing w:after="40"/>
            </w:pPr>
            <w:r>
              <w:rPr>
                <w:sz w:val="15"/>
                <w:szCs w:val="15"/>
              </w:rPr>
              <w:t>Automated script + human spot-check</w:t>
            </w:r>
          </w:p>
        </w:tc>
      </w:tr>
      <w:tr w:rsidR="00E83DD7" w14:paraId="1B87D4A4" w14:textId="77777777">
        <w:tc>
          <w:tcPr>
            <w:tcW w:w="1150" w:type="dxa"/>
            <w:tcMar>
              <w:top w:w="80" w:type="dxa"/>
              <w:left w:w="100" w:type="dxa"/>
              <w:bottom w:w="80" w:type="dxa"/>
              <w:right w:w="100" w:type="dxa"/>
            </w:tcMar>
          </w:tcPr>
          <w:p w14:paraId="5C4D1DE5" w14:textId="77777777" w:rsidR="00E83DD7" w:rsidRDefault="00E71F2D">
            <w:pPr>
              <w:spacing w:after="40"/>
            </w:pPr>
            <w:r>
              <w:rPr>
                <w:sz w:val="15"/>
                <w:szCs w:val="15"/>
              </w:rPr>
              <w:t>Hallucination Rate</w:t>
            </w:r>
          </w:p>
        </w:tc>
        <w:tc>
          <w:tcPr>
            <w:tcW w:w="2250" w:type="dxa"/>
            <w:tcMar>
              <w:top w:w="80" w:type="dxa"/>
              <w:left w:w="100" w:type="dxa"/>
              <w:bottom w:w="80" w:type="dxa"/>
              <w:right w:w="100" w:type="dxa"/>
            </w:tcMar>
          </w:tcPr>
          <w:p w14:paraId="1580B7DB" w14:textId="77777777" w:rsidR="00E83DD7" w:rsidRDefault="00E71F2D">
            <w:pPr>
              <w:spacing w:after="40"/>
            </w:pPr>
            <w:r>
              <w:rPr>
                <w:sz w:val="15"/>
                <w:szCs w:val="15"/>
              </w:rPr>
              <w:t>Proportion of questions containing factually unsupported statements relative to source text.</w:t>
            </w:r>
          </w:p>
        </w:tc>
        <w:tc>
          <w:tcPr>
            <w:tcW w:w="1750" w:type="dxa"/>
            <w:tcMar>
              <w:top w:w="80" w:type="dxa"/>
              <w:left w:w="100" w:type="dxa"/>
              <w:bottom w:w="80" w:type="dxa"/>
              <w:right w:w="100" w:type="dxa"/>
            </w:tcMar>
          </w:tcPr>
          <w:p w14:paraId="061A01FD" w14:textId="77777777" w:rsidR="00E83DD7" w:rsidRDefault="00E71F2D">
            <w:pPr>
              <w:spacing w:after="40"/>
            </w:pPr>
            <w:r>
              <w:rPr>
                <w:sz w:val="15"/>
                <w:szCs w:val="15"/>
              </w:rPr>
              <w:t>HR = (Hallucinated Items) / (Total Generated Items)</w:t>
            </w:r>
          </w:p>
        </w:tc>
        <w:tc>
          <w:tcPr>
            <w:tcW w:w="1750" w:type="dxa"/>
            <w:tcMar>
              <w:top w:w="80" w:type="dxa"/>
              <w:left w:w="100" w:type="dxa"/>
              <w:bottom w:w="80" w:type="dxa"/>
              <w:right w:w="100" w:type="dxa"/>
            </w:tcMar>
          </w:tcPr>
          <w:p w14:paraId="2ECAE795" w14:textId="77777777" w:rsidR="00E83DD7" w:rsidRDefault="00E71F2D">
            <w:pPr>
              <w:spacing w:after="40"/>
            </w:pPr>
            <w:r>
              <w:rPr>
                <w:sz w:val="15"/>
                <w:szCs w:val="15"/>
              </w:rPr>
              <w:t>BERTScore / entailment check against source passage</w:t>
            </w:r>
          </w:p>
        </w:tc>
        <w:tc>
          <w:tcPr>
            <w:tcW w:w="1160" w:type="dxa"/>
            <w:tcMar>
              <w:top w:w="80" w:type="dxa"/>
              <w:left w:w="100" w:type="dxa"/>
              <w:bottom w:w="80" w:type="dxa"/>
              <w:right w:w="100" w:type="dxa"/>
            </w:tcMar>
          </w:tcPr>
          <w:p w14:paraId="3922FA19" w14:textId="77777777" w:rsidR="00E83DD7" w:rsidRDefault="00E71F2D">
            <w:pPr>
              <w:spacing w:after="40"/>
            </w:pPr>
            <w:r>
              <w:rPr>
                <w:sz w:val="15"/>
                <w:szCs w:val="15"/>
              </w:rPr>
              <w:t>0-1 (proportion)</w:t>
            </w:r>
          </w:p>
        </w:tc>
        <w:tc>
          <w:tcPr>
            <w:tcW w:w="1300" w:type="dxa"/>
            <w:tcMar>
              <w:top w:w="80" w:type="dxa"/>
              <w:left w:w="100" w:type="dxa"/>
              <w:bottom w:w="80" w:type="dxa"/>
              <w:right w:w="100" w:type="dxa"/>
            </w:tcMar>
          </w:tcPr>
          <w:p w14:paraId="0DE1690D" w14:textId="77777777" w:rsidR="00E83DD7" w:rsidRDefault="00E71F2D">
            <w:pPr>
              <w:spacing w:after="40"/>
            </w:pPr>
            <w:r>
              <w:rPr>
                <w:sz w:val="15"/>
                <w:szCs w:val="15"/>
              </w:rPr>
              <w:t>Automated script</w:t>
            </w:r>
          </w:p>
        </w:tc>
      </w:tr>
      <w:tr w:rsidR="00E83DD7" w14:paraId="28461BCB" w14:textId="77777777">
        <w:tc>
          <w:tcPr>
            <w:tcW w:w="1150" w:type="dxa"/>
            <w:tcMar>
              <w:top w:w="80" w:type="dxa"/>
              <w:left w:w="100" w:type="dxa"/>
              <w:bottom w:w="80" w:type="dxa"/>
              <w:right w:w="100" w:type="dxa"/>
            </w:tcMar>
          </w:tcPr>
          <w:p w14:paraId="44F564E7" w14:textId="77777777" w:rsidR="00E83DD7" w:rsidRDefault="00E71F2D">
            <w:pPr>
              <w:spacing w:after="40"/>
            </w:pPr>
            <w:r>
              <w:rPr>
                <w:sz w:val="15"/>
                <w:szCs w:val="15"/>
              </w:rPr>
              <w:t>Question Diversity</w:t>
            </w:r>
          </w:p>
        </w:tc>
        <w:tc>
          <w:tcPr>
            <w:tcW w:w="2250" w:type="dxa"/>
            <w:tcMar>
              <w:top w:w="80" w:type="dxa"/>
              <w:left w:w="100" w:type="dxa"/>
              <w:bottom w:w="80" w:type="dxa"/>
              <w:right w:w="100" w:type="dxa"/>
            </w:tcMar>
          </w:tcPr>
          <w:p w14:paraId="152CDD25" w14:textId="77777777" w:rsidR="00E83DD7" w:rsidRDefault="00E71F2D">
            <w:pPr>
              <w:spacing w:after="40"/>
            </w:pPr>
            <w:r>
              <w:rPr>
                <w:sz w:val="15"/>
                <w:szCs w:val="15"/>
              </w:rPr>
              <w:t>Lexical/semantic diversity across generated questions for the same passage.</w:t>
            </w:r>
          </w:p>
        </w:tc>
        <w:tc>
          <w:tcPr>
            <w:tcW w:w="1750" w:type="dxa"/>
            <w:tcMar>
              <w:top w:w="80" w:type="dxa"/>
              <w:left w:w="100" w:type="dxa"/>
              <w:bottom w:w="80" w:type="dxa"/>
              <w:right w:w="100" w:type="dxa"/>
            </w:tcMar>
          </w:tcPr>
          <w:p w14:paraId="752C8524" w14:textId="77777777" w:rsidR="00E83DD7" w:rsidRDefault="00E71F2D">
            <w:pPr>
              <w:spacing w:after="40"/>
            </w:pPr>
            <w:r>
              <w:rPr>
                <w:sz w:val="15"/>
                <w:szCs w:val="15"/>
              </w:rPr>
              <w:t>QD = Distinct-n = (Unique n-grams) / (Total n-grams)</w:t>
            </w:r>
          </w:p>
        </w:tc>
        <w:tc>
          <w:tcPr>
            <w:tcW w:w="1750" w:type="dxa"/>
            <w:tcMar>
              <w:top w:w="80" w:type="dxa"/>
              <w:left w:w="100" w:type="dxa"/>
              <w:bottom w:w="80" w:type="dxa"/>
              <w:right w:w="100" w:type="dxa"/>
            </w:tcMar>
          </w:tcPr>
          <w:p w14:paraId="47FCB8D4" w14:textId="77777777" w:rsidR="00E83DD7" w:rsidRDefault="00E71F2D">
            <w:pPr>
              <w:spacing w:after="40"/>
            </w:pPr>
            <w:r>
              <w:rPr>
                <w:sz w:val="15"/>
                <w:szCs w:val="15"/>
              </w:rPr>
              <w:t>Custom n-gram diversity script</w:t>
            </w:r>
          </w:p>
        </w:tc>
        <w:tc>
          <w:tcPr>
            <w:tcW w:w="1160" w:type="dxa"/>
            <w:tcMar>
              <w:top w:w="80" w:type="dxa"/>
              <w:left w:w="100" w:type="dxa"/>
              <w:bottom w:w="80" w:type="dxa"/>
              <w:right w:w="100" w:type="dxa"/>
            </w:tcMar>
          </w:tcPr>
          <w:p w14:paraId="454B7582" w14:textId="77777777" w:rsidR="00E83DD7" w:rsidRDefault="00E71F2D">
            <w:pPr>
              <w:spacing w:after="40"/>
            </w:pPr>
            <w:r>
              <w:rPr>
                <w:sz w:val="15"/>
                <w:szCs w:val="15"/>
              </w:rPr>
              <w:t>0-1 (proportion)</w:t>
            </w:r>
          </w:p>
        </w:tc>
        <w:tc>
          <w:tcPr>
            <w:tcW w:w="1300" w:type="dxa"/>
            <w:tcMar>
              <w:top w:w="80" w:type="dxa"/>
              <w:left w:w="100" w:type="dxa"/>
              <w:bottom w:w="80" w:type="dxa"/>
              <w:right w:w="100" w:type="dxa"/>
            </w:tcMar>
          </w:tcPr>
          <w:p w14:paraId="7AE7C38E" w14:textId="77777777" w:rsidR="00E83DD7" w:rsidRDefault="00E71F2D">
            <w:pPr>
              <w:spacing w:after="40"/>
            </w:pPr>
            <w:r>
              <w:rPr>
                <w:sz w:val="15"/>
                <w:szCs w:val="15"/>
              </w:rPr>
              <w:t>Automated script</w:t>
            </w:r>
          </w:p>
        </w:tc>
      </w:tr>
      <w:tr w:rsidR="00E83DD7" w14:paraId="4AD2C535" w14:textId="77777777">
        <w:tc>
          <w:tcPr>
            <w:tcW w:w="1150" w:type="dxa"/>
            <w:tcMar>
              <w:top w:w="80" w:type="dxa"/>
              <w:left w:w="100" w:type="dxa"/>
              <w:bottom w:w="80" w:type="dxa"/>
              <w:right w:w="100" w:type="dxa"/>
            </w:tcMar>
          </w:tcPr>
          <w:p w14:paraId="24A5024E" w14:textId="77777777" w:rsidR="00E83DD7" w:rsidRDefault="00E71F2D">
            <w:pPr>
              <w:spacing w:after="40"/>
            </w:pPr>
            <w:r>
              <w:rPr>
                <w:sz w:val="15"/>
                <w:szCs w:val="15"/>
              </w:rPr>
              <w:t>Response Time</w:t>
            </w:r>
          </w:p>
        </w:tc>
        <w:tc>
          <w:tcPr>
            <w:tcW w:w="2250" w:type="dxa"/>
            <w:tcMar>
              <w:top w:w="80" w:type="dxa"/>
              <w:left w:w="100" w:type="dxa"/>
              <w:bottom w:w="80" w:type="dxa"/>
              <w:right w:w="100" w:type="dxa"/>
            </w:tcMar>
          </w:tcPr>
          <w:p w14:paraId="69562FB8" w14:textId="77777777" w:rsidR="00E83DD7" w:rsidRDefault="00E71F2D">
            <w:pPr>
              <w:spacing w:after="40"/>
            </w:pPr>
            <w:r>
              <w:rPr>
                <w:sz w:val="15"/>
                <w:szCs w:val="15"/>
              </w:rPr>
              <w:t>Wall-clock time to generate one MCQ at inference.</w:t>
            </w:r>
          </w:p>
        </w:tc>
        <w:tc>
          <w:tcPr>
            <w:tcW w:w="1750" w:type="dxa"/>
            <w:tcMar>
              <w:top w:w="80" w:type="dxa"/>
              <w:left w:w="100" w:type="dxa"/>
              <w:bottom w:w="80" w:type="dxa"/>
              <w:right w:w="100" w:type="dxa"/>
            </w:tcMar>
          </w:tcPr>
          <w:p w14:paraId="2A718754" w14:textId="77777777" w:rsidR="00E83DD7" w:rsidRDefault="00E71F2D">
            <w:pPr>
              <w:spacing w:after="40"/>
            </w:pPr>
            <w:r>
              <w:rPr>
                <w:sz w:val="15"/>
                <w:szCs w:val="15"/>
              </w:rPr>
              <w:t>RT = t_end - t_start</w:t>
            </w:r>
          </w:p>
        </w:tc>
        <w:tc>
          <w:tcPr>
            <w:tcW w:w="1750" w:type="dxa"/>
            <w:tcMar>
              <w:top w:w="80" w:type="dxa"/>
              <w:left w:w="100" w:type="dxa"/>
              <w:bottom w:w="80" w:type="dxa"/>
              <w:right w:w="100" w:type="dxa"/>
            </w:tcMar>
          </w:tcPr>
          <w:p w14:paraId="6061610E" w14:textId="77777777" w:rsidR="00E83DD7" w:rsidRDefault="00E71F2D">
            <w:pPr>
              <w:spacing w:after="40"/>
            </w:pPr>
            <w:r>
              <w:rPr>
                <w:sz w:val="15"/>
                <w:szCs w:val="15"/>
              </w:rPr>
              <w:t>Python time-profiling wrapper</w:t>
            </w:r>
          </w:p>
        </w:tc>
        <w:tc>
          <w:tcPr>
            <w:tcW w:w="1160" w:type="dxa"/>
            <w:tcMar>
              <w:top w:w="80" w:type="dxa"/>
              <w:left w:w="100" w:type="dxa"/>
              <w:bottom w:w="80" w:type="dxa"/>
              <w:right w:w="100" w:type="dxa"/>
            </w:tcMar>
          </w:tcPr>
          <w:p w14:paraId="12D53120" w14:textId="77777777" w:rsidR="00E83DD7" w:rsidRDefault="00E71F2D">
            <w:pPr>
              <w:spacing w:after="40"/>
            </w:pPr>
            <w:r>
              <w:rPr>
                <w:sz w:val="15"/>
                <w:szCs w:val="15"/>
              </w:rPr>
              <w:t>Seconds per item</w:t>
            </w:r>
          </w:p>
        </w:tc>
        <w:tc>
          <w:tcPr>
            <w:tcW w:w="1300" w:type="dxa"/>
            <w:tcMar>
              <w:top w:w="80" w:type="dxa"/>
              <w:left w:w="100" w:type="dxa"/>
              <w:bottom w:w="80" w:type="dxa"/>
              <w:right w:w="100" w:type="dxa"/>
            </w:tcMar>
          </w:tcPr>
          <w:p w14:paraId="17CA66B4" w14:textId="77777777" w:rsidR="00E83DD7" w:rsidRDefault="00E71F2D">
            <w:pPr>
              <w:spacing w:after="40"/>
            </w:pPr>
            <w:r>
              <w:rPr>
                <w:sz w:val="15"/>
                <w:szCs w:val="15"/>
              </w:rPr>
              <w:t>Automated script</w:t>
            </w:r>
          </w:p>
        </w:tc>
      </w:tr>
      <w:tr w:rsidR="00E83DD7" w14:paraId="78573B00" w14:textId="77777777">
        <w:tc>
          <w:tcPr>
            <w:tcW w:w="1150" w:type="dxa"/>
            <w:tcMar>
              <w:top w:w="80" w:type="dxa"/>
              <w:left w:w="100" w:type="dxa"/>
              <w:bottom w:w="80" w:type="dxa"/>
              <w:right w:w="100" w:type="dxa"/>
            </w:tcMar>
          </w:tcPr>
          <w:p w14:paraId="12E4567A" w14:textId="77777777" w:rsidR="00E83DD7" w:rsidRDefault="00E71F2D">
            <w:pPr>
              <w:spacing w:after="40"/>
            </w:pPr>
            <w:r>
              <w:rPr>
                <w:sz w:val="15"/>
                <w:szCs w:val="15"/>
              </w:rPr>
              <w:t>GPU Memory Usage</w:t>
            </w:r>
          </w:p>
        </w:tc>
        <w:tc>
          <w:tcPr>
            <w:tcW w:w="2250" w:type="dxa"/>
            <w:tcMar>
              <w:top w:w="80" w:type="dxa"/>
              <w:left w:w="100" w:type="dxa"/>
              <w:bottom w:w="80" w:type="dxa"/>
              <w:right w:w="100" w:type="dxa"/>
            </w:tcMar>
          </w:tcPr>
          <w:p w14:paraId="5CD64017" w14:textId="77777777" w:rsidR="00E83DD7" w:rsidRDefault="00E71F2D">
            <w:pPr>
              <w:spacing w:after="40"/>
            </w:pPr>
            <w:r>
              <w:rPr>
                <w:sz w:val="15"/>
                <w:szCs w:val="15"/>
              </w:rPr>
              <w:t>Peak GPU memory consumed during fine-tuning/inference.</w:t>
            </w:r>
          </w:p>
        </w:tc>
        <w:tc>
          <w:tcPr>
            <w:tcW w:w="1750" w:type="dxa"/>
            <w:tcMar>
              <w:top w:w="80" w:type="dxa"/>
              <w:left w:w="100" w:type="dxa"/>
              <w:bottom w:w="80" w:type="dxa"/>
              <w:right w:w="100" w:type="dxa"/>
            </w:tcMar>
          </w:tcPr>
          <w:p w14:paraId="22658DEC" w14:textId="77777777" w:rsidR="00E83DD7" w:rsidRDefault="00E71F2D">
            <w:pPr>
              <w:spacing w:after="40"/>
            </w:pPr>
            <w:r>
              <w:rPr>
                <w:sz w:val="15"/>
                <w:szCs w:val="15"/>
              </w:rPr>
              <w:t>Measured in GB via device memory profiling</w:t>
            </w:r>
          </w:p>
        </w:tc>
        <w:tc>
          <w:tcPr>
            <w:tcW w:w="1750" w:type="dxa"/>
            <w:tcMar>
              <w:top w:w="80" w:type="dxa"/>
              <w:left w:w="100" w:type="dxa"/>
              <w:bottom w:w="80" w:type="dxa"/>
              <w:right w:w="100" w:type="dxa"/>
            </w:tcMar>
          </w:tcPr>
          <w:p w14:paraId="2D0248DD" w14:textId="77777777" w:rsidR="00E83DD7" w:rsidRDefault="00E71F2D">
            <w:pPr>
              <w:spacing w:after="40"/>
            </w:pPr>
            <w:r>
              <w:rPr>
                <w:sz w:val="15"/>
                <w:szCs w:val="15"/>
              </w:rPr>
              <w:t>PyTorch CUDA memory profiler / nvidia-smi</w:t>
            </w:r>
          </w:p>
        </w:tc>
        <w:tc>
          <w:tcPr>
            <w:tcW w:w="1160" w:type="dxa"/>
            <w:tcMar>
              <w:top w:w="80" w:type="dxa"/>
              <w:left w:w="100" w:type="dxa"/>
              <w:bottom w:w="80" w:type="dxa"/>
              <w:right w:w="100" w:type="dxa"/>
            </w:tcMar>
          </w:tcPr>
          <w:p w14:paraId="4BB20D9E" w14:textId="77777777" w:rsidR="00E83DD7" w:rsidRDefault="00E71F2D">
            <w:pPr>
              <w:spacing w:after="40"/>
            </w:pPr>
            <w:r>
              <w:rPr>
                <w:sz w:val="15"/>
                <w:szCs w:val="15"/>
              </w:rPr>
              <w:t>GB (continuous)</w:t>
            </w:r>
          </w:p>
        </w:tc>
        <w:tc>
          <w:tcPr>
            <w:tcW w:w="1300" w:type="dxa"/>
            <w:tcMar>
              <w:top w:w="80" w:type="dxa"/>
              <w:left w:w="100" w:type="dxa"/>
              <w:bottom w:w="80" w:type="dxa"/>
              <w:right w:w="100" w:type="dxa"/>
            </w:tcMar>
          </w:tcPr>
          <w:p w14:paraId="08C13D3E" w14:textId="77777777" w:rsidR="00E83DD7" w:rsidRDefault="00E71F2D">
            <w:pPr>
              <w:spacing w:after="40"/>
            </w:pPr>
            <w:r>
              <w:rPr>
                <w:sz w:val="15"/>
                <w:szCs w:val="15"/>
              </w:rPr>
              <w:t>Automated script</w:t>
            </w:r>
          </w:p>
        </w:tc>
      </w:tr>
      <w:tr w:rsidR="00E83DD7" w14:paraId="2FDEFDC8" w14:textId="77777777">
        <w:tc>
          <w:tcPr>
            <w:tcW w:w="1150" w:type="dxa"/>
            <w:tcMar>
              <w:top w:w="80" w:type="dxa"/>
              <w:left w:w="100" w:type="dxa"/>
              <w:bottom w:w="80" w:type="dxa"/>
              <w:right w:w="100" w:type="dxa"/>
            </w:tcMar>
          </w:tcPr>
          <w:p w14:paraId="457F7A24" w14:textId="77777777" w:rsidR="00E83DD7" w:rsidRDefault="00E71F2D">
            <w:pPr>
              <w:spacing w:after="40"/>
            </w:pPr>
            <w:r>
              <w:rPr>
                <w:sz w:val="15"/>
                <w:szCs w:val="15"/>
              </w:rPr>
              <w:t>Token Generation Speed</w:t>
            </w:r>
          </w:p>
        </w:tc>
        <w:tc>
          <w:tcPr>
            <w:tcW w:w="2250" w:type="dxa"/>
            <w:tcMar>
              <w:top w:w="80" w:type="dxa"/>
              <w:left w:w="100" w:type="dxa"/>
              <w:bottom w:w="80" w:type="dxa"/>
              <w:right w:w="100" w:type="dxa"/>
            </w:tcMar>
          </w:tcPr>
          <w:p w14:paraId="467D9CC1" w14:textId="77777777" w:rsidR="00E83DD7" w:rsidRDefault="00E71F2D">
            <w:pPr>
              <w:spacing w:after="40"/>
            </w:pPr>
            <w:r>
              <w:rPr>
                <w:sz w:val="15"/>
                <w:szCs w:val="15"/>
              </w:rPr>
              <w:t>Throughput of the decoding process.</w:t>
            </w:r>
          </w:p>
        </w:tc>
        <w:tc>
          <w:tcPr>
            <w:tcW w:w="1750" w:type="dxa"/>
            <w:tcMar>
              <w:top w:w="80" w:type="dxa"/>
              <w:left w:w="100" w:type="dxa"/>
              <w:bottom w:w="80" w:type="dxa"/>
              <w:right w:w="100" w:type="dxa"/>
            </w:tcMar>
          </w:tcPr>
          <w:p w14:paraId="5BF3849C" w14:textId="77777777" w:rsidR="00E83DD7" w:rsidRDefault="00E71F2D">
            <w:pPr>
              <w:spacing w:after="40"/>
            </w:pPr>
            <w:r>
              <w:rPr>
                <w:sz w:val="15"/>
                <w:szCs w:val="15"/>
              </w:rPr>
              <w:t>TGS = (Tokens Generated) / (Generation Time)</w:t>
            </w:r>
          </w:p>
        </w:tc>
        <w:tc>
          <w:tcPr>
            <w:tcW w:w="1750" w:type="dxa"/>
            <w:tcMar>
              <w:top w:w="80" w:type="dxa"/>
              <w:left w:w="100" w:type="dxa"/>
              <w:bottom w:w="80" w:type="dxa"/>
              <w:right w:w="100" w:type="dxa"/>
            </w:tcMar>
          </w:tcPr>
          <w:p w14:paraId="28332F1D" w14:textId="77777777" w:rsidR="00E83DD7" w:rsidRDefault="00E71F2D">
            <w:pPr>
              <w:spacing w:after="40"/>
            </w:pPr>
            <w:r>
              <w:rPr>
                <w:sz w:val="15"/>
                <w:szCs w:val="15"/>
              </w:rPr>
              <w:t>Python time-profiling wrapper</w:t>
            </w:r>
          </w:p>
        </w:tc>
        <w:tc>
          <w:tcPr>
            <w:tcW w:w="1160" w:type="dxa"/>
            <w:tcMar>
              <w:top w:w="80" w:type="dxa"/>
              <w:left w:w="100" w:type="dxa"/>
              <w:bottom w:w="80" w:type="dxa"/>
              <w:right w:w="100" w:type="dxa"/>
            </w:tcMar>
          </w:tcPr>
          <w:p w14:paraId="4EA3283A" w14:textId="77777777" w:rsidR="00E83DD7" w:rsidRDefault="00E71F2D">
            <w:pPr>
              <w:spacing w:after="40"/>
            </w:pPr>
            <w:r>
              <w:rPr>
                <w:sz w:val="15"/>
                <w:szCs w:val="15"/>
              </w:rPr>
              <w:t>Tokens/second</w:t>
            </w:r>
          </w:p>
        </w:tc>
        <w:tc>
          <w:tcPr>
            <w:tcW w:w="1300" w:type="dxa"/>
            <w:tcMar>
              <w:top w:w="80" w:type="dxa"/>
              <w:left w:w="100" w:type="dxa"/>
              <w:bottom w:w="80" w:type="dxa"/>
              <w:right w:w="100" w:type="dxa"/>
            </w:tcMar>
          </w:tcPr>
          <w:p w14:paraId="644B17DA" w14:textId="77777777" w:rsidR="00E83DD7" w:rsidRDefault="00E71F2D">
            <w:pPr>
              <w:spacing w:after="40"/>
            </w:pPr>
            <w:r>
              <w:rPr>
                <w:sz w:val="15"/>
                <w:szCs w:val="15"/>
              </w:rPr>
              <w:t>Automated script</w:t>
            </w:r>
          </w:p>
        </w:tc>
      </w:tr>
      <w:tr w:rsidR="00E83DD7" w14:paraId="6B2A7F9D" w14:textId="77777777">
        <w:tc>
          <w:tcPr>
            <w:tcW w:w="1150" w:type="dxa"/>
            <w:tcMar>
              <w:top w:w="80" w:type="dxa"/>
              <w:left w:w="100" w:type="dxa"/>
              <w:bottom w:w="80" w:type="dxa"/>
              <w:right w:w="100" w:type="dxa"/>
            </w:tcMar>
          </w:tcPr>
          <w:p w14:paraId="18BAB79A" w14:textId="77777777" w:rsidR="00E83DD7" w:rsidRDefault="00E71F2D">
            <w:pPr>
              <w:spacing w:after="40"/>
            </w:pPr>
            <w:r>
              <w:rPr>
                <w:sz w:val="15"/>
                <w:szCs w:val="15"/>
              </w:rPr>
              <w:t>Human Evaluation</w:t>
            </w:r>
          </w:p>
        </w:tc>
        <w:tc>
          <w:tcPr>
            <w:tcW w:w="2250" w:type="dxa"/>
            <w:tcMar>
              <w:top w:w="80" w:type="dxa"/>
              <w:left w:w="100" w:type="dxa"/>
              <w:bottom w:w="80" w:type="dxa"/>
              <w:right w:w="100" w:type="dxa"/>
            </w:tcMar>
          </w:tcPr>
          <w:p w14:paraId="4E224F88" w14:textId="77777777" w:rsidR="00E83DD7" w:rsidRDefault="00E71F2D">
            <w:pPr>
              <w:spacing w:after="40"/>
            </w:pPr>
            <w:r>
              <w:rPr>
                <w:sz w:val="15"/>
                <w:szCs w:val="15"/>
              </w:rPr>
              <w:t>Expert or annotator rating of overall MCQ usability for classroom assessment.</w:t>
            </w:r>
          </w:p>
        </w:tc>
        <w:tc>
          <w:tcPr>
            <w:tcW w:w="1750" w:type="dxa"/>
            <w:tcMar>
              <w:top w:w="80" w:type="dxa"/>
              <w:left w:w="100" w:type="dxa"/>
              <w:bottom w:w="80" w:type="dxa"/>
              <w:right w:w="100" w:type="dxa"/>
            </w:tcMar>
          </w:tcPr>
          <w:p w14:paraId="15520447" w14:textId="77777777" w:rsidR="00E83DD7" w:rsidRDefault="00E71F2D">
            <w:pPr>
              <w:spacing w:after="40"/>
            </w:pPr>
            <w:r>
              <w:rPr>
                <w:sz w:val="15"/>
                <w:szCs w:val="15"/>
              </w:rPr>
              <w:t>HE = (1/n) Sigma rater_score_i</w:t>
            </w:r>
          </w:p>
        </w:tc>
        <w:tc>
          <w:tcPr>
            <w:tcW w:w="1750" w:type="dxa"/>
            <w:tcMar>
              <w:top w:w="80" w:type="dxa"/>
              <w:left w:w="100" w:type="dxa"/>
              <w:bottom w:w="80" w:type="dxa"/>
              <w:right w:w="100" w:type="dxa"/>
            </w:tcMar>
          </w:tcPr>
          <w:p w14:paraId="067AD28A" w14:textId="77777777" w:rsidR="00E83DD7" w:rsidRDefault="00E71F2D">
            <w:pPr>
              <w:spacing w:after="40"/>
            </w:pPr>
            <w:r>
              <w:rPr>
                <w:sz w:val="15"/>
                <w:szCs w:val="15"/>
              </w:rPr>
              <w:t>Structured rating form completed by raters</w:t>
            </w:r>
          </w:p>
        </w:tc>
        <w:tc>
          <w:tcPr>
            <w:tcW w:w="1160" w:type="dxa"/>
            <w:tcMar>
              <w:top w:w="80" w:type="dxa"/>
              <w:left w:w="100" w:type="dxa"/>
              <w:bottom w:w="80" w:type="dxa"/>
              <w:right w:w="100" w:type="dxa"/>
            </w:tcMar>
          </w:tcPr>
          <w:p w14:paraId="30EBBB32" w14:textId="77777777" w:rsidR="00E83DD7" w:rsidRDefault="00E71F2D">
            <w:pPr>
              <w:spacing w:after="40"/>
            </w:pPr>
            <w:r>
              <w:rPr>
                <w:sz w:val="15"/>
                <w:szCs w:val="15"/>
              </w:rPr>
              <w:t>1-5 Likert</w:t>
            </w:r>
          </w:p>
        </w:tc>
        <w:tc>
          <w:tcPr>
            <w:tcW w:w="1300" w:type="dxa"/>
            <w:tcMar>
              <w:top w:w="80" w:type="dxa"/>
              <w:left w:w="100" w:type="dxa"/>
              <w:bottom w:w="80" w:type="dxa"/>
              <w:right w:w="100" w:type="dxa"/>
            </w:tcMar>
          </w:tcPr>
          <w:p w14:paraId="5E793671" w14:textId="77777777" w:rsidR="00E83DD7" w:rsidRDefault="00E71F2D">
            <w:pPr>
              <w:spacing w:after="40"/>
            </w:pPr>
            <w:r>
              <w:rPr>
                <w:sz w:val="15"/>
                <w:szCs w:val="15"/>
              </w:rPr>
              <w:t>Human experts (2-3 independent raters)</w:t>
            </w:r>
          </w:p>
        </w:tc>
      </w:tr>
    </w:tbl>
    <w:p w14:paraId="586E9FD2" w14:textId="77777777" w:rsidR="00E83DD7" w:rsidRDefault="00E71F2D">
      <w:pPr>
        <w:pStyle w:val="Heading2"/>
      </w:pPr>
      <w:r>
        <w:t>Benchmark Limitations</w:t>
      </w:r>
    </w:p>
    <w:p w14:paraId="26F629CF" w14:textId="77777777" w:rsidR="00E83DD7" w:rsidRDefault="00E71F2D">
      <w:pPr>
        <w:spacing w:after="200" w:line="276" w:lineRule="auto"/>
        <w:jc w:val="both"/>
      </w:pPr>
      <w:r>
        <w:t>The cross-model comparison described above, while methodologically controlled, is subject to several limitations that are acknowledged here rather than discovered after the fact.</w:t>
      </w:r>
    </w:p>
    <w:p w14:paraId="4CAEC0F7" w14:textId="77777777" w:rsidR="00E83DD7" w:rsidRDefault="00E71F2D">
      <w:pPr>
        <w:pStyle w:val="ListParagraph"/>
        <w:numPr>
          <w:ilvl w:val="0"/>
          <w:numId w:val="2"/>
        </w:numPr>
        <w:spacing w:after="100" w:line="276" w:lineRule="auto"/>
      </w:pPr>
      <w:r>
        <w:t>Different tokenizer vocabularies across model families mean that a fixed maximum sequence length does not correspond to an identical amount of source text for every model, which can subtly affect the context available at generation time.</w:t>
      </w:r>
    </w:p>
    <w:p w14:paraId="672DAA9B" w14:textId="77777777" w:rsidR="00E83DD7" w:rsidRDefault="00E71F2D">
      <w:pPr>
        <w:pStyle w:val="ListParagraph"/>
        <w:numPr>
          <w:ilvl w:val="0"/>
          <w:numId w:val="2"/>
        </w:numPr>
        <w:spacing w:after="100" w:line="276" w:lineRule="auto"/>
      </w:pPr>
      <w:r>
        <w:t>Different pretraining corpora across Gemma, Llama, Qwen, and Mistral introduce prior knowledge and stylistic biases that fine-tuning on a shared dataset cannot fully equalise.</w:t>
      </w:r>
    </w:p>
    <w:p w14:paraId="5DF6E535" w14:textId="77777777" w:rsidR="00E83DD7" w:rsidRDefault="00E71F2D">
      <w:pPr>
        <w:pStyle w:val="ListParagraph"/>
        <w:numPr>
          <w:ilvl w:val="0"/>
          <w:numId w:val="2"/>
        </w:numPr>
        <w:spacing w:after="100" w:line="276" w:lineRule="auto"/>
      </w:pPr>
      <w:r>
        <w:t>Different model architectures (dense versus grouped-query attention, interleaved local/global attention, and so on) mean that identical PEFT hyperparameters do not necessarily represent an equally-sized effective adaptation budget for every model.</w:t>
      </w:r>
    </w:p>
    <w:p w14:paraId="63C4077B" w14:textId="77777777" w:rsidR="00E83DD7" w:rsidRDefault="00E71F2D">
      <w:pPr>
        <w:pStyle w:val="ListParagraph"/>
        <w:numPr>
          <w:ilvl w:val="0"/>
          <w:numId w:val="2"/>
        </w:numPr>
        <w:spacing w:after="100" w:line="276" w:lineRule="auto"/>
      </w:pPr>
      <w:r>
        <w:t>LoRA hyperparameters (rank, alpha, target modules) may need slight per-model adjustment where a model's layer naming or attention implementation differs, and any such adjustment is a deviation from a perfectly matched comparison even though it is necessary for the adapter to attach correctly.</w:t>
      </w:r>
    </w:p>
    <w:p w14:paraId="725FE2BB" w14:textId="77777777" w:rsidR="00E83DD7" w:rsidRDefault="00E71F2D">
      <w:pPr>
        <w:spacing w:after="200" w:line="276" w:lineRule="auto"/>
        <w:jc w:val="both"/>
      </w:pPr>
      <w:r>
        <w:t>These limitations do not invalidate the comparison, but they mean that any observed performance difference should be interpreted as a difference between models fine-tuned as fairly as the underlying architectural diversity allows, rather than as a difference isolated to a single controlled variable.</w:t>
      </w:r>
    </w:p>
    <w:p w14:paraId="638A1319" w14:textId="77777777" w:rsidR="00E83DD7" w:rsidRDefault="00E71F2D">
      <w:pPr>
        <w:pStyle w:val="Heading1"/>
      </w:pPr>
      <w:r>
        <w:t>11. Statistical Analysis</w:t>
      </w:r>
    </w:p>
    <w:p w14:paraId="430B86F7" w14:textId="77777777" w:rsidR="00E83DD7" w:rsidRDefault="00E71F2D">
      <w:pPr>
        <w:spacing w:after="200" w:line="276" w:lineRule="auto"/>
        <w:jc w:val="both"/>
      </w:pPr>
      <w:r>
        <w:t>This section forms the analytical core of the report. Each evaluation metric described above produces, for every model, a distribution of scores across the test set rather than a single number. Comparing five such distributions meaningfully requires the tools of Probability and Statistics rather than a simple comparison of averages, because averages alone say nothing about variability, sample size, or the probability that an observed gap could have occurred by chance.</w:t>
      </w:r>
    </w:p>
    <w:p w14:paraId="2C458640" w14:textId="77777777" w:rsidR="00E83DD7" w:rsidRDefault="00E71F2D">
      <w:pPr>
        <w:pStyle w:val="Heading2"/>
      </w:pPr>
      <w:r>
        <w:t>Descriptive Statistics</w:t>
      </w:r>
    </w:p>
    <w:p w14:paraId="023C1AE6" w14:textId="77777777" w:rsidR="00E83DD7" w:rsidRDefault="00E71F2D">
      <w:pPr>
        <w:spacing w:after="200" w:line="276" w:lineRule="auto"/>
        <w:jc w:val="both"/>
      </w:pPr>
      <w:r>
        <w:t>For every metric and every model, the mean summarises central tendency, while the median offers a robustness check against outlier scores (for example, one badly hallucinated question skewing an otherwise strong model). Variance and standard deviation quantify how consistent a model's output quality is across the test set — a model with a high mean accuracy but very high variance may be less reliable in practice than a model with a slightly lower but more stable mean. These descriptive quantities are computed first, purely to characterise each model's score distribution before any comparison is attempted.</w:t>
      </w:r>
    </w:p>
    <w:p w14:paraId="56E08E45" w14:textId="77777777" w:rsidR="00E83DD7" w:rsidRDefault="00E71F2D">
      <w:pPr>
        <w:pStyle w:val="Heading2"/>
      </w:pPr>
      <w:r>
        <w:t>Confidence Intervals</w:t>
      </w:r>
    </w:p>
    <w:p w14:paraId="7FBEC70E" w14:textId="77777777" w:rsidR="00E83DD7" w:rsidRDefault="00E71F2D">
      <w:pPr>
        <w:spacing w:after="200" w:line="276" w:lineRule="auto"/>
        <w:jc w:val="both"/>
      </w:pPr>
      <w:r>
        <w:t>A confidence interval (typically 95%) around each model's mean metric score expresses the range within which the true population mean is likely to lie, given sampling uncertainty in the test set. When the confidence intervals of two models do not overlap, this provides preliminary, though not definitive, evidence of a genuine performance difference; overlapping intervals suggest the observed gap in means may not be statistically distinguishable from noise.</w:t>
      </w:r>
    </w:p>
    <w:p w14:paraId="54E75AB2" w14:textId="77777777" w:rsidR="00E83DD7" w:rsidRDefault="00E71F2D">
      <w:pPr>
        <w:pStyle w:val="Heading2"/>
      </w:pPr>
      <w:r>
        <w:t>Paired-Samples t-Test</w:t>
      </w:r>
    </w:p>
    <w:p w14:paraId="4A8F4D2F" w14:textId="77777777" w:rsidR="00E83DD7" w:rsidRDefault="00E71F2D">
      <w:pPr>
        <w:spacing w:after="200" w:line="276" w:lineRule="auto"/>
        <w:jc w:val="both"/>
      </w:pPr>
      <w:r>
        <w:t>To compare any two specific models on a given metric (for example, Gemma 9B versus Mistral 7B on accuracy), a paired-samples t-test is used rather than an independent-samples t-test. Because every model in this study generates an MCQ for the same held-out test item, the two score sequences being compared are not independent samples but repeated measurements taken on the same underlying set of prompts; treating them as independent would ignore this shared structure and typically understate statistical power. The paired test instead operates on the per-item differences between the two models' scores, testing the null hypothesis that the population mean difference is zero. The resulting p-value indicates whether the observed mean difference is unlikely to have arisen under that null hypothesis, at a chosen significance threshold (commonly α = 0.05). This choice of test should still be confirmed with the project guide or instructor before the final analysis is run, since it depends on the pairing being exact (identical test items across all models) holding throughout data collection.</w:t>
      </w:r>
    </w:p>
    <w:p w14:paraId="7690DAD7" w14:textId="77777777" w:rsidR="00E83DD7" w:rsidRDefault="00E71F2D">
      <w:pPr>
        <w:pStyle w:val="Heading2"/>
      </w:pPr>
      <w:r>
        <w:t>One-Way ANOVA</w:t>
      </w:r>
    </w:p>
    <w:p w14:paraId="2E2850FC" w14:textId="77777777" w:rsidR="00E83DD7" w:rsidRDefault="00E71F2D">
      <w:pPr>
        <w:spacing w:after="200" w:line="276" w:lineRule="auto"/>
        <w:jc w:val="both"/>
      </w:pPr>
      <w:r>
        <w:t>Because five models are compared simultaneously, running pairwise t-tests for every pair inflates the risk of a false positive (the multiple-comparisons problem). A one-way Analysis of Variance (ANOVA) instead tests, in a single step, the null hypothesis that all five models share the same population mean for a given metric. A statistically significant ANOVA result (rejecting the null hypothesis) indicates that at least one model differs from the others, and only then are post-hoc pairwise tests (with an appropriate correction, such as Bonferroni) used to identify which specific pairs differ.</w:t>
      </w:r>
    </w:p>
    <w:p w14:paraId="5BB79628" w14:textId="77777777" w:rsidR="00E83DD7" w:rsidRDefault="00E71F2D">
      <w:pPr>
        <w:pStyle w:val="Heading2"/>
      </w:pPr>
      <w:r>
        <w:t>Effect Size (Cohen's d)</w:t>
      </w:r>
    </w:p>
    <w:p w14:paraId="2D0868BB" w14:textId="77777777" w:rsidR="00E83DD7" w:rsidRDefault="00E71F2D">
      <w:pPr>
        <w:spacing w:after="200" w:line="276" w:lineRule="auto"/>
        <w:jc w:val="both"/>
      </w:pPr>
      <w:r>
        <w:t>Statistical significance alone does not indicate practical importance — with a large enough test set, even a trivially small difference can become “significant”. Cohen's d expresses the size of a difference between two model means in units of pooled standard deviation, and is reported alongside every significant t-test result so that statistical and practical significance can be distinguished. Conventional guidelines treat d ≈ 0.2 as a small effect, d ≈ 0.5 as medium, and d ≥ 0.8 as large.</w:t>
      </w:r>
    </w:p>
    <w:p w14:paraId="36A68C80" w14:textId="77777777" w:rsidR="00E83DD7" w:rsidRDefault="00E71F2D">
      <w:pPr>
        <w:pStyle w:val="Heading2"/>
      </w:pPr>
      <w:r>
        <w:t>Correlation Analysis</w:t>
      </w:r>
    </w:p>
    <w:p w14:paraId="2E68D7AD" w14:textId="77777777" w:rsidR="00E83DD7" w:rsidRDefault="00E71F2D">
      <w:pPr>
        <w:spacing w:after="200" w:line="276" w:lineRule="auto"/>
        <w:jc w:val="both"/>
      </w:pPr>
      <w:r>
        <w:t>Pearson or Spearman correlation coefficients are proposed to examine relationships between metrics — for instance, whether models with higher grammar-quality scores also tend to have lower hallucination rates, or whether GPU memory usage correlates with generation quality. This helps characterise trade-offs (for example, quality versus compute cost) rather than treating each metric in isolation.</w:t>
      </w:r>
    </w:p>
    <w:p w14:paraId="0726E523" w14:textId="77777777" w:rsidR="00E83DD7" w:rsidRDefault="00E71F2D">
      <w:pPr>
        <w:pStyle w:val="Heading2"/>
      </w:pPr>
      <w:r>
        <w:t>Performance Ranking</w:t>
      </w:r>
    </w:p>
    <w:p w14:paraId="7A3128A8" w14:textId="77777777" w:rsidR="00E83DD7" w:rsidRDefault="00E71F2D">
      <w:pPr>
        <w:spacing w:after="200" w:line="276" w:lineRule="auto"/>
        <w:jc w:val="both"/>
      </w:pPr>
      <w:r>
        <w:t>Finally, a composite ranking procedure aggregates the statistically validated results across metrics — for example, by ranking models on each metric and combining ranks, weighted according to the relative importance of accuracy, quality, and efficiency for a given deployment scenario. Crucially, this ranking is intended to be produced only after the significance and effect-size analysis above, so that the final ordering reflects genuine, defensible differences rather than incidental sample variation. As emphasised by Dror et al. [15], every comparative claim in the eventual results section will be accompanied by the statistical test and p-value that supports it, rather than being asserted from raw averages alone.</w:t>
      </w:r>
    </w:p>
    <w:p w14:paraId="4AF1B708" w14:textId="77777777" w:rsidR="00E83DD7" w:rsidRDefault="00E71F2D">
      <w:pPr>
        <w:pStyle w:val="Heading1"/>
      </w:pPr>
      <w:r>
        <w:t>12. Expected Outcome</w:t>
      </w:r>
    </w:p>
    <w:p w14:paraId="36078D71" w14:textId="77777777" w:rsidR="00E83DD7" w:rsidRDefault="00E71F2D">
      <w:pPr>
        <w:spacing w:after="200" w:line="276" w:lineRule="auto"/>
        <w:jc w:val="both"/>
      </w:pPr>
      <w:r>
        <w:t>Since fine-tuning has not yet been executed, the following are proposed, expected observations to be tested by the framework rather than confirmed findings. Larger models within a family (for example, Gemma 9B relative to Gemma 2B) are expected, based on prior benchmark trends reported in the reviewed literature [3], [4], to produce higher-quality distractors and better Bloom's-taxonomy alignment, at the cost of higher GPU memory usage and slower token generation. Smaller models are expected to require less GPU memory and to offer faster inference, which may make them preferable in latency-sensitive or resource-constrained deployments even if their raw accuracy is marginally lower. Whether any of these expected differences are statistically significant, and how large their effect sizes are, can only be determined once the statistical analysis described in Section 12 is executed on real experimental data; this report does not assume or assert a winning model in advance. The overarching expected contribution is the identification of a quality-to-compute trade-off frontier across the five candidate models, allowing an informed choice depending on deployment constraints rather than a single blanket recommendation.</w:t>
      </w:r>
    </w:p>
    <w:p w14:paraId="5AC9F23A" w14:textId="77777777" w:rsidR="00E83DD7" w:rsidRDefault="00E71F2D">
      <w:pPr>
        <w:pStyle w:val="Heading1"/>
      </w:pPr>
      <w:r>
        <w:t>13. Conclusion</w:t>
      </w:r>
    </w:p>
    <w:p w14:paraId="105E9488" w14:textId="77777777" w:rsidR="00E83DD7" w:rsidRDefault="00E71F2D">
      <w:pPr>
        <w:spacing w:after="200" w:line="276" w:lineRule="auto"/>
        <w:jc w:val="both"/>
      </w:pPr>
      <w:r>
        <w:t>This report has presented the design of a standardised, statistically grounded framework for comparing fine-tuned open-source LLMs — Gemma 2B, Gemma 9B, Llama 3.2, Qwen 2.5, and Mistral 7B — on the task of automatic MCQ generation. Rather than proposing a new generative architecture, the project's contribution is methodological: identical preprocessing, PEFT-based fine-tuning, and evaluation protocols across all five models, coupled with formal statistical testing — confidence intervals, t-tests, one-way ANOVA, Cohen's d, and correlation analysis — to determine whether observed differences in MCQ quality are genuine or attributable to chance. This addresses a clear gap in current literature, where single-model evaluations and inconsistent comparison protocols make it difficult to draw statistically defensible conclusions about which open-source LLM is best suited to educational question generation.</w:t>
      </w:r>
    </w:p>
    <w:p w14:paraId="1774E9BE" w14:textId="77777777" w:rsidR="00E83DD7" w:rsidRDefault="00E71F2D">
      <w:pPr>
        <w:spacing w:after="200" w:line="276" w:lineRule="auto"/>
        <w:jc w:val="both"/>
      </w:pPr>
      <w:r>
        <w:t>The expected impact of this work is a reusable benchmarking methodology that other researchers and practitioners in educational AI can apply when selecting or comparing LLMs for MCQ authoring, moving the field away from anecdotal or purely descriptive comparisons and toward statistically validated claims. Future scope includes extending the framework to additional open-weight model families as they are released, incorporating larger and more diverse educational datasets, exploring full fine-tuning versus PEFT trade-offs at scale, and conducting larger-sample human evaluation studies to validate automatic proxy metrics such as hallucination rate and distractor quality against expert educator judgement.</w:t>
      </w:r>
    </w:p>
    <w:p w14:paraId="7B37EAAC" w14:textId="77777777" w:rsidR="00E83DD7" w:rsidRDefault="00E71F2D">
      <w:pPr>
        <w:pStyle w:val="Heading1"/>
      </w:pPr>
      <w:r>
        <w:t>14. References</w:t>
      </w:r>
    </w:p>
    <w:p w14:paraId="2B32C1B8" w14:textId="77777777" w:rsidR="00E83DD7" w:rsidRDefault="00E71F2D">
      <w:pPr>
        <w:spacing w:after="140" w:line="264" w:lineRule="auto"/>
        <w:ind w:left="360" w:hanging="360"/>
        <w:jc w:val="both"/>
      </w:pPr>
      <w:r>
        <w:rPr>
          <w:sz w:val="20"/>
          <w:szCs w:val="20"/>
        </w:rPr>
        <w:t>[1] A. Vaswani, N. Shazeer, N. Parmar, J. Uszkoreit, L. Jones, A. N. Gomez, Ł. Kaiser, and I. Polosukhin, "Attention is all you need," in Proc. Advances in Neural Information Processing Systems (NeurIPS), 2017.</w:t>
      </w:r>
    </w:p>
    <w:p w14:paraId="553E85C9" w14:textId="77777777" w:rsidR="00E83DD7" w:rsidRDefault="00E71F2D">
      <w:pPr>
        <w:spacing w:after="140" w:line="264" w:lineRule="auto"/>
        <w:ind w:left="360" w:hanging="360"/>
        <w:jc w:val="both"/>
      </w:pPr>
      <w:r>
        <w:rPr>
          <w:sz w:val="20"/>
          <w:szCs w:val="20"/>
        </w:rPr>
        <w:t>[2] J. Devlin, M.-W. Chang, K. Lee, and K. Toutanova, "BERT: Pre-training of deep bidirectional transformers for language understanding," in Proc. NAACL-HLT, 2019.</w:t>
      </w:r>
    </w:p>
    <w:p w14:paraId="5A9F56F8" w14:textId="77777777" w:rsidR="00E83DD7" w:rsidRDefault="00E71F2D">
      <w:pPr>
        <w:spacing w:after="140" w:line="264" w:lineRule="auto"/>
        <w:ind w:left="360" w:hanging="360"/>
        <w:jc w:val="both"/>
      </w:pPr>
      <w:r>
        <w:rPr>
          <w:sz w:val="20"/>
          <w:szCs w:val="20"/>
        </w:rPr>
        <w:t>[3] Gemma Team, T. Mesnard, C. Hardin, R. Dadashi, S. Bhupatiraju, S. Pathak, L. Sifre, M. Rivière, M. S. Kale, J. Love, et al., "Gemma: Open models based on Gemini research and technology," arXiv:2403.08295, 2024.</w:t>
      </w:r>
    </w:p>
    <w:p w14:paraId="2DD857F7" w14:textId="77777777" w:rsidR="00E83DD7" w:rsidRDefault="00E71F2D">
      <w:pPr>
        <w:spacing w:after="140" w:line="264" w:lineRule="auto"/>
        <w:ind w:left="360" w:hanging="360"/>
        <w:jc w:val="both"/>
      </w:pPr>
      <w:r>
        <w:rPr>
          <w:sz w:val="20"/>
          <w:szCs w:val="20"/>
        </w:rPr>
        <w:t>[4] Gemma Team, Google DeepMind, "Gemma 2: Improving open language models at a practical size," arXiv:2408.00118, 2024.</w:t>
      </w:r>
    </w:p>
    <w:p w14:paraId="5FB35979" w14:textId="77777777" w:rsidR="00E83DD7" w:rsidRDefault="00E71F2D">
      <w:pPr>
        <w:spacing w:after="140" w:line="264" w:lineRule="auto"/>
        <w:ind w:left="360" w:hanging="360"/>
        <w:jc w:val="both"/>
      </w:pPr>
      <w:r>
        <w:rPr>
          <w:sz w:val="20"/>
          <w:szCs w:val="20"/>
        </w:rPr>
        <w:t>[5] A. Dubey, A. Jauhri, A. Pandey, et al. (Llama Team, Meta AI), "The Llama 3 herd of models," arXiv:2407.21783, 2024.</w:t>
      </w:r>
    </w:p>
    <w:p w14:paraId="7E7C6061" w14:textId="77777777" w:rsidR="00E83DD7" w:rsidRDefault="00E71F2D">
      <w:pPr>
        <w:spacing w:after="140" w:line="264" w:lineRule="auto"/>
        <w:ind w:left="360" w:hanging="360"/>
        <w:jc w:val="both"/>
      </w:pPr>
      <w:r>
        <w:rPr>
          <w:sz w:val="20"/>
          <w:szCs w:val="20"/>
        </w:rPr>
        <w:t>[6] A. Q. Jiang, A. Sablayrolles, A. Mensch, C. Bamford, D. S. Chaplot, D. de las Casas, F. Bressand, G. Lengyel, G. Lample, L. Saulnier, et al., "Mistral 7B," arXiv:2310.06825, 2023.</w:t>
      </w:r>
    </w:p>
    <w:p w14:paraId="048A58E3" w14:textId="77777777" w:rsidR="00E83DD7" w:rsidRDefault="00E71F2D">
      <w:pPr>
        <w:spacing w:after="140" w:line="264" w:lineRule="auto"/>
        <w:ind w:left="360" w:hanging="360"/>
        <w:jc w:val="both"/>
      </w:pPr>
      <w:r>
        <w:rPr>
          <w:sz w:val="20"/>
          <w:szCs w:val="20"/>
        </w:rPr>
        <w:t>[7] A. Yang, B. Yang, B. Hui, B. Zheng, et al. (Qwen Team), "Qwen2 technical report," arXiv:2407.10671, 2024.</w:t>
      </w:r>
    </w:p>
    <w:p w14:paraId="4A80A274" w14:textId="77777777" w:rsidR="00E83DD7" w:rsidRDefault="00E71F2D">
      <w:pPr>
        <w:spacing w:after="140" w:line="264" w:lineRule="auto"/>
        <w:ind w:left="360" w:hanging="360"/>
        <w:jc w:val="both"/>
      </w:pPr>
      <w:r>
        <w:rPr>
          <w:sz w:val="20"/>
          <w:szCs w:val="20"/>
        </w:rPr>
        <w:t>[8] E. J. Hu, Y. Shen, P. Wallis, Z. Allen-Zhu, Y. Li, S. Wang, L. Wang, and W. Chen, "LoRA: Low-rank adaptation of large language models," arXiv:2106.09685, 2021.</w:t>
      </w:r>
    </w:p>
    <w:p w14:paraId="43E51980" w14:textId="77777777" w:rsidR="00E83DD7" w:rsidRDefault="00E71F2D">
      <w:pPr>
        <w:spacing w:after="140" w:line="264" w:lineRule="auto"/>
        <w:ind w:left="360" w:hanging="360"/>
        <w:jc w:val="both"/>
      </w:pPr>
      <w:r>
        <w:rPr>
          <w:sz w:val="20"/>
          <w:szCs w:val="20"/>
        </w:rPr>
        <w:t>[9] T. Dettmers, A. Pagnoni, A. Holtzman, and L. Zettlemoyer, "QLoRA: Efficient finetuning of quantized LLMs," in Proc. NeurIPS, 2023.</w:t>
      </w:r>
    </w:p>
    <w:p w14:paraId="471029C7" w14:textId="77777777" w:rsidR="00E83DD7" w:rsidRDefault="00E71F2D">
      <w:pPr>
        <w:spacing w:after="140" w:line="264" w:lineRule="auto"/>
        <w:ind w:left="360" w:hanging="360"/>
        <w:jc w:val="both"/>
      </w:pPr>
      <w:r>
        <w:rPr>
          <w:sz w:val="20"/>
          <w:szCs w:val="20"/>
        </w:rPr>
        <w:t>[10] N. Mulla and P. Gharpure, "Automatic question generation: a review of methodologies, datasets, evaluation metrics, and applications," Progress in Artificial Intelligence, vol. 12, pp. 1–32, 2023.</w:t>
      </w:r>
    </w:p>
    <w:p w14:paraId="521F8ECF" w14:textId="77777777" w:rsidR="00E83DD7" w:rsidRDefault="00E71F2D">
      <w:pPr>
        <w:spacing w:after="140" w:line="264" w:lineRule="auto"/>
        <w:ind w:left="360" w:hanging="360"/>
        <w:jc w:val="both"/>
      </w:pPr>
      <w:r>
        <w:rPr>
          <w:sz w:val="20"/>
          <w:szCs w:val="20"/>
        </w:rPr>
        <w:t>[11] D. Hendrycks, C. Burns, S. Basart, A. Zou, M. Mazeika, D. Song, and J. Steinhardt, "Measuring massive multitask language understanding," in Proc. International Conference on Learning Representations (ICLR), 2021.</w:t>
      </w:r>
    </w:p>
    <w:p w14:paraId="1FB67B09" w14:textId="77777777" w:rsidR="00E83DD7" w:rsidRDefault="00E71F2D">
      <w:pPr>
        <w:spacing w:after="140" w:line="264" w:lineRule="auto"/>
        <w:ind w:left="360" w:hanging="360"/>
        <w:jc w:val="both"/>
      </w:pPr>
      <w:r>
        <w:rPr>
          <w:sz w:val="20"/>
          <w:szCs w:val="20"/>
        </w:rPr>
        <w:t>[12] J. Welbl, N. Y. Liu, and M. Gardner, "Crowdsourcing multiple choice science questions," in Proc. 3rd Workshop on Noisy User-generated Text, 2017.</w:t>
      </w:r>
    </w:p>
    <w:p w14:paraId="369AC7F6" w14:textId="77777777" w:rsidR="00E83DD7" w:rsidRDefault="00E71F2D">
      <w:pPr>
        <w:spacing w:after="140" w:line="264" w:lineRule="auto"/>
        <w:ind w:left="360" w:hanging="360"/>
        <w:jc w:val="both"/>
      </w:pPr>
      <w:r>
        <w:rPr>
          <w:sz w:val="20"/>
          <w:szCs w:val="20"/>
        </w:rPr>
        <w:t>[13] P. Clark, I. Cowhey, O. Etzioni, T. Khot, A. Sabharwal, C. Schoenick, and O. Tafjord, "Think you have solved question answering? Try ARC, the AI2 reasoning challenge," arXiv:1803.05457, 2018.</w:t>
      </w:r>
    </w:p>
    <w:p w14:paraId="6AF5EAFA" w14:textId="77777777" w:rsidR="00E83DD7" w:rsidRDefault="00E71F2D">
      <w:pPr>
        <w:spacing w:after="140" w:line="264" w:lineRule="auto"/>
        <w:ind w:left="360" w:hanging="360"/>
        <w:jc w:val="both"/>
      </w:pPr>
      <w:r>
        <w:rPr>
          <w:sz w:val="20"/>
          <w:szCs w:val="20"/>
        </w:rPr>
        <w:t>[14] T. Mihaylov, P. Clark, T. Khot, and A. Sabharwal, "Can a suit of armor conduct electricity? A new dataset for open book question answering," in Proc. EMNLP, 2018.</w:t>
      </w:r>
    </w:p>
    <w:p w14:paraId="77446504" w14:textId="2DE1CFB6" w:rsidR="003A3503" w:rsidRDefault="00E71F2D">
      <w:pPr>
        <w:spacing w:after="140" w:line="264" w:lineRule="auto"/>
        <w:ind w:left="360" w:hanging="360"/>
        <w:jc w:val="both"/>
        <w:rPr>
          <w:sz w:val="20"/>
          <w:szCs w:val="20"/>
        </w:rPr>
      </w:pPr>
      <w:r>
        <w:rPr>
          <w:sz w:val="20"/>
          <w:szCs w:val="20"/>
        </w:rPr>
        <w:t>[15] R. Dror, G. Baumer, S. Shlomov, and R. Reichart, "The hitchhiker's guide to testing statistical significance in natural language processing," in Proc. Annual Meeting of the Association for Computational Linguistics (ACL), 2018.</w:t>
      </w:r>
    </w:p>
    <w:p w14:paraId="4AEA3775" w14:textId="77777777" w:rsidR="003A3503" w:rsidRDefault="003A3503">
      <w:pPr>
        <w:rPr>
          <w:sz w:val="20"/>
          <w:szCs w:val="20"/>
        </w:rPr>
      </w:pPr>
      <w:r>
        <w:rPr>
          <w:sz w:val="20"/>
          <w:szCs w:val="20"/>
        </w:rPr>
        <w:br w:type="page"/>
      </w:r>
    </w:p>
    <w:p w14:paraId="3DE7C25D" w14:textId="77777777" w:rsidR="003A3503" w:rsidRDefault="003A3503">
      <w:pPr>
        <w:spacing w:after="140" w:line="264" w:lineRule="auto"/>
        <w:ind w:left="360" w:hanging="360"/>
        <w:jc w:val="both"/>
      </w:pPr>
    </w:p>
    <w:p w14:paraId="618DDB4B" w14:textId="77777777" w:rsidR="003A3503" w:rsidRDefault="003A3503">
      <w:pPr>
        <w:spacing w:after="140" w:line="264" w:lineRule="auto"/>
        <w:ind w:left="360" w:hanging="360"/>
        <w:jc w:val="both"/>
      </w:pPr>
      <w:r>
        <w:t>15. Implementation Update and Final Record (10 September 2026)</w:t>
      </w:r>
    </w:p>
    <w:p w14:paraId="42A5B97C" w14:textId="77777777" w:rsidR="003A3503" w:rsidRDefault="003A3503">
      <w:pPr>
        <w:spacing w:after="140" w:line="264" w:lineRule="auto"/>
        <w:ind w:left="360" w:hanging="360"/>
        <w:jc w:val="both"/>
      </w:pPr>
    </w:p>
    <w:p w14:paraId="50F72BD4" w14:textId="77777777" w:rsidR="003A3503" w:rsidRDefault="003A3503">
      <w:pPr>
        <w:spacing w:after="140" w:line="264" w:lineRule="auto"/>
        <w:ind w:left="360" w:hanging="360"/>
        <w:jc w:val="both"/>
      </w:pPr>
      <w:r>
        <w:t>This update records the implemented experimental protocol. It supersedes only the methodological details identified below. No experimental result, statistical conclusion, or winning model is claimed because the curated custom dataset and model runs have not yet been completed.</w:t>
      </w:r>
    </w:p>
    <w:p w14:paraId="3D085C53" w14:textId="77777777" w:rsidR="003A3503" w:rsidRDefault="003A3503">
      <w:pPr>
        <w:spacing w:after="140" w:line="264" w:lineRule="auto"/>
        <w:ind w:left="360" w:hanging="360"/>
        <w:jc w:val="both"/>
      </w:pPr>
    </w:p>
    <w:p w14:paraId="2D911573" w14:textId="77777777" w:rsidR="003A3503" w:rsidRDefault="003A3503">
      <w:pPr>
        <w:spacing w:after="140" w:line="264" w:lineRule="auto"/>
        <w:ind w:left="360" w:hanging="360"/>
        <w:jc w:val="both"/>
      </w:pPr>
      <w:r>
        <w:t>Dataset and preprocessing update. The final composite corpus is SciQ, ARC Easy, ARC Challenge, OpenBookQA, and a licensed, curator-reviewed B.Tech CS(AI) custom MCQ set. MMLU, RACE, CommonsenseQA, and TruthfulQA remain candidate datasets only and are not part of the current implementation. The custom set must contain at least 100 examples and every item must record context, question, four options, answer, subject, source, and licence. Common cleaning, SimHash-assisted near-duplicate removal, normalisation, A/B/C/D label remapping, and fixed instruction formatting are completed before the immutable 80/10/10 split. Each model then applies its own native tokenizer to that same fixed split at a maximum sequence length of 2048.</w:t>
      </w:r>
    </w:p>
    <w:p w14:paraId="76FFE695" w14:textId="77777777" w:rsidR="003A3503" w:rsidRDefault="003A3503">
      <w:pPr>
        <w:spacing w:after="140" w:line="264" w:lineRule="auto"/>
        <w:ind w:left="360" w:hanging="360"/>
        <w:jc w:val="both"/>
      </w:pPr>
    </w:p>
    <w:p w14:paraId="547B284F" w14:textId="77777777" w:rsidR="003A3503" w:rsidRDefault="003A3503">
      <w:pPr>
        <w:spacing w:after="140" w:line="264" w:lineRule="auto"/>
        <w:ind w:left="360" w:hanging="360"/>
        <w:jc w:val="both"/>
      </w:pPr>
      <w:r>
        <w:t>Fine-tuning update. The exact configured checkpoints are Gemma 2 2B Instruct, Gemma 2 9B Instruct, Llama 3.2 3B Instruct, Qwen 2.5 7B Instruct, and Mistral 7B Instruct v0.3. The Table II PEFT assignments and Table III settings are retained: Gemma 2B, Llama, and Qwen use LoRA; Gemma 9B and Mistral use 4-bit NF4 QLoRA; all use three epochs, batch size four, AdamW, cosine scheduler, learning rate 2e-4, length 2048, rank 8, alpha 16, dropout 0.05, and q_proj/k_proj/v_proj/o_proj targets. Any architecture-specific deviation is rejected unless it is explicitly recorded in the run metadata. Table IV must be completed from the environment capture produced on the actual run machine.</w:t>
      </w:r>
    </w:p>
    <w:p w14:paraId="3962160D" w14:textId="77777777" w:rsidR="003A3503" w:rsidRDefault="003A3503">
      <w:pPr>
        <w:spacing w:after="140" w:line="264" w:lineRule="auto"/>
        <w:ind w:left="360" w:hanging="360"/>
        <w:jc w:val="both"/>
      </w:pPr>
    </w:p>
    <w:p w14:paraId="3B493ED6" w14:textId="77777777" w:rsidR="003A3503" w:rsidRDefault="003A3503">
      <w:pPr>
        <w:spacing w:after="140" w:line="264" w:lineRule="auto"/>
        <w:ind w:left="360" w:hanging="360"/>
        <w:jc w:val="both"/>
      </w:pPr>
      <w:r>
        <w:t>Evaluation update. Accuracy is exact generated-key versus reference-key match. Grammar Quality is LanguageTool error-density converted to a 1-5 score. Bloom Alignment compares LLM classifications of the generated and reference questions on the four levels recall, understand, apply, and analyse. Distractor Quality is a SentenceTransformers semantic score mapped to 1-5 and is complemented by a dedicated human spot-check rating. Hallucination is a per-item binary unsupported-claim flag: one when the configured MNLI model assigns entailment below 0.50 against the source passage, otherwise zero. Diversity is per-generated-MCQ Distinct-2. Response time, generated tokens per second, and peak inference GPU memory are profiled per item; peak training GPU memory is recorded separately. GPU memory is reported in GB. Human evaluation requires two or three independent raters who score relevance, clarity, correctness, and distractor quality on 1-5 fields.</w:t>
      </w:r>
    </w:p>
    <w:p w14:paraId="087B5D56" w14:textId="77777777" w:rsidR="003A3503" w:rsidRDefault="003A3503">
      <w:pPr>
        <w:spacing w:after="140" w:line="264" w:lineRule="auto"/>
        <w:ind w:left="360" w:hanging="360"/>
        <w:jc w:val="both"/>
      </w:pPr>
    </w:p>
    <w:p w14:paraId="6C15AA27" w14:textId="77777777" w:rsidR="003A3503" w:rsidRDefault="003A3503">
      <w:pPr>
        <w:spacing w:after="140" w:line="264" w:lineRule="auto"/>
        <w:ind w:left="360" w:hanging="360"/>
        <w:jc w:val="both"/>
      </w:pPr>
      <w:r>
        <w:t>Statistical-analysis update. Since every model generates for the identical test items, the omnibus test is a repeated-measures one-factor ANOVA, not an independent-samples ANOVA. Bonferroni-corrected paired t-tests are run only after a significant omnibus result. Paired Cohen's d is reported with every significant post-hoc result. Bootstrap 95 percent confidence intervals, descriptive statistics, Pearson and Spearman correlations, a significance-gated composite ranking, and a quality-to-compute Pareto frontier are retained.</w:t>
      </w:r>
    </w:p>
    <w:p w14:paraId="6EF53B57" w14:textId="77777777" w:rsidR="003A3503" w:rsidRDefault="003A3503">
      <w:pPr>
        <w:spacing w:after="140" w:line="264" w:lineRule="auto"/>
        <w:ind w:left="360" w:hanging="360"/>
        <w:jc w:val="both"/>
      </w:pPr>
    </w:p>
    <w:p w14:paraId="53CB0092" w14:textId="7737D77A" w:rsidR="00E83DD7" w:rsidRDefault="003A3503">
      <w:pPr>
        <w:spacing w:after="140" w:line="264" w:lineRule="auto"/>
        <w:ind w:left="360" w:hanging="360"/>
        <w:jc w:val="both"/>
      </w:pPr>
      <w:r>
        <w:t>Results-reporting update. Section 12 remains prospective until the run produces data. Replace its reference to statistical analysis in Section 12 with Section 11. After the run, insert actual corpus counts, Table IV values, per-model metric summaries, confidence intervals, ANOVA and post-hoc tables, effect sizes, rater protocol/results, and the Pareto frontier. Do not declare a universal winner; report the measured quality-to-compute trade-off.</w:t>
      </w:r>
    </w:p>
    <w:sectPr w:rsidR="00E83DD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DDE4" w14:textId="77777777" w:rsidR="00B03221" w:rsidRDefault="00B03221">
      <w:r>
        <w:separator/>
      </w:r>
    </w:p>
  </w:endnote>
  <w:endnote w:type="continuationSeparator" w:id="0">
    <w:p w14:paraId="586ADFF5" w14:textId="77777777" w:rsidR="00B03221" w:rsidRDefault="00B03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1ABF" w14:textId="77777777" w:rsidR="00E83DD7" w:rsidRDefault="00E71F2D">
    <w:pPr>
      <w:jc w:val="center"/>
    </w:pPr>
    <w:r>
      <w:rPr>
        <w:sz w:val="18"/>
        <w:szCs w:val="18"/>
      </w:rPr>
      <w:fldChar w:fldCharType="begin"/>
    </w:r>
    <w:r>
      <w:rPr>
        <w:sz w:val="18"/>
        <w:szCs w:val="18"/>
      </w:rPr>
      <w:instrText>PAGE</w:instrText>
    </w:r>
    <w:r>
      <w:rPr>
        <w:sz w:val="18"/>
        <w:szCs w:val="18"/>
      </w:rPr>
      <w:fldChar w:fldCharType="separate"/>
    </w:r>
    <w:r w:rsidR="00A7458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19FD2" w14:textId="77777777" w:rsidR="00B03221" w:rsidRDefault="00B03221">
      <w:r>
        <w:separator/>
      </w:r>
    </w:p>
  </w:footnote>
  <w:footnote w:type="continuationSeparator" w:id="0">
    <w:p w14:paraId="616F2FD6" w14:textId="77777777" w:rsidR="00B03221" w:rsidRDefault="00B03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31C4" w14:textId="77777777" w:rsidR="00E83DD7" w:rsidRDefault="00E71F2D">
    <w:pPr>
      <w:jc w:val="center"/>
    </w:pPr>
    <w:r>
      <w:rPr>
        <w:i/>
        <w:iCs/>
        <w:color w:val="666666"/>
        <w:sz w:val="16"/>
        <w:szCs w:val="16"/>
      </w:rPr>
      <w:t>Statistical Performance Analysis of Fine-Tuned LLMs for MCQ Generation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EAA"/>
    <w:multiLevelType w:val="hybridMultilevel"/>
    <w:tmpl w:val="9730A916"/>
    <w:lvl w:ilvl="0" w:tplc="464C28D4">
      <w:start w:val="1"/>
      <w:numFmt w:val="bullet"/>
      <w:lvlText w:val="●"/>
      <w:lvlJc w:val="left"/>
      <w:pPr>
        <w:ind w:left="720" w:hanging="360"/>
      </w:pPr>
    </w:lvl>
    <w:lvl w:ilvl="1" w:tplc="A0F212AA">
      <w:start w:val="1"/>
      <w:numFmt w:val="bullet"/>
      <w:lvlText w:val="○"/>
      <w:lvlJc w:val="left"/>
      <w:pPr>
        <w:ind w:left="1440" w:hanging="360"/>
      </w:pPr>
    </w:lvl>
    <w:lvl w:ilvl="2" w:tplc="50C612C4">
      <w:start w:val="1"/>
      <w:numFmt w:val="bullet"/>
      <w:lvlText w:val="■"/>
      <w:lvlJc w:val="left"/>
      <w:pPr>
        <w:ind w:left="2160" w:hanging="360"/>
      </w:pPr>
    </w:lvl>
    <w:lvl w:ilvl="3" w:tplc="48229510">
      <w:start w:val="1"/>
      <w:numFmt w:val="bullet"/>
      <w:lvlText w:val="●"/>
      <w:lvlJc w:val="left"/>
      <w:pPr>
        <w:ind w:left="2880" w:hanging="360"/>
      </w:pPr>
    </w:lvl>
    <w:lvl w:ilvl="4" w:tplc="ECAE7598">
      <w:start w:val="1"/>
      <w:numFmt w:val="bullet"/>
      <w:lvlText w:val="○"/>
      <w:lvlJc w:val="left"/>
      <w:pPr>
        <w:ind w:left="3600" w:hanging="360"/>
      </w:pPr>
    </w:lvl>
    <w:lvl w:ilvl="5" w:tplc="BFA6DA60">
      <w:start w:val="1"/>
      <w:numFmt w:val="bullet"/>
      <w:lvlText w:val="■"/>
      <w:lvlJc w:val="left"/>
      <w:pPr>
        <w:ind w:left="4320" w:hanging="360"/>
      </w:pPr>
    </w:lvl>
    <w:lvl w:ilvl="6" w:tplc="4A38951C">
      <w:start w:val="1"/>
      <w:numFmt w:val="bullet"/>
      <w:lvlText w:val="●"/>
      <w:lvlJc w:val="left"/>
      <w:pPr>
        <w:ind w:left="5040" w:hanging="360"/>
      </w:pPr>
    </w:lvl>
    <w:lvl w:ilvl="7" w:tplc="FE128FEE">
      <w:start w:val="1"/>
      <w:numFmt w:val="bullet"/>
      <w:lvlText w:val="●"/>
      <w:lvlJc w:val="left"/>
      <w:pPr>
        <w:ind w:left="5760" w:hanging="360"/>
      </w:pPr>
    </w:lvl>
    <w:lvl w:ilvl="8" w:tplc="06E8595C">
      <w:start w:val="1"/>
      <w:numFmt w:val="bullet"/>
      <w:lvlText w:val="●"/>
      <w:lvlJc w:val="left"/>
      <w:pPr>
        <w:ind w:left="6480" w:hanging="360"/>
      </w:pPr>
    </w:lvl>
  </w:abstractNum>
  <w:abstractNum w:abstractNumId="1" w15:restartNumberingAfterBreak="0">
    <w:nsid w:val="696B7F72"/>
    <w:multiLevelType w:val="hybridMultilevel"/>
    <w:tmpl w:val="1D5EDF4A"/>
    <w:lvl w:ilvl="0" w:tplc="A066F75C">
      <w:start w:val="1"/>
      <w:numFmt w:val="bullet"/>
      <w:lvlText w:val="•"/>
      <w:lvlJc w:val="left"/>
      <w:pPr>
        <w:ind w:left="540" w:hanging="270"/>
      </w:pPr>
    </w:lvl>
    <w:lvl w:ilvl="1" w:tplc="473415B8">
      <w:numFmt w:val="decimal"/>
      <w:lvlText w:val=""/>
      <w:lvlJc w:val="left"/>
    </w:lvl>
    <w:lvl w:ilvl="2" w:tplc="969C5912">
      <w:numFmt w:val="decimal"/>
      <w:lvlText w:val=""/>
      <w:lvlJc w:val="left"/>
    </w:lvl>
    <w:lvl w:ilvl="3" w:tplc="7248B916">
      <w:numFmt w:val="decimal"/>
      <w:lvlText w:val=""/>
      <w:lvlJc w:val="left"/>
    </w:lvl>
    <w:lvl w:ilvl="4" w:tplc="00983076">
      <w:numFmt w:val="decimal"/>
      <w:lvlText w:val=""/>
      <w:lvlJc w:val="left"/>
    </w:lvl>
    <w:lvl w:ilvl="5" w:tplc="9BCECFA4">
      <w:numFmt w:val="decimal"/>
      <w:lvlText w:val=""/>
      <w:lvlJc w:val="left"/>
    </w:lvl>
    <w:lvl w:ilvl="6" w:tplc="4B0C92C2">
      <w:numFmt w:val="decimal"/>
      <w:lvlText w:val=""/>
      <w:lvlJc w:val="left"/>
    </w:lvl>
    <w:lvl w:ilvl="7" w:tplc="B838D1E2">
      <w:numFmt w:val="decimal"/>
      <w:lvlText w:val=""/>
      <w:lvlJc w:val="left"/>
    </w:lvl>
    <w:lvl w:ilvl="8" w:tplc="4F36251A">
      <w:numFmt w:val="decimal"/>
      <w:lvlText w:val=""/>
      <w:lvlJc w:val="left"/>
    </w:lvl>
  </w:abstractNum>
  <w:num w:numId="1" w16cid:durableId="1824465709">
    <w:abstractNumId w:val="0"/>
    <w:lvlOverride w:ilvl="0">
      <w:startOverride w:val="1"/>
    </w:lvlOverride>
  </w:num>
  <w:num w:numId="2" w16cid:durableId="2143619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DD7"/>
    <w:rsid w:val="00087F3A"/>
    <w:rsid w:val="003A3503"/>
    <w:rsid w:val="004506FD"/>
    <w:rsid w:val="004E18D2"/>
    <w:rsid w:val="00554CAD"/>
    <w:rsid w:val="009F5F8E"/>
    <w:rsid w:val="00A7458B"/>
    <w:rsid w:val="00B03221"/>
    <w:rsid w:val="00E10BFA"/>
    <w:rsid w:val="00E71F2D"/>
    <w:rsid w:val="00E83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A168"/>
  <w15:docId w15:val="{2F5E4123-7B90-412B-85AC-3C844BBE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6"/>
      <w:szCs w:val="26"/>
    </w:rPr>
  </w:style>
  <w:style w:type="paragraph" w:styleId="Heading2">
    <w:name w:val="heading 2"/>
    <w:uiPriority w:val="9"/>
    <w:unhideWhenUsed/>
    <w:qFormat/>
    <w:pPr>
      <w:spacing w:before="260" w:after="160"/>
      <w:outlineLvl w:val="1"/>
    </w:pPr>
    <w:rPr>
      <w:b/>
      <w:bCs/>
      <w:i/>
      <w:i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458B"/>
    <w:pPr>
      <w:tabs>
        <w:tab w:val="center" w:pos="4513"/>
        <w:tab w:val="right" w:pos="9026"/>
      </w:tabs>
    </w:pPr>
  </w:style>
  <w:style w:type="character" w:customStyle="1" w:styleId="HeaderChar">
    <w:name w:val="Header Char"/>
    <w:basedOn w:val="DefaultParagraphFont"/>
    <w:link w:val="Header"/>
    <w:uiPriority w:val="99"/>
    <w:rsid w:val="00A7458B"/>
  </w:style>
  <w:style w:type="paragraph" w:styleId="Footer">
    <w:name w:val="footer"/>
    <w:basedOn w:val="Normal"/>
    <w:link w:val="FooterChar"/>
    <w:uiPriority w:val="99"/>
    <w:unhideWhenUsed/>
    <w:rsid w:val="00A7458B"/>
    <w:pPr>
      <w:tabs>
        <w:tab w:val="center" w:pos="4513"/>
        <w:tab w:val="right" w:pos="9026"/>
      </w:tabs>
    </w:pPr>
  </w:style>
  <w:style w:type="character" w:customStyle="1" w:styleId="FooterChar">
    <w:name w:val="Footer Char"/>
    <w:basedOn w:val="DefaultParagraphFont"/>
    <w:link w:val="Footer"/>
    <w:uiPriority w:val="99"/>
    <w:rsid w:val="00A74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6348</Words>
  <Characters>36186</Characters>
  <Application>Microsoft Office Word</Application>
  <DocSecurity>0</DocSecurity>
  <Lines>301</Lines>
  <Paragraphs>84</Paragraphs>
  <ScaleCrop>false</ScaleCrop>
  <Company/>
  <LinksUpToDate>false</LinksUpToDate>
  <CharactersWithSpaces>42450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 gnana</cp:lastModifiedBy>
  <cp:revision>3</cp:revision>
  <dcterms:created xsi:type="dcterms:W3CDTF">2026-09-10T16:49:00Z</dcterms:created>
  <dcterms:modified xsi:type="dcterms:W3CDTF">2026-09-10T16:49:00Z</dcterms:modified>
</cp:coreProperties>
</file>