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THBT Western states should engage in covert cyber-attacks against infrastructure designed to limit freedom of speech* in authoritarian states. *e.g., the Great Firewall of China</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u w:val="single"/>
          <w:rtl w:val="0"/>
        </w:rPr>
        <w:t xml:space="preserve">OPPOSITION</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Why are these covert cyberattacks likely to fail and be ineffective at toppling authoritarian cyber infrastructure?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authoritarian governments have strong incentives to make their software difficult to penetrate. Since these governments command supreme authority, they can require the best software engineers and cybersecurity experts within their borders to construct well-fortified cyber defenses, and even if they don’t do this through force, they’re more willing than democratically accountable governments to spend significant resources on insulating their free-speech-limiting cyber infrastructure from foreign attacks. Thus, it’s likely that this cyber infrastructure is difficult to take down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it’s often the case that limitations on free speech and measures for censorship enforced by authoritarian regimes are functionally non-hackable since companies voluntarily decide to comply with authoritarian measures. For instance, China’s Great Firewall doesn’t just contain technological restrictions on access to foreign websites like Wikipedia, but also legislative measures that do things like require search engines to block access to particular search results. In these instances, Western cyber attacks do nothing to undermine legislatively-enforced curtailments on free speech, which means the impact of these hacks, even if successful, is quite marginal</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Third, in order for these hacks to work, Western governments will need to hire top-tier hackers and cybersecurity experts. These sorts of high-quality professionals are highly unlikely to work with these government anti-authoritarian programs: (1) Governments tend to pay quite low wages and can’t offer the stock options benefits that the lucrative private sector can, which means that top tech talent is likely to be poached away by the private sector. (2) Promotion opportunities are limited within the government, whereas it’s easier to rise up the ranks of private corporations to assume positions of higher pay. (3) The top minds in software engineering, penetration testing, and white-hat hacking are likely preoccupied with more impactful initiatives and are unlikely to be interested in acting as cyber-soldiers in governments’ cyberwarfare efforts. (4) People within the cybersecurity industry are likely to have a deep-rooted distrust of the state because even in liberal democracies, states often engage in problematic actions, like institutionalized discrimination against non-electorally-determinitive minorities. Insofar as governments can’t clearly publicize in advance what these programs will be doing, since doing so would undermine their secretive nature, experienced and top-tier programmers are likely to be skeptical of joining these initiatives, even if they’re well compensated, because the ambiguity of exactly what they’ll be doing, combined with the legacies of harmful actions undertaken by governments, means that these programmers are likely to feel that their talents will be used for problematic or hazardous purposes. (5) There’s a credible fear that by joining these programs, states will subsequently prosecute them for their actions when word gets out that these cyber attacks are in operation despite being violations of the law. </w:t>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GOV’s possible response is that governments can contract out cybersecurity firms to engage in these covert attacks, but that’s unlikely for a variety of reasons: (1) When governments subcontract work out to non-government agencies, there’s transparency and anti-corruption requirements for the government to make public exactly what they are requiring their contractors to do, which means that it’s profoundly self-defeating for governments to hire private contractors to carry out these “covert” cyber attacks if they can’t be kept secret. (2) Companies will likely fear accepting these contracts because given that hacking is explicitly illegal under both national and international law, there’s a risk that subsequent administrations might prosecute these companies for their actions in order to distance themselves from the actions of their preceding regimes, even if current </w:t>
      </w:r>
      <w:r w:rsidDel="00000000" w:rsidR="00000000" w:rsidRPr="00000000">
        <w:rPr>
          <w:rFonts w:ascii="Times New Roman" w:cs="Times New Roman" w:eastAsia="Times New Roman" w:hAnsi="Times New Roman"/>
          <w:sz w:val="24"/>
          <w:szCs w:val="24"/>
          <w:rtl w:val="0"/>
        </w:rPr>
        <w:t xml:space="preserve">administrations</w:t>
      </w:r>
      <w:r w:rsidDel="00000000" w:rsidR="00000000" w:rsidRPr="00000000">
        <w:rPr>
          <w:rFonts w:ascii="Times New Roman" w:cs="Times New Roman" w:eastAsia="Times New Roman" w:hAnsi="Times New Roman"/>
          <w:sz w:val="24"/>
          <w:szCs w:val="24"/>
          <w:rtl w:val="0"/>
        </w:rPr>
        <w:t xml:space="preserve"> promised them immunity from lawsuits. (3) Companies likely won’t accept these contracts because if it’s ever revealed that they played a role in these covert hacking efforts, they’re likely to be locked out of </w:t>
      </w:r>
      <w:r w:rsidDel="00000000" w:rsidR="00000000" w:rsidRPr="00000000">
        <w:rPr>
          <w:rFonts w:ascii="Times New Roman" w:cs="Times New Roman" w:eastAsia="Times New Roman" w:hAnsi="Times New Roman"/>
          <w:sz w:val="24"/>
          <w:szCs w:val="24"/>
          <w:rtl w:val="0"/>
        </w:rPr>
        <w:t xml:space="preserve">accessing</w:t>
      </w:r>
      <w:r w:rsidDel="00000000" w:rsidR="00000000" w:rsidRPr="00000000">
        <w:rPr>
          <w:rFonts w:ascii="Times New Roman" w:cs="Times New Roman" w:eastAsia="Times New Roman" w:hAnsi="Times New Roman"/>
          <w:sz w:val="24"/>
          <w:szCs w:val="24"/>
          <w:rtl w:val="0"/>
        </w:rPr>
        <w:t xml:space="preserve"> authoritarian markets in the future, which are often quite lucrative, e.g. China</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Fourth, even when these hacks are successful, they’re likely to be detected by authoritarian agencies like the Cyberspace Administration of China, which governs China’s Great Firewall, since the proliferation of anti-penetration cybersecurity software within recent years, particularly in the wake of scandals like Stuxnet, means that governments have a strong capacity to detect and patch vulnerabilities within their authoritarian cyber infrastructure. This doesn’t only mean that the benefits of these attacks are quite marginal insofar as they’re patched quickly, but also means that authoritarian regimes will respond by further strengthening their cyber infrastructure and tightening control even further</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The conclusion of this argument is that under their side, cyberattacks are likely to be highly ineffective, which means GOV accesses nearly none of their benefits. Note, however, that even when cyber attacks are attempted but fail, it’s still possible for authoritarian governments to identify that they were the target of a foreign cyber attack, since much like a failed break-in attempt, failed cyber attacks still leave digital footprints that show attempted signs of penetration</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Why do these cyber attacks bolster the power of repressive authoritarian regimes? </w:t>
      </w:r>
      <w:r w:rsidDel="00000000" w:rsidR="00000000" w:rsidRPr="00000000">
        <w:rPr>
          <w:rFonts w:ascii="Times New Roman" w:cs="Times New Roman" w:eastAsia="Times New Roman" w:hAnsi="Times New Roman"/>
          <w:sz w:val="24"/>
          <w:szCs w:val="24"/>
          <w:rtl w:val="0"/>
        </w:rPr>
        <w:t xml:space="preserve">Two tiers: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tier: why are these cyber attacks likely to be discovered and subsequently attributed to their Western perpetrators?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whistleblowers within Western cybersecurity agencies working on these programs are likely to come forward with details of these attacks when they feel dissatisfied with the actions of their government and seek to highlight the hypocrisy of Western institutions. Even if they don’t become whistleblowers, they’re likely to eventually be poached away by the private sector where information may be unintentionally be leaked, even if NDAs are signed</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major cyber networks are consistently monitored by authoritarian regimes to detect any attempted hacks because autocrats have an incentive to ensure the longevity of measures intended to censor Western ideology, which means that when Western governments engage in these hacking operations, they’ll be found out and can be traced back to the source of the attack</w:t>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much like how Russian, Chinese, and North Korean hackers are often easily recognizable based on the ways in which they go about committing hacks, governments have a tendency to fall into recognizable patterns when engaging in cyber attacks which allows for attacks, in the long term, to be linked to them; the structural reason for this is that since the pool of labor that governments can hire from to staff these offensive cyber programs is quite small, the tendencies and proclivities of the hackers they use will show up again and again as they launch multiple attacks over the course of time. This is also because hackers, including white-hat hackers, tend to take pride in their work and therefore leave subtle digital “clues” that they were responsible</w:t>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journalists have an incentive to investigate these attacks when they happen in order to determine who is responsible for them</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Five, cybersecurity companies like FireEye and Symantec often investigate major hacks when they occur so that they can gather information to protect their clients from similar attacks in the future; in the course of these investigations, they’re likely to uncover that Western nations were responsible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tier: given that these hacks can be traced to their Western perpetrators, why does this bolster the power of autocratic authoritarian governments?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authoritarian regimes can portray these attacks as instances of neocolonial aggression, and thereby frame themselves as the protectors of their domestic populations against invasive foreign powers. GOV’s response might be to say that these attacks are only targeting authoritarian, repressive digital infrastructure, e.g. China’s Great Firewall, but autocratic regimes can easily spin these attacks to be far worse than they truly are, and given that most people don't understand highly advanced cybersecurity matters, they’re likely to assume “Western-backed cyber attacks” are more damaging than they truly are, especially since media firms with senationalist incentives will likely over exaggerate the nature of these attacks in their immediate reporting when the full scope of these attacks is yet to be definitively known. As a consequence, this increases the domestic legitimacy and political authority of these regimes because the visceral legacy of Western colonialism means that these attacks optically vindicate the “strong-man” appeal of authoritarian leaders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on both sides in this debate, some media from Western content will leak into these countries, like by using VPNs. On their side, the perception of this media becomes, on the margins, worse since the Western nations from which this content emerged can be more easily portrayed as problematic and morally tainted</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this makes protest and pro-democracy movements within these countries less persuasive to moderates for two reasons: (1) Given that these hacking efforts attempt to undermine the authority of current governmental regimes, people are likely to associate protest movements with these hacks since they have similar aims. As a consequence, the fierce anti-Western sentiments directed towards these hacks now become associated with liberal protest movements, thus tainting their optics and decreasing their political capital. (2) Governments can weaponize these attacks as evidence of the fact that these protest movements are backed by Western neo-colonialists, thus allowing them to avoid accountability and deflect the accusations levied by these groups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THIRD ARGUMENT: Why are these cyber-attacks likely to result in substantial amounts of retaliation?</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tier to this claim: why is retaliation likely?</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authoritarian governments depend upon a strong-man image to maintain power, which means that when their authority is undermined by foreign attacks, they need to strike back in order to maintain an aura of invincibility</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autocrats have incentives to retaliate particularly harshly in order to deter future cyber attacks launched from these nations by raising the costs of cyberwarfare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tier to this claim: how is this retaliation likely to manifest?</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economic measures: it’s likely that governments will respond by doing things like imposing tariffs on Western goods and sanctioning high-level government officials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diplomatic measures: this policy decreases the willingness of autocracies to cooperate or collaborate with the West since doing so is politically problematic, which therefore decreases international collaboration on important global issues like the pandemic or climate change. This is particularly important in the context of countries like China</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retaliatory cyberattacks: now, it’s harder for Western nations to call countries like Russia out for election meddling or offensive cyber operations since they too are engaging in the same behaviors. This also incentivizes retaliation in the form of cyclically escalating cyber warfare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crackdowns: even if these hacks work, authoritarian governments likely need to compensate by cracking down even more harshly in order to damp out the spread of Western propaganda</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THBT progressive social movements in developing countries should prioritize campaigning for changes to official laws and governmental policies over changes in mass attitudes and beliefs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OPPOSITION</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arguments: first, why changing attitudes is preferable to changing laws in terms of outcome, and second, why changing attitudes is more likely to be feasible than changing laws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Why is it structurally better to change people’s attitudes towards marginalized communities rather than attempt to change laws?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Framing: this argument operates **independent** of the clash on which type of change is easier to get, i.e. whether it’s easier to change laws or change attitudes. Assuming both are equally possible, why is it better to change attitudes?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First, laws are a natural extension of public attitudes, which means that discriminatory laws are merely the symptom of regressive attitudes rather than the cause. When an overwhelming majority of people within society hold socially regressive beliefs, governments are elected into power on a mandate of upholding those regressive values, which therefore means that changing attitudes is logically prior to changing laws, because the only way you can meaningfully reform regressive legal codes is by first shifting people’s attitudes about social movements. And importantly, recognize that people’s beliefs are formed **independent** of state policy: even if the state comes out and says “legalizing gay marriage is good!” or “supporting gender equality is valuable!” that doesn’t change the cultural, religious, and societal norms that have been inculcated into voters throughout the entirety of their lives. This means that changing **attitudes** is necessary prior to changing **laws** but also means that any of GOV’s benefits regarding the benefits of legal reform happen on our side too, just without the considerable retaliation and backlash you get on their side when the government is seen as supporting laws that contradict with what the overwhelming majority of people within society view as being the correct form of government</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Second, even if you do get substantial legal reform on their side, note that there’s an enforcement problem: maybe governments pass laws that help to protect vulnerable demographics like women or ethnic minorities, but if societal attitudes towards those laws have not *also* changed due to limited social awareness or advocacy explaining the need for those laws, then laws are likely to be unenforced in three ways: (1) When it comes to negative rights, like the right to not be raped or the right to not be assaulted, there’s likely to be substantial pressure both internally within and externally on police forces to underpolice progressive laws, especially since police chiefs are often appointed by elected officials like mayors that want to cater to popular regressive beliefs. (2) Local governments are unlikely to enforce or implement federally-mandated laws requiring progressive action be taken, like allowing for girls to go to school, since there’s likely to be substantial pushback within these communities internally to the implementation of such progressive laws that are often seen as being anti-religious. (3) Opposition parties are likely to run on platforms that demonize incumbent parties for their support of progressive yet unpopular legislation, which is likely to be politically persuasive given the lack of change in social attitudes on their side and the government’s apparent betrayal of the popular will. In cases where these opposition parties get elected, they’re likely to gut funding for progressive programs, roll back progressive regulations, and repeal progressive pieces of legislation, and even when these parties don’t get elected, there’s more of an incentive for incumbent candidates to backtrack on their support for controversial, progressive policies in order to seem more moderate and palatable. These three mechanisms prove that social buy-in is a necessary prerequisite to effective legal reform: laws are, fundamentally, just words on a page, and need buy-in from local communities to have any efficacy. That buy-in only happens on our side, when there’s pressure from social movements to shift societal attitudes in a progrssive direction, thus allowing for progressive legislation to flourish and be more effective under our side. The conclusion here is that legal reform does nothing without accompanying reforms in social attitudes: even if schools for young girls exist, few will attend if there’s a credible fear of being assaulted while on the bus ride in. Even if gay marriage is officially legalized, few will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Third, shifting attitudes engenders longer-term change than reforming laws. Note that developing nations are economically fragile, which allows for volatile swings in political power as governments oscillate between different populist movements catering to the widespread sense of desperation borne out of socioeconomic deprivation. As a consequence, even when laws get reformed on their side, it’s likely those laws get repealed or watered down in the future. The structural reason for this is that as populist swings seize developing nations, there’s an incentive for governments to oppose the measures put in place by prior administrations, since populists are often heavily anti-establishment and weaponize people’s frustration with incumbent government. All of this means that even if GOV can demonstrate they get substantial legal reform on their side, that’s likely to be a short-term victory given unpredictable shifts in political power that are far beyond the control of social movements. Comparatively, it’s easier to change social attitudes for two reasons: (1) Once individuals are made aware of the suffering faced by marginalized groups, they’re likely to feel an empathetic sense of duty to reduce that suffering because humans have a fundamental biological aversion to suffering and a capacity for empathizing with the struggles and hardships of other people. Importantly, this means that when social movements fight to change attitudes, the change they get is longer lasting since people’s attitudes are less fickle than government’s policy agendas. (2) Note that as social movements change *some* people’s attitudes, that spreads through broader networks of people. Maybe social movements can initially convince only a small group of people to care about issues like queer rights or feminism, but as those people talk with other people––like their family, friends, coworkers, or connections on social media––progressive ideas spread through discursive mechanisms. That means that social awareness is self-amplifying on our side, whereas reforming laws is marginally beneficial given the flip-flopping that occurs within unstable developing nations</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Fourth, social discrimination is likely to be a more pressing issue than legal discrimination in developing nations. The structural reason for this is that discriminatory attitudes often emerge from deeply-held cultural or religious values, which are likely to be regressive insofar as they often are based on beliefs that originated hundreds or thousands of years ago, when social attitudes were less progressive. This means that unless those underlying attitudes are changed, people will always view it as their personal, communal, or religious duty to maintain oppressive structures––not, per se, because they intrinsically are terrible people, but rather because powerful institutions like religion weaponize discriminatory sentiments to maintain power. This means that legal changes are functionally performative in nature: for instance, even when India took legal measures to reduce the caste system, dominant social norms that favored the system of social hierarchy prevailed, rendering the law ineffective and the caste system still functionally present in India, even if not officially or formally. As another example, even if laws chang to become more accommodating of the queer community, there’s likely to be an uptick in vigilante violence against non-heteronormative or non-cisgender individuals since people view it as their duty––and an emotionally and spiritually powerful one at that––to take matters into their own hands when the state won’t</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Fifth, legal reform is not an inherent good because it causes people, even moderates who are persuadable, to “check out” of continued reform. On our side, when people can be persuaded and convinced to change their views towards marginalized groups, there’s a feeling that dominant social norms, attitudes, and beliefs all must be overhauled, which importantly is a process which does not have a defined endpoint. That means that on our side, people feel a greater sense of duty to *continue* the fight for social equality, since there’s no clear point at which “equality” has been reached. Comparatively on their side, even if there’s *some* degree of public buy-in to legislative reforms, the fact that social movements seem to “get what they want” when the government, for instance, decriminalizing homosexuality or permitting women autonomy from their spouses, people “check out” of the movement and don’t continue in the fight for social change. That means, importantly, that our side is able to co-opt many of GOV’s benefits insofar as shifting social perceptions, in the long run, also shifts the sort of legislation that’s palatable for politicians to support, but we *also* gain the benefit of galvanizing *individual people* to combat not just legal, but also social, forms of oppression since they feel a greater sense of duty to combat a (social) problem that has no clearly defined endpoint</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conclusion of this argument is that, even if we concede it’s just as easy to fight for legal change as it is to fight for attitudinal change, in practice, it’s preferable to change the latter</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Why is it structurally easier to change attitudes and beliefs than to change laws and policies?</w:t>
      </w:r>
      <w:r w:rsidDel="00000000" w:rsidR="00000000" w:rsidRPr="00000000">
        <w:rPr>
          <w:rFonts w:ascii="Times New Roman" w:cs="Times New Roman" w:eastAsia="Times New Roman" w:hAnsi="Times New Roman"/>
          <w:sz w:val="24"/>
          <w:szCs w:val="24"/>
          <w:rtl w:val="0"/>
        </w:rPr>
        <w:t xml:space="preserve"> Three tiers to this claim</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tier: why is it nearly impossible for social movements in developing nations to bargain for changes in laws?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governments are often quite corrupt because (1) government salaries are quite low, especially in developing economies where the economy is cash-strapped, which predisposes government officials towards accepting bribes from powerful institutions in society that benefit from existing power structures and therefore have an incentive to oppose progressive legislative reform, and (2) the post-conflict and post-colonial nature of many of these states means that the existence of a dominant ethnic group, like Hindus in India or Hutus in Rwanda, de facto guarantees the electoral success of a particular party, like the AKP in Turkey or Modi’s BJP in India, which means that politicians have minimal incentives to be accountable and instead have interests in solidifying preexisting social hierarchies that reinforce their own power. This means that it’s structurally hard for these social movements to get meaningful change insofar as corruption is rampant within the state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governments in developing nations are often subject to enormous amounts of corporate capture, because foreign MNCs have a vested interest in accessing cheap labor markets or valuable natural resources from these countries, thus prompting them to lobby, bribe, and selectively fund the campaigns of politicians with pro-corporate policy agendas. Given that these companies are themselves dominated by institutions of privilege, they’re likely to push governments *against* implementing social reforms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social movements often lack widespread political capital since they’re often nascent, lacking buy-in, and small in scope at their outset. This is true on both sides, but it’s worse on thiers: while an individual person’s beliefs can be changed through persuasion, persistent advocacy, and reasonable discourse, a government is subject to enormous lobbying pressure from many different interest groups, which means that it’s structurally hard for cash-strapped social organizations with finite amounts of political capital to influence the state</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governments have incentives to establish minimum voting coalitions to guarantee electoral success, which means thy often cater exclusively to majority demographics that don’t represent or directly understand the plight of marginalized or oppressed communities, and if anything, actively benefit from systems of discrimination. This means that it’s structurally unlikely governments can ever get on-board with changing laws in a progrssive direction because doing so would be politically unpopular with their majority-based electoral constituency</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Five, either developing governments are subject to volatile swings in political power, in which case the reforms implemented by social movements are fleeting and non-durable, or a single dominant political dynasty exists, such as in Kenya, in which case there’s little ability to change government policy because there’s no viable opposition threat</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tier: given that it’s structurally difficult to change governmental policies, why is it *easier* to change individual people’s beliefs?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there’s a lower bar involved in changing individual people’s attitudes. Government policies are informed by a wide range of political factors, whereas individuals tend to think about their own beliefs far less deeply and are thus more open to having their views changed; this is where social movements come in our side</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even if we can’t immediately shift social attitudes on our side, attempts at doing so gradually shift the Overton window in a way that makes future social attitudes more progressive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the rise of social media provides a unique opportunity for social movements to spread awareness and increase societal dialogue about the important issues facing marginalized communities</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even in cases where socially discriminatory attitudes exist due to forces like religion, social movements can embrace cultural or religious forces in their advocacy! For instance, feminists in Muslim-majoity developing countries can push for feminist interpretations of the Quran. The reason this strategy is likely to work is that it allows social movements to exploit what people already believe to be true, then use that “truth” to demonstrate to people why they ought to support progressive values</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Five, there’s often limitations on the ability of foreign agents to directly interfere with things like political lobbying or elections, but there are rarely such restrictions on general advocacy, which means that on our side, it’s easier for international organizations to contribute to on-the-ground attitudinal advocacy campaigns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Third tier: why do you get greater buy-in to social movements in developing nations under our side?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recognize that </w:t>
      </w:r>
      <w:r w:rsidDel="00000000" w:rsidR="00000000" w:rsidRPr="00000000">
        <w:rPr>
          <w:rFonts w:ascii="Times New Roman" w:cs="Times New Roman" w:eastAsia="Times New Roman" w:hAnsi="Times New Roman"/>
          <w:sz w:val="24"/>
          <w:szCs w:val="24"/>
          <w:rtl w:val="0"/>
        </w:rPr>
        <w:t xml:space="preserve">many</w:t>
      </w:r>
      <w:r w:rsidDel="00000000" w:rsidR="00000000" w:rsidRPr="00000000">
        <w:rPr>
          <w:rFonts w:ascii="Times New Roman" w:cs="Times New Roman" w:eastAsia="Times New Roman" w:hAnsi="Times New Roman"/>
          <w:sz w:val="24"/>
          <w:szCs w:val="24"/>
          <w:rtl w:val="0"/>
        </w:rPr>
        <w:t xml:space="preserve"> developing countries are post-colonial, and importantly, when nations transition *away* from colonialism, newly formed governments are often widely popular for four broad reasons: (1) They’re often formed by widely popular revolutionary or political leaders, e.g. Gandhi leading the charge for Indian independence or Nelson Mandela being the face of equality within South Africa in the fight against apartheid. (2) Since these regimes often emerge post-conflict or post-separation from colonial powers, governments are often formed by the wide-scale, broad movements that were necessary to topple autocratic or imperialist forces, which thus means there’s substantial support for initial governments. (3) It’s often the case that new governments, when they’re first put into power, know that *some people* on the margins might be skeptical of their newly-granted power, so nascent governments in developing nations often engage in deliberately popular activities, like investing heavily into social welfare. (4) New governments are perceived as being figureheads and the culmination of anti-colonial resistance movements, which is widely popular given the brutal legacy of Western imperialism. Given that these governments tend to be highly popular, when social movements explicitly advocate *against* existing policies put in place by governments, they’re likely to (1) face massive retaliation even from members of the general public since they’re perceived as going against the will of a government that is widely regarded as popular, and (2) social movements are likely to be </w:t>
      </w:r>
      <w:r w:rsidDel="00000000" w:rsidR="00000000" w:rsidRPr="00000000">
        <w:rPr>
          <w:rFonts w:ascii="Times New Roman" w:cs="Times New Roman" w:eastAsia="Times New Roman" w:hAnsi="Times New Roman"/>
          <w:sz w:val="24"/>
          <w:szCs w:val="24"/>
          <w:rtl w:val="0"/>
        </w:rPr>
        <w:t xml:space="preserve">brandished</w:t>
      </w:r>
      <w:r w:rsidDel="00000000" w:rsidR="00000000" w:rsidRPr="00000000">
        <w:rPr>
          <w:rFonts w:ascii="Times New Roman" w:cs="Times New Roman" w:eastAsia="Times New Roman" w:hAnsi="Times New Roman"/>
          <w:sz w:val="24"/>
          <w:szCs w:val="24"/>
          <w:rtl w:val="0"/>
        </w:rPr>
        <w:t xml:space="preserve"> with the title of being “pro-Western” or “pro-colonialism” on their side, when they’re seen as actively fighting against governments whose explicit mandate coming into office is to eradicate the legacy of colonialism. This critique might be made on both sides (i.e. feminism being Western-centric, for instance) but the attack seems more credible on their side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governments are more likely to crack down on social movements when those movements are seen as undermining the public credibility of the incumbent regime and questioning the legitimacy of current policy. Even though social movements also advocate for change on our side, the way that change is likely to be messaged is different: when a movement pushes for legal reform, the message is inherently adversarial, e.g. certain laws are discriminatory and therefore must be repealed, whereas on our side, advocacy narratives are more likely to emphasize notions of reinterpreting scripture or restructuring the way peope think about engaging with their religion, culture, or traditional social norms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THBT liberal democracies should only bail out/provide financial aid to companies in exchange for a majority ownership of their shareholding</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u w:val="single"/>
          <w:rtl w:val="0"/>
        </w:rPr>
        <w:t xml:space="preserve">OPPOSITION</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four points of framing</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note that this motion requires GOV to defend a totalizing policy in which *all* bailouts must involve the exchange of shares. On our side, we don’t have to defend  “no strings attached” bailouts: rather, we support *selectively* using GOV’s policy in cases where doing so is either politically or economically necessary. Under our side, governments are likely to be strategic when using this policy because they’re informed by economic experts with extensive experience and knowledge of how to deal most effectively with financial crises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Two, any GOV argument on better management of these companies is structurally irrelevant because governments can impose regulations on companies on *both* sides of this debate, which means that even if governments have good incentives, those good incentives simply manifest in good regulation under our side</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Three, any GOV material on moral hazard within the financial sector is untrue: note that corporations are aggregations of individuals, who themselves suffer the consequences of bankruptcy in two ways: First, in the interim period, as a company careens towards bankruptcy, investors are often laid off *prior* to a bailout being received, which means there’s frequently a preemptive incentive to avoid risky behaviors such as to not be fired in the stage of economic decline pre-bailout. Second, investors are often fired for having poor track records on their investments, especially when their decisions implicate the entire company in bankruptcy scandals (e.g. Lehman Brothers in 2008), which means there *is* a personal cost to being excessively risky and thus a disincentive to engage in such behaviors. The consequence of this is that moral hazard does not meaningfully exist on *either* side in this debate, which means any GOV argument on eliminating companies’ proclivity for risk does not stand</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Four, note that recessions that cause companies to go bankrupt are not always caused by corporate mismanagement: rather, external shocks––like oil crises in 1973 and 1979, global pandemics, volatile swings in political power, or unexpected conflicts or wars––can engender crises. This matters because it's often the case that companies are, counterintuitively, often not the *root cause* of recessions, so GOV’s material on changing corporate behavior is not the most important consideration in this debate</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Why does this policy make economic crises worse?</w:t>
      </w:r>
      <w:r w:rsidDel="00000000" w:rsidR="00000000" w:rsidRPr="00000000">
        <w:rPr>
          <w:rFonts w:ascii="Times New Roman" w:cs="Times New Roman" w:eastAsia="Times New Roman" w:hAnsi="Times New Roman"/>
          <w:sz w:val="24"/>
          <w:szCs w:val="24"/>
          <w:rtl w:val="0"/>
        </w:rPr>
        <w:t xml:space="preserve"> Two tiers to this claim</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tier: why does this policy make recessions more likely to happen?</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let’s assume that GOV is correct and the issue of moral hazard does, in fact, occur: on our side, when major financial institutions appear to be heading towards but not yet at the point of bankruptcy, other financial institutions often step in and lend to those companies, allowing them to shore up their financial woes without the need for a bailout. The reason this happens is that other financial firms anticipate that if the company they’re lending to goes under, their investment is safe since that company will likely receive a government bailout. The problem is that on their side, banks and financial institutions know that companies on the brink of collapse––that is, the likeliest candidates for government bailouts––will have their post-bailout corporate decisions influenced by politically-motivated governments, which have negligible incentives to prioritize the profit-interests of the companies they bail out; this means that other financial institutions like major banks become *less* inclined to lend to struggling institutions, since they fear that by investing into a struggling company, their money might be safe insofar as the company is bailed out but their capacity for long-term growth becomes nonexistent or highly unlikely given the government’s political rather than profit interests. This means that in cases where recessions could’ve been averted under our side by inter-bank lending, companies default and collapse on their side</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the fact that governments must *always* </w:t>
      </w:r>
      <w:r w:rsidDel="00000000" w:rsidR="00000000" w:rsidRPr="00000000">
        <w:rPr>
          <w:rFonts w:ascii="Times New Roman" w:cs="Times New Roman" w:eastAsia="Times New Roman" w:hAnsi="Times New Roman"/>
          <w:sz w:val="24"/>
          <w:szCs w:val="24"/>
          <w:rtl w:val="0"/>
        </w:rPr>
        <w:t xml:space="preserve">adhere</w:t>
      </w:r>
      <w:r w:rsidDel="00000000" w:rsidR="00000000" w:rsidRPr="00000000">
        <w:rPr>
          <w:rFonts w:ascii="Times New Roman" w:cs="Times New Roman" w:eastAsia="Times New Roman" w:hAnsi="Times New Roman"/>
          <w:sz w:val="24"/>
          <w:szCs w:val="24"/>
          <w:rtl w:val="0"/>
        </w:rPr>
        <w:t xml:space="preserve"> to this policy on their side necessarily gives governments fewer options when responding to crises. This doesn’t just mean that suboptimal policies are put in place insofar as governments have less maneuverability in times of crisis, but it also reduces investors’ faith in governments’ abilities to rectify the underlying causes of the crisis because they’re handicapped by their comparatively-reduced number of options</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the fact that this motion extends to general financial aid means that governments now face substantial pressure to reduce the amount of subsidies they issue to corporations since these financial aid programs now become perceived as overtly leftist and socialist insofar as they require the government to declare a majority shareholder stake, and the economic impetus to support these programs isn’t present since subsidies lack the “desperation effect” of bailouts in times of major economic crises. Given that governments are less able to issue subsidies on their side, recessions become more likely for two reasons: (1) Subsidies are often crucial for jump-starting innovation, e.g. Operation Warp Speed, but becomes harder to politically justify on their side when a full-scale form of de facto, socialist-style government nationalization is required. This means that companies become less productive and less innovative when sources of government funding that enable R&amp;D dry up. (2) When subsidies are lessened, companies have to resort to the private market, where interest rates on debt are higher and companies have explicitly avaricious incentives, which means that companies are more likely to fail insofar as they can’t pay back loans with extortive, expensive forms of credit.</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tier: why does this make economic recessions far worse?</w:t>
      </w:r>
    </w:p>
    <w:p w:rsidR="00000000" w:rsidDel="00000000" w:rsidP="00000000" w:rsidRDefault="00000000" w:rsidRPr="00000000" w14:paraId="0000006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this causes the stock prices of bailed-out companies to immediately  plummet in the aftermath of receiving desperately-needed bailouts. On our side, when a government bails a company out, investors know that company will stay afloat because the injection of liquidity from the government allows them to pay off their outstanding debts and shore up their internal financial situation, which restores investor confidence and optimism in the potential for that company to stay afloat not just now, but also in the long term, thus spurring increased lending and investment into that company. Comparatively, in </w:t>
      </w:r>
      <w:r w:rsidDel="00000000" w:rsidR="00000000" w:rsidRPr="00000000">
        <w:rPr>
          <w:rFonts w:ascii="Times New Roman" w:cs="Times New Roman" w:eastAsia="Times New Roman" w:hAnsi="Times New Roman"/>
          <w:sz w:val="24"/>
          <w:szCs w:val="24"/>
          <w:rtl w:val="0"/>
        </w:rPr>
        <w:t xml:space="preserve">GOV’s</w:t>
      </w:r>
      <w:r w:rsidDel="00000000" w:rsidR="00000000" w:rsidRPr="00000000">
        <w:rPr>
          <w:rFonts w:ascii="Times New Roman" w:cs="Times New Roman" w:eastAsia="Times New Roman" w:hAnsi="Times New Roman"/>
          <w:sz w:val="24"/>
          <w:szCs w:val="24"/>
          <w:rtl w:val="0"/>
        </w:rPr>
        <w:t xml:space="preserve"> world, when the government bails that company out, other shareholders and stakeholders know that now, the government has significant influence over that company’s corporate board and can thus heavily influence corporate policymaking; more importantly, investors also know that governments, especially in the midst of economic crises, have political incentives to run these companies in a way that is politically advantageous (e.g. offering lower prices, paying artificially high wages, etc) even at the expense of profitability. This devastating amalgamation of government control and anti-profit governmental incentives makes investors fear that by keeping their money invested in these companies––even though they’ve been bailed out!––the company will become unprofitable in the future. This means that investors, particularly institutional investors, respond by fire-selling the stocks they own in these companies, and more generally, pulling their money out of these companies. This has three specific harms:</w:t>
      </w:r>
    </w:p>
    <w:p w:rsidR="00000000" w:rsidDel="00000000" w:rsidP="00000000" w:rsidRDefault="00000000" w:rsidRPr="00000000" w14:paraId="0000006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First, this causes the stock prices of these recently bailed-out firms to implode, which sends panic through the market since government bailouts appear, counterintuitively, to make companies actually perform *worse* than they previously were even as they were heading for bankruptcy</w:t>
      </w:r>
    </w:p>
    <w:p w:rsidR="00000000" w:rsidDel="00000000" w:rsidP="00000000" w:rsidRDefault="00000000" w:rsidRPr="00000000" w14:paraId="0000006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Second, this annihilates the efficacy of bailouts. The premise of government bailouts is that companies have specific financial areas of distress that need immediate money from the government to be solved. The problem is that when this motion is implemented, other financial distresses arise as a consequence because companies depend on external investors whose capital evaporates on their side, which means that government bailouts solve one fire by creating many others that subsequently need to be put out. For instance, on their side AIG’s insurance programs for subprime mortgages get bailed out, but other sectors struggle when institutional investors that AIG depends on for capital inflows pull out. This therefore exacerbates financial contagion</w:t>
      </w:r>
    </w:p>
    <w:p w:rsidR="00000000" w:rsidDel="00000000" w:rsidP="00000000" w:rsidRDefault="00000000" w:rsidRPr="00000000" w14:paraId="0000006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Third, this engenders a heightened risk of economic crises in the future because this destabilizes the financial viability of investment funds. Note that since the Great Recession, interest rates have been kept artificially by central banks like the ECB and the Federal Reserve; this has forced mutual funds and pension funds to shift their investing into riskier areas of the economy where payoffs are higher. The structural reason for this is that declining birth rates mean that tax revenues are falling insofar as fewer younger, productive people are working, while pension payout expectations are rising due to the ballooning proportion of the population that is nearing or at retirement age, which forces pension funds to invest into riskier and shorter-term assets, like volatile securities markets, in order to meet their payout expectations in a timely and fully-compensated manner. The consequence of this historical trend is that pension funds are highly exposed to and interconnected financially with the riskiest firms in the financial marketplace, which are also the companies most likely to go under in the event of a crisis. As a result, when these companies fail and receive a conditionalized bailout on their side, the stock price collapses, which makes it harder for pension funds to pay out dues to retirees. This doesn’t only harm present-day individuals in need of pension payments, this also makes future crises more likely by decreasing the capacity of pension funds to pay out, this (1) forcing governments to go into heavy debt to finance the pension fund deficits, thus incurring inflation, and (2) making it harder for retirees to make ends meet, making them more likely to either work past when doing so is desirable or increase their own debt burden</w:t>
      </w:r>
    </w:p>
    <w:p w:rsidR="00000000" w:rsidDel="00000000" w:rsidP="00000000" w:rsidRDefault="00000000" w:rsidRPr="00000000" w14:paraId="0000006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this policy limits the efficacy of bailous. In general, bailouts are quite effective at limiting financial contagion by providing companies with desperately-needed capital and by increasing confidence within financial markets. This means that all of GOV’s benefits are contingent on companies accepting the bailouts offered to them by governments. On both sides, companies will go bankrupt if they don’t accept bailouts, but why are high-ranking corporate executives still likely to reject bailout offers on their side? The people within companies that have the authority to accept or reject bailouts are top-level, C-suite executives. These executives know that even if their company goes bankrupt, they’re still contractually obligated to receive golden parachute packages when they’re forced out of their job by corporate boards demanding accountability and change in corporate leadership. On their side, however, executives know that the first action the government will take when they assume majority ownership of their corporate board is not only to boot the current executives out, as corporate boards might independently do as well, but more importantly, give in to public populist pressure to deny these executives their multi-million-dollar golden parachutes since it’s politically unpopular to bail out companies, assume majority ownership, and then allow these executives to be fired while still receiving a lucrative severance package. This means that even if executives get fired on both sides––on our side because corporate boards want change in corporate leadership, and on their side because governments need to be seen as being “tough” and “punitive” on incompetent corporate executives––they’re denied severance on their side, which means, counterintuitively, it’s actually better to *not* get a bailout than it is to get a bailout under their side since they’ll be ousted no matter what, but it’s better, from their selfish perspective, to at least leave with a hefty golden parachute. This means that all the benefits of bailouts evaporate on their side, thus making recessions longer, more intense, and harder to escape from</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in times of crisis, when many different companies simultaneously fail as a result of contagion effects and panic spreading through the market, governments are likely to be unequipped to properly manage the corporate boards of dozens or hundreds of different multi-billion dollar companies when bailouts are all paid in roughly the same time period. This means that government mismanagement of these companies is </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Why are governments likely to structurally mismanage companies on their side?</w:t>
      </w:r>
    </w:p>
    <w:p w:rsidR="00000000" w:rsidDel="00000000" w:rsidP="00000000" w:rsidRDefault="00000000" w:rsidRPr="00000000" w14:paraId="0000006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w</w:t>
      </w:r>
      <w:r w:rsidDel="00000000" w:rsidR="00000000" w:rsidRPr="00000000">
        <w:rPr>
          <w:rFonts w:ascii="Times New Roman" w:cs="Times New Roman" w:eastAsia="Times New Roman" w:hAnsi="Times New Roman"/>
          <w:sz w:val="24"/>
          <w:szCs w:val="24"/>
          <w:rtl w:val="0"/>
        </w:rPr>
        <w:t xml:space="preserve">hen governments become majority stakeholders, they have significant influence over companies insofar as they get to control who sits on the executive board and what the long term vision of the company is. Importantly, on their side, the government retains this majority ownership into the long run. </w:t>
      </w:r>
    </w:p>
    <w:p w:rsidR="00000000" w:rsidDel="00000000" w:rsidP="00000000" w:rsidRDefault="00000000" w:rsidRPr="00000000" w14:paraId="0000007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then, are governments likely to severely mismanage these companies into the long run?</w:t>
      </w:r>
    </w:p>
    <w:p w:rsidR="00000000" w:rsidDel="00000000" w:rsidP="00000000" w:rsidRDefault="00000000" w:rsidRPr="00000000" w14:paraId="0000007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governments are often highly bureaucratic and slowed down by excessive red tape, which means that governments are likely to be slow in acting on important matters within these corporations, whereas profit-driven companies need to make rapid decisions to keep up in a highly-competitive market and to court investor confidence</w:t>
      </w:r>
    </w:p>
    <w:p w:rsidR="00000000" w:rsidDel="00000000" w:rsidP="00000000" w:rsidRDefault="00000000" w:rsidRPr="00000000" w14:paraId="0000007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governments have short-term incentives insofar as they need to win upcoming elections, so they’re likely going to make these companies do what is politically advantageous in the short term, but not engage in long-term focused measures like investing into research and development. Companies, comparatively, are owned by shareholders who often have long time horizons and thus have long-term pressure. Executives are also compensated in stock options that can’t be sold for set amounts of years, so they have incentives to ensure long-term focused growth</w:t>
      </w:r>
    </w:p>
    <w:p w:rsidR="00000000" w:rsidDel="00000000" w:rsidP="00000000" w:rsidRDefault="00000000" w:rsidRPr="00000000" w14:paraId="0000007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governments are often incompetent when it comes to regulating corporate behavior because politicians are elected based on things like their rhetorical abilities, but don’t understand the complex financial or technological matters required to effectively manage these companies. Comparatively, companies are run by experts and technocrats with more specialized knowledge</w:t>
      </w:r>
    </w:p>
    <w:p w:rsidR="00000000" w:rsidDel="00000000" w:rsidP="00000000" w:rsidRDefault="00000000" w:rsidRPr="00000000" w14:paraId="0000007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there’s constant flip-flopping on their side insofar as different administration come into and out of power as political preferences within the electorate change, thus resulting in unpredictable and uncertain shifts in corporate ventures, compared to the relatively stable leadership of corporate boards and C-suite executives on our side; this has an additional harm on their side of engendering market instability as companies are perceived as being volatile and tethered to the vicissitudes of political attitudes within the public</w:t>
      </w:r>
    </w:p>
    <w:p w:rsidR="00000000" w:rsidDel="00000000" w:rsidP="00000000" w:rsidRDefault="00000000" w:rsidRPr="00000000" w14:paraId="00000076">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