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Slide: For the purpose of this motion, residential zoning laws include restrictions on where residential construction can take place, building height, the number of residential units per building etc. The term does not include safety regulations (eg mandates on the number of fire escapes)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THW drastically scale back residential zoning laws.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6"/>
          <w:szCs w:val="36"/>
          <w:u w:val="single"/>
          <w:rtl w:val="0"/>
        </w:rPr>
        <w:t xml:space="preserve">OPP</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overwhelmingly, zoning laws tend to **primarily** exist in urban areas. This is for two reasons: (1) Rural, suburban, or less demographically dense communities have far less of a need to implement zoning laws because the relative abundance of land means that regulation is less needed, and there’s virtually no meaningful benefit that comes from the implementation of zoning. (2) Urban areas have far greater regulatory infrastructure to enforce zoning permits than poorer rural areas. </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framing is important: the likely PROP material on housing affordability is not important in this round. On both sides, there’s going to be affordable housing — the question is just **where** housing is affordable. Under both sides, housing prices are likely to be relatively inexpensive in rural or suburban communities. The difference is that under their side, residential properties in cities are cheaper, whereas under our side, urban housing is more expensive. Thus, this is **not** a debate about whether housing is affordable, but rather a debate about **where** housing should be affordable. </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Zoning laws improve economic development</w:t>
      </w:r>
      <w:r w:rsidDel="00000000" w:rsidR="00000000" w:rsidRPr="00000000">
        <w:rPr>
          <w:rFonts w:ascii="Times New Roman" w:cs="Times New Roman" w:eastAsia="Times New Roman" w:hAnsi="Times New Roman"/>
          <w:sz w:val="24"/>
          <w:szCs w:val="24"/>
          <w:rtl w:val="0"/>
        </w:rPr>
        <w:t xml:space="preserve">. Four ways in which this happens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as PROP is likely to argue, scaling back zoning laws makes urbanization significantly more likely, especially in emerging and developing economies, because the supply of multi-unit housing within major urban areas goes up on their side when regulation via zoning is more lax. This push to urbanize under their side is harmful for development. Several reasons for this: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urbanization is harmful for vulnerable, rural communities for three reasons: (1) Capital flight occurs when people move out of rural areas for wealthier regions, thus exacerbating income inequality, decreasing the tax bases used by rural governments to fund things like public schools or welfare programs, and limiting aggregate demand for locally produced goods and services within these impoverished areas. (2) The individuals who are the **most likely** to leave for urban areas under their side are those with marketable skills and educational backgrounds, which means that the poor and the vulnerable are left behind. This means that the doctors, engineers, and lawyers of lower-income communities flee for the cities under their side, whereas that’s harder under our side due to the limited supply of urban housing. (3) Rural areas have, on the margins, far less political capital under their side when the most politically influential members of the community migrate to urban centers; moreover, rural areas have less political sway when there are fewer votes living within them, which shifts the concentration of politicians towards cities. These rural communities should be weighed the heaviest in the debate for two reasons: (1) Rural areas are often home to the most vulnerable members of society who ought to be weighed the heaviest on a consideration of marginal utility and moral reparation. (2) In the vast majority of nations — especially developing states — there will nearly always be more people living in rural areas than in urban centers because the costs of relocating are too high and the benefits are too uncertain for the poorest members of society. This means that even on a consideration of scale, we ought to focus primarily on helping rural areas **the most** since the greatest number of people live there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urbanization creates a harmful race to the bottom: when more people flock to urban areas, the supply of labor skyrockets, causing wages and benefits to be slashed, unions to be broken up, and the employee-employer asymmetry of power to shift in favor of the employer</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counterintuitively, urbanization actually reduces foreign investment in three respects: (1) Foreign companies are often quite racist since they’re run by privileged elites who come from wealthy backgrounds; these executives are less likely to make their companies do things like set up factories or establish a commercial presence in a city when that city is perceived as being inhabited by “undesirable” or “dirty” migrants from rural areas. (2) When population levels within urban areas surge, the strain imposed on public services often causes an increase of crime, which deters foreign companies from entering for fear of their shopfronts being destroyed or their employees being harassed; note that even if this is just a racist and false perception, it’s still a perception that exists and a perception that decreases FDI under their side. (3) Trivially, repealing residential zoning laws while keeping commercial zoning laws in place means that there’s less physical space and land for foreign companies to do things like build factories on. </w:t>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when people flood cities, especially in the absence of zoning laws, overpopulation often becomes commonplace due to the strain imposed public infrastructure and private services, which results in overcrowding, poor sanitation, and higher rates of crime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All of this analysis proves that urbanization is economically harmful for development, especially for poorer nations. This is limited under our side when the presence of zoning laws in urban areas makes migration into cities harder and more prohibitively expensive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zoning laws make speculative housing bubbles far less likely to arise. On both sides in this debate, there will always be exogenous factors, like low cheap interest rates or high levels of consumer confidence, which will cause demand for housing to rise, thus making the value of residential real estate appreciate, especially in high-density areas like megacities. PROP might say that housing laws are bad because they constrict the supply of housing during bubbles: counterintuitively, this is good! When the value of residential property is increasing rapidly, commercial real estate developers have an incentive to increase construction; the problem, though, is that during these “boom cycles,” there’s a time delay — as prices rise and as real estate developers believe that those prices will continue to rise into the future, developers build more property, but those properties can’t be completed for months or even years. In this intermediate time period, real estate developers go into huge amounts of debt to pay off contractors because they anticipate that, once the properties are completed, they’ll be able to make lots of money by selling them for high prices because the housing market is roaring and demand for housing is high. The problem is that inevitably, the bubble bursts: interest rates are jacked up by central banks wary of the housing market overheating and confidence levels fall as macroeconomic exogenous shocks hit financial markets. The problem is that in these “bust” periods, all of this speculative housing development immediately fails because real estate developers took on debt to pay off contractors in anticipation that once properties were sold, those debts could be paid off. When property values plummet when the bubble bursts — which is inevitable due to stochastic market shocks — these debts **cannot** be paid off because housing units can’t be sold, and even if they can be sold, they have to be sold at substantially cheaper prices than what developers had initially projected several months prior. Therefore, housing bubbles are worse on their side because speculative housing investments are **less likely** to be **able** to happen on our side when zoning laws restrict property development. This is good for several reasons: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when real estate companies become insolvent, they have to lay off employees and shut down housing projects prior to their completion, which is harmful for workers and home-buyers alike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banks are more likely to fall into insolvency when their loans aren’t paid back by massive property developers with huge amounts of outstanding debt. This is also harmful because it exacerbates the oligopolistic nature of the real estate development industry: insofar as the fixed costs of machinery, equipment, and materials are high within the industry and insofar as housing construction accreditation programs are expensive, there’s already a limited number of firms in the residential property construction industry. This gets strictly **worse** under their side when smaller property developers are **more likely** to fail compared to larger firms, which makes the market even more monopolistic in nature, which reduces consumer options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when real estate companies can’t pay back their debts, depositors fear that banks — which operate on a fractional reserve system whereby there’s always less money stored in bank reserves than needed to provide cash to depositors seeking to withdraw their funds — will go under when large-scale property developers don’t pay them back. Thus, this results in financially debilitating bank runs whereby depositors rush to banks to take out their deposits before banks go under; this means many depositors lose money, loans are called in, and the supply of loanable funds shrinks instantaneously, thus causing interest rates to go up</w:t>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Prop might respond to this claim in a few ways:</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PROP might say “property speculation happens in OPP’s world too.” This is a comparative claim: speculative housing development is less possible under our side due to (1) the geographic restrictions on **new** residential construction projects, and (2) the costs associated with zoning regulatory compliance</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PROP might say that property developers won’t irresponsibly invest into speculative housing projects because they know such investments are risky, but that’s untrue for two reasons: (1) Especially early on, it’s often difficult to tell whether or not the housing market is truly in a “bubble” phase due to the nearly infinite number of endogenous and exogenous factors that affect housing values, so even if property developers **were** risk-averse, they can’t always behave in a non-risky way due to information asymmetries and the uncertainty surrounding whether rising housing prices can credibly be called a “bubble.” (2) Property developers are often highly short-termist because they rely on support from external investors who highly scrutinize quarterly earnings reports and other short-term metrics of financial viability</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PROP’s policy of drastically limiting zoning laws is likely to </w:t>
      </w:r>
      <w:r w:rsidDel="00000000" w:rsidR="00000000" w:rsidRPr="00000000">
        <w:rPr>
          <w:rFonts w:ascii="Times New Roman" w:cs="Times New Roman" w:eastAsia="Times New Roman" w:hAnsi="Times New Roman"/>
          <w:sz w:val="24"/>
          <w:szCs w:val="24"/>
          <w:rtl w:val="0"/>
        </w:rPr>
        <w:t xml:space="preserve">induce severe</w:t>
      </w:r>
      <w:r w:rsidDel="00000000" w:rsidR="00000000" w:rsidRPr="00000000">
        <w:rPr>
          <w:rFonts w:ascii="Times New Roman" w:cs="Times New Roman" w:eastAsia="Times New Roman" w:hAnsi="Times New Roman"/>
          <w:sz w:val="24"/>
          <w:szCs w:val="24"/>
          <w:rtl w:val="0"/>
        </w:rPr>
        <w:t xml:space="preserve"> financial crisis: when zoning regulations are rolled back, the supply of housing rises, causing property values to decline in value. This precipitates crisis in three ways:</w:t>
      </w:r>
    </w:p>
    <w:p w:rsidR="00000000" w:rsidDel="00000000" w:rsidP="00000000" w:rsidRDefault="00000000" w:rsidRPr="00000000" w14:paraId="00000019">
      <w:pPr>
        <w:ind w:left="0"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ab/>
        <w:tab/>
        <w:t xml:space="preserve">One, many middle-class individuals own multiple properties to generate secondary streams of income. The problem is that when housing values begin to crash under their side as zoning regulations are rolled back, these individuals lose money, which means that they lose out on the rainy-day fund money and contingency capital they had planned and budgeted for</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banks are likely to face a liquidity crisis under their side. The reason for this is twofold: (1) When housing values start to crash under their side since they’re not propped up by residential zoning laws, landlords can’t charge as much for rent. While, on face, this appears good, the consequence is that landlords can’t service their debts and pay back their mortgages because rent revenue falls. This means that the mortgage loans made by banks heavily invested into the real estate market go into default, which means that banks lose out on money they could have used to make other investments, pay back their own debts, or loan out to businesses. (2) Mortgage-issuing banks often seize houses as collateral when borrowers default on their mortgages. In PROP’s best case, even if rates of bankruptcy were the same on both sides, the difference is that under their side of the house, the collateral that banks seize when their debtors can’t make mortgage payments is less valuable. This means that the harms of bankruptcy are **amplified** on their side because banks can’t recoup the losses of failed mortgages by flipping the underlying residential properties that secure those mortgages since their values have fallen. Thus, banks face a debt crisis on two levels under their side: not only are their mortgages less likely to be paid back, the collateral assets they possess become less valuable. This has a series of harmful impacts: (1) Banks are likely to fail under their side, especially smaller banks which have limited liquidity buffers, which increases the consolidation of larger banks, limits consumer choice, and causes default to spread through the banking sector given how interconnected banks are to each other. (2) The failure of even a few banks creates a signaling effect to markets that the health of the financial sector is in jeopardy, which means that credit markets freeze and inter-bank lending halts due to fears of further bank collapse. (3) Depositors fear bank insolvency and rush to withdraw deposits, thus triggering bank runs, which further destabilizes financial institutions</w:t>
      </w:r>
    </w:p>
    <w:p w:rsidR="00000000" w:rsidDel="00000000" w:rsidP="00000000" w:rsidRDefault="00000000" w:rsidRPr="00000000" w14:paraId="0000001B">
      <w:pPr>
        <w:ind w:left="0"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ab/>
        <w:tab/>
        <w:t xml:space="preserve">Three, aggregate levels of consumer spending on the broader economy are likely to fall under their side. As context, note that pension funds are increasingly invested in the real estate market because since the Great Recession, central banks have consistently kept interest rates low, which has forced massive pension funds to invest into more illiquid assets like real estate. When the real estate market, which pension funds have invested heavily into because of its historical stability and predictability, falls in value, the elderly are less likely to get their pension payments on time, and those of working age worry that pension funds will dry up before they can pay out many years in the future, which causes people to spend less in the present moment in order to save for their retirement. This means that as the housing market falls in value under their side, so too does consumer demand, which means that businesses are likely to face declining revenues and increased rates of bankruptcy. PROP might say people don’t understand the nuances of the real estate market or don’t track where their pension fund invests, but people care enormously about their financial prospects for retirement and therefore tend to scrutinize where their money is invested quite closely</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Weighing this material on financial crises against the likely PROP claim on housing affordability, here are two reasons we’re fine trading off higher housing prices for fewer and less intense economic crises: (1) Note that on **both** sides of this debate, most people will **not** live in areas with obscenely high housing prices because people have a natural economic incentive to seek out housing where it is affordable. This means that PROP’s argument on inaccessible housing prices applies to a relatively small number of people, whereas recessions and financial crises impact **everyone** in the economy. Thus, we outweigh them on scale. (2) Two, there are easy “fixes</w:t>
      </w:r>
      <w:r w:rsidDel="00000000" w:rsidR="00000000" w:rsidRPr="00000000">
        <w:rPr>
          <w:rFonts w:ascii="Times New Roman" w:cs="Times New Roman" w:eastAsia="Times New Roman" w:hAnsi="Times New Roman"/>
          <w:sz w:val="24"/>
          <w:szCs w:val="24"/>
          <w:rtl w:val="0"/>
        </w:rPr>
        <w:t xml:space="preserve">” to</w:t>
      </w:r>
      <w:r w:rsidDel="00000000" w:rsidR="00000000" w:rsidRPr="00000000">
        <w:rPr>
          <w:rFonts w:ascii="Times New Roman" w:cs="Times New Roman" w:eastAsia="Times New Roman" w:hAnsi="Times New Roman"/>
          <w:sz w:val="24"/>
          <w:szCs w:val="24"/>
          <w:rtl w:val="0"/>
        </w:rPr>
        <w:t xml:space="preserve"> make housing more affordable, like creating free housing programs or subsidizing home ownership. Comparatively, it’s far harder to stop an economic crisis because crises compound and become cyclical over time. Thus, we outweigh PROP on a consideration of reversibility</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Fourth, zoning laws enable beneficial forms of centralized economic planning and productive urban planning. The reason why the government is better at allocating land than the private sector is twofold: (1) Governments have legal and constitutional duties to do things like protect people’s fundamental rights; comparatively, the private sector is exclusively interested in profit. (2) Municipal governments are democratically accountable to the will of the electorate, which means that politicians have incentives to cater to the needs of voters, whereas private land developers, left unchecked by zoning regulations, have a nearly-exclusive incentive to cater to the wealthy. Empirically, that’s why Houston, which has virtually no zoning laws, is even more segregated than many other cities that feature extensive zoning requirements. This is important: at the end of this debate, PROP might give you a list of plausible reasons why zoning regulations might be bad, whereas we’ll give you a list of plausible benefits why zoning regulations might be good. This argument importantly proves that **structurally** these laws are **more likely** than the private sector to be well-intentioned and have beneficial impacts on local areas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Zoning laws benefit local communities</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zoning laws are vitally important for protecting cities: these laws allow communities to do things like ensure that strip clubs aren’t put right next to elementary schools, or that apartment complexes aren’t built immediately adjacent to busy, noisy gas stations. The reason why this particular use of zoning is likely to be true is that zoning laws structurally likely to be well-intentioned: this is because politicians are democratically accountable to their constituents, which means that zoning laws are likely to reflect the negative externalities of placing certain types of property in certain areas, even if the free market would deem those decisions to be efficient</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in principle, zoning laws are legitimate because they are shaped and molded by local communities with interests in aligning the urban development of their neighborhood with their preferences. Given that there exists no objectively correct moral framework, we ought to defer to voters and constituents to determine what sorts of laws ought to be passed by aggregating their preferences. We accomplish that under our side of the house through the mechanism of zoning</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THIRD ARGUMENT: Zoning laws benefit historically marginalized communities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counterintuitively, zoning laws make housing, on aggregate, more affordable. PROP might point to specific examples where zoning has caused housing prices to go up, but they can’t win this debate by just playing example tennis. There are three structural reasons why zoning makes housing more affordable and accessible: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zoning laws make property values higher due to the limit on the housing supply. This is good because when property values go up, so too do property tax revenues, which gives the government more money to do things like provide housing subsidies or create affordable housing projects. Thus, even if **urban properties**, where zoning laws tend to be enforced at the highest rates, become more expensive under our side, that enables the government to produce affordable housing elsewhere through increased tax revenue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people who own secondary properties often rent those properties out and then sell them once their value has risen. Under their side, however, property values collapse, which forces property flippers to **raise rent prices** to compensate for the reduced value of the underlying real estate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zoning laws reduce uncertainty about the future value of property because the **new** </w:t>
      </w:r>
      <w:r w:rsidDel="00000000" w:rsidR="00000000" w:rsidRPr="00000000">
        <w:rPr>
          <w:rFonts w:ascii="Times New Roman" w:cs="Times New Roman" w:eastAsia="Times New Roman" w:hAnsi="Times New Roman"/>
          <w:sz w:val="24"/>
          <w:szCs w:val="24"/>
          <w:rtl w:val="0"/>
        </w:rPr>
        <w:t xml:space="preserve">amount</w:t>
      </w:r>
      <w:r w:rsidDel="00000000" w:rsidR="00000000" w:rsidRPr="00000000">
        <w:rPr>
          <w:rFonts w:ascii="Times New Roman" w:cs="Times New Roman" w:eastAsia="Times New Roman" w:hAnsi="Times New Roman"/>
          <w:sz w:val="24"/>
          <w:szCs w:val="24"/>
          <w:rtl w:val="0"/>
        </w:rPr>
        <w:t xml:space="preserve"> of construction that can be permitted in any given neighborhood is regulated by clear and consistently-applied zoning laws. This is significant because in the counterfactual, when zoning laws are heavily rolled back, banks are likely to jack up interest rates on mortgages to hedge against the risk of property values falling in the future due to higher levels of construction that would have otherwise been prohibited by zoning restrictions. The consequence is that rent prices go up under their side because even when housing properties decline in value, mortgage interest payments remain high. This harms the most vulnerable groups, who are often too poor to outright by housing and instead must rent out apartments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zoning laws allow for more equitable economic development **within** cities internally. The reason for this is simple: on both sides in this debate, wealthy individuals will have interests in living in the city, such that they can access private amenities or commute more easily to their corporate jobs which tend, on average, to be located in urban centers of commerce like London, Hong Kong, or New York. As PROP is likely to argue, though, the quantity of housing that’s available in the wealthiest parts of cities is limited due to zoning laws under our side of the house. This means that under our side, wealthy individuals are likely to move into poorer or less developed regions of cities because even if they can’t live in the **most** exclusive neighborhoods or the **most** expensive districts, they still want to enjoy city life. This is good because it spurs economic activity in poorer areas: it means that rich people spend money on local restaurants, shop at local stores, and have a greater degree of humanizing social contact with poorer or less well-off individuals. Comparatively, under their side of the house, the absence of zoning laws means that wealthy areas are overwhelmingly likely to be the sorts of areas that get developed and get built up since that’s where there’s the greatest marginal return for real estate developers. This means that under their side, there’s significant capital flight **out of** the poorer areas of cities, which makes those areas less productive and less prosperous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PROP might say that zoning laws enable segregation and worsen racial discrimination. Even if this is true, the problem is that zoning laws are merely the symptom of the underlying root cause of racism and classism, which doesn’t go away under their side. This is important because it means that in instances where zoning laws are implemented by the rich and powerful to block marginalized communities from accessing housing in their neighborhoods, those wealthy individuals are likely to find other, alternate ways of accomplishing this same, identical goal under their side, just through different mechanisms. For instance, wealthy communities under their side might simply revert to the use of deed restrictions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 “urbanization is good for the rural poor”</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Remittances → </w:t>
      </w:r>
    </w:p>
    <w:p w:rsidR="00000000" w:rsidDel="00000000" w:rsidP="00000000" w:rsidRDefault="00000000" w:rsidRPr="00000000" w14:paraId="00000034">
      <w:pPr>
        <w:numPr>
          <w:ilvl w:val="0"/>
          <w:numId w:val="1"/>
        </w:numPr>
        <w:ind w:left="1440" w:hanging="360"/>
        <w:rPr>
          <w:rFonts w:ascii="Times New Roman" w:cs="Times New Roman" w:eastAsia="Times New Roman" w:hAnsi="Times New Roman"/>
          <w:sz w:val="24"/>
          <w:szCs w:val="24"/>
          <w:u w:val="none"/>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