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Carbon Border Tax is a tariff on imported goods from all foreign emitters that do not abide by a minimum carbon tax which is comparable to the EU's carbon tax. The Carbon border tax would add the same CO2 costs to a product when it enters the EU that the manufacturer of a domestically produced item would have to pay. For instance, if the EU carbon tax is $27.50 per tonne but Singapore's carbon tax is $5 per tonne, Singaporean products entering the EU would face an additional tariff of $22.50 (which is the difference between the EU and Singapore carbon tax rates). THS the EU's plan to impose the Carbon Border Tax</w:t>
      </w:r>
    </w:p>
    <w:p w:rsidR="00000000" w:rsidDel="00000000" w:rsidP="00000000" w:rsidRDefault="00000000" w:rsidRPr="00000000" w14:paraId="00000002">
      <w:pPr>
        <w:rPr/>
      </w:pPr>
      <w:r w:rsidDel="00000000" w:rsidR="00000000" w:rsidRPr="00000000">
        <w:rPr>
          <w:rtl w:val="0"/>
        </w:rPr>
        <w:t xml:space="preserve">OPP</w:t>
      </w:r>
    </w:p>
    <w:p w:rsidR="00000000" w:rsidDel="00000000" w:rsidP="00000000" w:rsidRDefault="00000000" w:rsidRPr="00000000" w14:paraId="00000003">
      <w:pPr>
        <w:rPr>
          <w:b w:val="1"/>
          <w:bCs w:val="1"/>
        </w:rPr>
      </w:pPr>
      <w:r w:rsidDel="00000000" w:rsidR="00000000" w:rsidRPr="00000000">
        <w:rPr>
          <w:b w:val="1"/>
          <w:bCs w:val="1"/>
          <w:rtl w:val="0"/>
        </w:rPr>
        <w:t xml:space="preserve">FIRST ARGUMENT: This is actively harmful for the environment</w:t>
      </w:r>
    </w:p>
    <w:p w:rsidR="00000000" w:rsidDel="00000000" w:rsidP="00000000" w:rsidRDefault="00000000" w:rsidRPr="00000000" w14:paraId="00000004">
      <w:pPr>
        <w:ind w:firstLine="720"/>
        <w:rPr/>
      </w:pPr>
      <w:r w:rsidDel="00000000" w:rsidR="00000000" w:rsidRPr="00000000">
        <w:rPr>
          <w:rtl w:val="0"/>
        </w:rPr>
        <w:t xml:space="preserve">In terms of mitigation, why is the EU’s carbon border tax unlikely to be effective at reducing carbon leakage and limiting aggregate emissions?</w:t>
      </w:r>
    </w:p>
    <w:p w:rsidR="00000000" w:rsidDel="00000000" w:rsidP="00000000" w:rsidRDefault="00000000" w:rsidRPr="00000000" w14:paraId="00000005">
      <w:pPr>
        <w:rPr/>
      </w:pPr>
      <w:r w:rsidDel="00000000" w:rsidR="00000000" w:rsidRPr="00000000">
        <w:rPr>
          <w:rtl w:val="0"/>
        </w:rPr>
        <w:tab/>
        <w:tab/>
        <w:t xml:space="preserve">One, in non-European nations with nascent regulatory infrastructure and corrupt governments, it’s likely that companies will find ways to mask their true carbon footprint and therefore export to the EU at artificially “low” prices even though they’re more carbon intensive than they appear since they’re able to fudge numbers and report an inaccurately low reported level of carbon intensity. Moreover, companies can easily downplay their true reported emissions output by just importing carbon-intensive intermediate goods from abroad; thus, this carbon tax is riddled with loopholes and is therefore unlikely to be effective</w:t>
      </w:r>
    </w:p>
    <w:p w:rsidR="00000000" w:rsidDel="00000000" w:rsidP="00000000" w:rsidRDefault="00000000" w:rsidRPr="00000000" w14:paraId="00000006">
      <w:pPr>
        <w:rPr/>
      </w:pPr>
      <w:r w:rsidDel="00000000" w:rsidR="00000000" w:rsidRPr="00000000">
        <w:rPr>
          <w:rtl w:val="0"/>
        </w:rPr>
        <w:tab/>
        <w:tab/>
        <w:t xml:space="preserve">Two, even if that’s not true, as exporters to the EU reduce their reliance on fossil fuels, the aggregate demand for dirty sources of energy is likely to decrease, thus causing fossil fuel prices to drop, making dirty sources of energy more attractive for other nations that have limited trade relations with the EU</w:t>
      </w:r>
    </w:p>
    <w:p w:rsidR="00000000" w:rsidDel="00000000" w:rsidP="00000000" w:rsidRDefault="00000000" w:rsidRPr="00000000" w14:paraId="00000007">
      <w:pPr>
        <w:rPr/>
      </w:pPr>
      <w:r w:rsidDel="00000000" w:rsidR="00000000" w:rsidRPr="00000000">
        <w:rPr>
          <w:rtl w:val="0"/>
        </w:rPr>
        <w:tab/>
        <w:tab/>
        <w:t xml:space="preserve">Three, this carbon border tax is, in practice, a non-tariff barrier to trade, which means that European consumers and producers alike are likely to import fewer goods from nations outside of the European customs union. The consequence of this is that the relative demand for foreign currencies is likely to fall, thus causing a relative appreciation of the euro. This is important because on both sides, companies based in Europe are subject to an emissions trading scheme which incentivizes them to find greener ways to produce their products; the difference is that now, under their side, European exports are more expensive, thus decreasing their competitiveness. This means that relatively eco-friendly exports from the EU are less likely to be imported within non-European nations on their side</w:t>
      </w:r>
    </w:p>
    <w:p w:rsidR="00000000" w:rsidDel="00000000" w:rsidP="00000000" w:rsidRDefault="00000000" w:rsidRPr="00000000" w14:paraId="00000008">
      <w:pPr>
        <w:rPr/>
      </w:pPr>
      <w:r w:rsidDel="00000000" w:rsidR="00000000" w:rsidRPr="00000000">
        <w:rPr>
          <w:rtl w:val="0"/>
        </w:rPr>
        <w:tab/>
        <w:tab/>
        <w:t xml:space="preserve">Four, the EU’s proposed carbon border tax is likely to suffer from a problem of insufficiently-cascading protectionism. That is, the plan for the CBAM is to selectively target only a handful of carbon-intensive industries with a border-adjusted carbon tax. The problem with this is that it just incentivizes European companies to buy different products that are similar in nature and even similar in carbon intensity yet aren’t officially classified as being subject to the carbon border tax. Steel and aluminum tariffs under the Trump administration are a good parallel: even when the US imposed tariffs on foreign-produced steel, American companies didn’t actually buy more American-produced steel, they just imported things like tacks, corrugated nails, and staples to get around the tariffs. A similar issue is likely to face the EU’s carbon tax, as producers and consumers find loopholes that allow them to purchase nearly identical substitute goods with similar levels of carbon intensity. Moreover, the difficulty of defining what is and is not subject to this border tax is likely to be subject to substantial lobbying from powerful industries with a vested interest in ensuring the continued financial profitability of their exports to the EU</w:t>
      </w:r>
    </w:p>
    <w:p w:rsidR="00000000" w:rsidDel="00000000" w:rsidP="00000000" w:rsidRDefault="00000000" w:rsidRPr="00000000" w14:paraId="00000009">
      <w:pPr>
        <w:rPr/>
      </w:pPr>
      <w:r w:rsidDel="00000000" w:rsidR="00000000" w:rsidRPr="00000000">
        <w:rPr>
          <w:rtl w:val="0"/>
        </w:rPr>
        <w:tab/>
        <w:tab/>
        <w:t xml:space="preserve">Five, this isn’t likely to re-orient the incentives of producers, but rather distort and deviate existing trade patterns. For instance, dirty steel producers might opt to sell to nations like the US rather than the EU, thus spurring US steel producers — which tend to operate in a more eco-friendly manner — to sell to the EU. This distortion in trade patterns doesn’t happen under the status quo because of the inertia of existing trade agreements and existing contractual arrangements</w:t>
      </w:r>
    </w:p>
    <w:p w:rsidR="00000000" w:rsidDel="00000000" w:rsidP="00000000" w:rsidRDefault="00000000" w:rsidRPr="00000000" w14:paraId="0000000A">
      <w:pPr>
        <w:rPr/>
      </w:pPr>
      <w:r w:rsidDel="00000000" w:rsidR="00000000" w:rsidRPr="00000000">
        <w:rPr>
          <w:rtl w:val="0"/>
        </w:rPr>
        <w:tab/>
        <w:tab/>
        <w:t xml:space="preserve">Six, implementing a carbon border tax is likely to come at the opportunity cost of implementing other environmental measures since the political capital for pro-environmental legislation is limited. At best, this means the environmental clash in this debate is a wash for PROP since under our side, all of the political momentum they’d use to implement a carbon border adjustment tax could have been used under our side to implement any other range of environmentalist measures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ab/>
        <w:t xml:space="preserve">That analysis proves that this is unlikely to be an **effective** measure. More offensively, why is this likely to be actively environmentally harmful?</w:t>
      </w:r>
    </w:p>
    <w:p w:rsidR="00000000" w:rsidDel="00000000" w:rsidP="00000000" w:rsidRDefault="00000000" w:rsidRPr="00000000" w14:paraId="0000000D">
      <w:pPr>
        <w:rPr/>
      </w:pPr>
      <w:r w:rsidDel="00000000" w:rsidR="00000000" w:rsidRPr="00000000">
        <w:rPr>
          <w:rtl w:val="0"/>
        </w:rPr>
        <w:tab/>
        <w:tab/>
      </w:r>
      <w:r w:rsidDel="00000000" w:rsidR="00000000" w:rsidRPr="00000000">
        <w:rPr>
          <w:u w:val="single"/>
          <w:rtl w:val="0"/>
        </w:rPr>
        <w:t xml:space="preserve">One</w:t>
      </w:r>
      <w:r w:rsidDel="00000000" w:rsidR="00000000" w:rsidRPr="00000000">
        <w:rPr>
          <w:rtl w:val="0"/>
        </w:rPr>
        <w:t xml:space="preserve">, this border tax fragments the relationship between developed and developing countries on the issue of climate change. Given that this carbon border tax asymmetrically harms developing nations, which are often more reliant on fossil fuels and dirty energy sources since they lack the upfront capital to purchase expensive green technologies, this is likely to be seen within the developing world as a form of environmental imperialism — that is, this policy is likely to be framed by many developing countries, both domestically and within international fora like COP meetings, as a tool of the West to punish developing nations with no viable or accessible alternatives to carbon-intensive manufacturing. This is harmful because it makes meaningful global cooperation on issues like deforestation, climate change, or ocean acidification far harder to tackle — attitudes of global solidarity are vitally important for the success of international environmental efforts, but their side undercuts that by straining the relationships between the EU and developing nations</w:t>
      </w:r>
    </w:p>
    <w:p w:rsidR="00000000" w:rsidDel="00000000" w:rsidP="00000000" w:rsidRDefault="00000000" w:rsidRPr="00000000" w14:paraId="0000000E">
      <w:pPr>
        <w:rPr/>
      </w:pPr>
      <w:r w:rsidDel="00000000" w:rsidR="00000000" w:rsidRPr="00000000">
        <w:rPr>
          <w:rtl w:val="0"/>
        </w:rPr>
        <w:tab/>
        <w:tab/>
      </w:r>
      <w:r w:rsidDel="00000000" w:rsidR="00000000" w:rsidRPr="00000000">
        <w:rPr>
          <w:u w:val="single"/>
          <w:rtl w:val="0"/>
        </w:rPr>
        <w:t xml:space="preserve">Two</w:t>
      </w:r>
      <w:r w:rsidDel="00000000" w:rsidR="00000000" w:rsidRPr="00000000">
        <w:rPr>
          <w:rtl w:val="0"/>
        </w:rPr>
        <w:t xml:space="preserve">, the EU’s carbon border tax is likely to push nations towards more carbon-intensive industries. The reason for this is that companies — and indeed, nations as a whole — often have the choice between producing different versions of similar products which require different levels of emissions to manufacture. The moment in time where countries can’t export to the EU because their products are too carbon-intensive, they’re likely to shift production towards other industries that are **even more** carbon intensive when their primary exports to the EU become artificially less competitive as a consequence of this border tax. Note the weighing here: the likely PROP push is that this carbon border adjustment scheme will incentivize producers to become more renewable and eco-friendly, but it’s more likely that companies will simply re-orient their production towards other, dirtier goods that can then be sold to non-EU countries because doing so is less costly and less speculative, given all of the risks associated with transitioning towards renewable. To be clear, this doesn’t happen right now because there’s status quo inertia and because in an era of political consumerism, there’s an incentive to sell to environmentally-conscious consumers within Europe. Thus, under their side, companies are likely to simply produce **more** dirty goods and sell them abroad when they have the impetus to do so</w:t>
      </w:r>
    </w:p>
    <w:p w:rsidR="00000000" w:rsidDel="00000000" w:rsidP="00000000" w:rsidRDefault="00000000" w:rsidRPr="00000000" w14:paraId="0000000F">
      <w:pPr>
        <w:rPr/>
      </w:pPr>
      <w:r w:rsidDel="00000000" w:rsidR="00000000" w:rsidRPr="00000000">
        <w:rPr>
          <w:rtl w:val="0"/>
        </w:rPr>
        <w:tab/>
        <w:tab/>
      </w:r>
      <w:r w:rsidDel="00000000" w:rsidR="00000000" w:rsidRPr="00000000">
        <w:rPr>
          <w:u w:val="single"/>
          <w:rtl w:val="0"/>
        </w:rPr>
        <w:t xml:space="preserve">Three</w:t>
      </w:r>
      <w:r w:rsidDel="00000000" w:rsidR="00000000" w:rsidRPr="00000000">
        <w:rPr>
          <w:rtl w:val="0"/>
        </w:rPr>
        <w:t xml:space="preserve">, intuitively, this motion is likely to be economically harmful for developing nations because they’re often more reliant on cheap but dirty sources of energy like coal or oil. Importantly, on both sides of this debate, the only way that these countries can achieve the **capacity** to transition towards a greener future is when they can **gain** the money necessary to do things like buy expensive renewable energy sources or subsidize green industries. The problem is that under their side, these developing nations are now likely to have a **reduced capacity** to implement environmentalist measures which require high amounts of upfront investment. Two reasons that capacity is worse under their side:</w:t>
      </w:r>
    </w:p>
    <w:p w:rsidR="00000000" w:rsidDel="00000000" w:rsidP="00000000" w:rsidRDefault="00000000" w:rsidRPr="00000000" w14:paraId="00000010">
      <w:pPr>
        <w:rPr/>
      </w:pPr>
      <w:r w:rsidDel="00000000" w:rsidR="00000000" w:rsidRPr="00000000">
        <w:rPr>
          <w:rtl w:val="0"/>
        </w:rPr>
        <w:tab/>
        <w:tab/>
        <w:tab/>
        <w:t xml:space="preserve">First, the EU customs union represents the world’s second largest consumer market in the world, so as the EU imports fewer goods from developing nations, those nations are likely to face economic difficulties. This means governments have less tax revenue to do things like invest into green energy, and it also means that private citizens are forced to seek out cheaper sources of fuel like coal, even at the expense of the environment</w:t>
      </w:r>
    </w:p>
    <w:p w:rsidR="00000000" w:rsidDel="00000000" w:rsidP="00000000" w:rsidRDefault="00000000" w:rsidRPr="00000000" w14:paraId="00000011">
      <w:pPr>
        <w:rPr/>
      </w:pPr>
      <w:r w:rsidDel="00000000" w:rsidR="00000000" w:rsidRPr="00000000">
        <w:rPr>
          <w:rtl w:val="0"/>
        </w:rPr>
        <w:tab/>
        <w:tab/>
        <w:tab/>
        <w:t xml:space="preserve">Second, when the EU imports fewer goods from abroad, even just in the short term, this causes the currencies used by developing nations to depreciate as there’s a decrease in demand for them; this makes it more expensive for developing nations to import things like technological products from other Western nations, which slows the fight against climate change</w:t>
      </w:r>
    </w:p>
    <w:p w:rsidR="00000000" w:rsidDel="00000000" w:rsidP="00000000" w:rsidRDefault="00000000" w:rsidRPr="00000000" w14:paraId="00000012">
      <w:pPr>
        <w:rPr/>
      </w:pPr>
      <w:r w:rsidDel="00000000" w:rsidR="00000000" w:rsidRPr="00000000">
        <w:rPr>
          <w:rtl w:val="0"/>
        </w:rPr>
        <w:tab/>
        <w:tab/>
      </w:r>
      <w:r w:rsidDel="00000000" w:rsidR="00000000" w:rsidRPr="00000000">
        <w:rPr>
          <w:u w:val="single"/>
          <w:rtl w:val="0"/>
        </w:rPr>
        <w:t xml:space="preserve">Four</w:t>
      </w:r>
      <w:r w:rsidDel="00000000" w:rsidR="00000000" w:rsidRPr="00000000">
        <w:rPr>
          <w:rtl w:val="0"/>
        </w:rPr>
        <w:t xml:space="preserve">, even if none of that is true, the way that the EU’s carbon border tax is intended to work is that foreign producers will be required to buy carbon permits to offset the emissions caused by the production of their goods; the price that companies will buy these permits at is determined by the average price of carbon permits within the European ETS EUA market. Crucially, the price of these carbon allowances changes based upon macroeconomic factors, like geopolitical instability or recession. The problem is that under their side, when the price of carbon permits, even temporarily, plummets to particularly low price levels, it’s likely that foreign companies will increase their exports to the EU, since even if their means of production are more carbon intensive, they’re also less expensive, so they can, in the short term, beat out European firms that face a higher cost of production. The consequence of this is that even if just in the short term, Europeans import more from abroad when foreign-produced carbon-intensive products are still cheaper than their greener European alternatives because the lower production costs aren’t offset by the border tax because carbon permits are so inexpensive. This is devastating because it means that domestic production within Europe decreases, which therefore also means that there’s decreased demand **within Europe** for carbon allowances on the secondary market. The critical impact of this is that carbon permit prices continue to fall on their side, thus amplifying the comparative advantage of foreign firms, even though they’re more carbon-intensive than European firms producing the same goods. This means that in the long run under their side, this carbon border tax actually locks the EU into reliance on carbon-intensive foreign industries. In the counterfactual under our side, this never happens because the EU issues “free” carbon allowances to certain industries when this exact situation arises; that’s functionally impossible under their side because the EU has explicitly indicated that the arrival of the carbon border tax will be coupled with the elimination of free carbon permits being provided to European-based companies. This means that under our side, we’re able to get more environmentally friendly products being sold to European consumers because European companies face **additional** environmental regulations **beyond** the carbon pricing system that force them to be environmentally sustainable</w:t>
      </w:r>
    </w:p>
    <w:p w:rsidR="00000000" w:rsidDel="00000000" w:rsidP="00000000" w:rsidRDefault="00000000" w:rsidRPr="00000000" w14:paraId="00000013">
      <w:pPr>
        <w:rPr/>
      </w:pPr>
      <w:r w:rsidDel="00000000" w:rsidR="00000000" w:rsidRPr="00000000">
        <w:rPr>
          <w:rtl w:val="0"/>
        </w:rPr>
        <w:tab/>
        <w:tab/>
      </w:r>
      <w:r w:rsidDel="00000000" w:rsidR="00000000" w:rsidRPr="00000000">
        <w:rPr>
          <w:u w:val="single"/>
          <w:rtl w:val="0"/>
        </w:rPr>
        <w:t xml:space="preserve">Fifth</w:t>
      </w:r>
      <w:r w:rsidDel="00000000" w:rsidR="00000000" w:rsidRPr="00000000">
        <w:rPr>
          <w:rtl w:val="0"/>
        </w:rPr>
        <w:t xml:space="preserve">, this measure is likely to be challenged at the WTO because it’s legally unclear whether or not this is an unjust and discriminatory barrier to trade. This will likely force the EU to waste enormous amounts of time, resources, and public attention fighting legal disputes over the legitimacy of this mechanism rather than focusing on real, meaningful environmental issues. Even if the opportunity cost isn’t great, there’s likely to be enormous scrutiny and controversy over this measure since opposition politicians can frame this policy as being actively antithetical to European values like globalism and multilateralism</w:t>
      </w:r>
    </w:p>
    <w:p w:rsidR="00000000" w:rsidDel="00000000" w:rsidP="00000000" w:rsidRDefault="00000000" w:rsidRPr="00000000" w14:paraId="00000014">
      <w:pPr>
        <w:rPr/>
      </w:pPr>
      <w:r w:rsidDel="00000000" w:rsidR="00000000" w:rsidRPr="00000000">
        <w:rPr>
          <w:rtl w:val="0"/>
        </w:rPr>
        <w:tab/>
        <w:tab/>
      </w:r>
      <w:r w:rsidDel="00000000" w:rsidR="00000000" w:rsidRPr="00000000">
        <w:rPr>
          <w:u w:val="single"/>
          <w:rtl w:val="0"/>
        </w:rPr>
        <w:t xml:space="preserve">Sixth</w:t>
      </w:r>
      <w:r w:rsidDel="00000000" w:rsidR="00000000" w:rsidRPr="00000000">
        <w:rPr>
          <w:rtl w:val="0"/>
        </w:rPr>
        <w:t xml:space="preserve">, other nations outside the EU, especially nations that would suffer from the imposition of a carbon border tax, are likely to respond by imposing retaliatory tariffs against the EU since there’s political pressure to do so and because this is likely to escalate into a tit-for-tat tariff war that other countries can frame as being started by the EU. This is harmful because most of PROP’s case is likely to focus on imports into Europe, but far more important than that is exports out of Europe! Under both sides, European companies have to comply with a slew of environmental regulations that make their goods, services, and products more green and sustainable. The problem is that now, under their side, exports coming out of Europe are likely to be made artificially less competitive, which therefore means that other nations are likely to end up consuming goods produced **outside** of the EU, which are therefore more likely to be carbon-intensive and rely upon dirty means of production</w:t>
      </w:r>
    </w:p>
    <w:p w:rsidR="00000000" w:rsidDel="00000000" w:rsidP="00000000" w:rsidRDefault="00000000" w:rsidRPr="00000000" w14:paraId="00000015">
      <w:pPr>
        <w:rPr/>
      </w:pPr>
      <w:r w:rsidDel="00000000" w:rsidR="00000000" w:rsidRPr="00000000">
        <w:rPr>
          <w:rtl w:val="0"/>
        </w:rPr>
        <w:tab/>
        <w:t xml:space="preserve">The end story of this argument is that PROP’s mechanism is, at best, highly ineffective, but at worst, is actively environmentally degrading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SECOND ARGUMENT: This is harmful for economic development</w:t>
      </w:r>
    </w:p>
    <w:p w:rsidR="00000000" w:rsidDel="00000000" w:rsidP="00000000" w:rsidRDefault="00000000" w:rsidRPr="00000000" w14:paraId="00000018">
      <w:pPr>
        <w:rPr/>
      </w:pPr>
      <w:r w:rsidDel="00000000" w:rsidR="00000000" w:rsidRPr="00000000">
        <w:rPr>
          <w:rtl w:val="0"/>
        </w:rPr>
        <w:tab/>
      </w:r>
      <w:r w:rsidDel="00000000" w:rsidR="00000000" w:rsidRPr="00000000">
        <w:rPr>
          <w:u w:val="single"/>
          <w:rtl w:val="0"/>
        </w:rPr>
        <w:t xml:space="preserve">First</w:t>
      </w:r>
      <w:r w:rsidDel="00000000" w:rsidR="00000000" w:rsidRPr="00000000">
        <w:rPr>
          <w:rtl w:val="0"/>
        </w:rPr>
        <w:t xml:space="preserve">, why does the EU’s carbon border tax centralize value chains within Europe?</w:t>
      </w:r>
    </w:p>
    <w:p w:rsidR="00000000" w:rsidDel="00000000" w:rsidP="00000000" w:rsidRDefault="00000000" w:rsidRPr="00000000" w14:paraId="00000019">
      <w:pPr>
        <w:rPr/>
      </w:pPr>
      <w:r w:rsidDel="00000000" w:rsidR="00000000" w:rsidRPr="00000000">
        <w:rPr>
          <w:rtl w:val="0"/>
        </w:rPr>
        <w:tab/>
        <w:tab/>
        <w:t xml:space="preserve">One, trivially, this makes imports more expensive within Europe as a consequence of this carbon border tax acting as a functional barrier to trade, which therefore incentivizes producers and consumers alike to shift their consumption habits towards domestically produced goods</w:t>
      </w:r>
    </w:p>
    <w:p w:rsidR="00000000" w:rsidDel="00000000" w:rsidP="00000000" w:rsidRDefault="00000000" w:rsidRPr="00000000" w14:paraId="0000001A">
      <w:pPr>
        <w:rPr/>
      </w:pPr>
      <w:r w:rsidDel="00000000" w:rsidR="00000000" w:rsidRPr="00000000">
        <w:rPr>
          <w:rtl w:val="0"/>
        </w:rPr>
        <w:tab/>
        <w:tab/>
        <w:t xml:space="preserve">Two, the fact that international shipping costs are quite high means that when the non-carbon-tax advantage of producing outside of Europe is eliminated, producers are likely to find intermediate suppliers within Europe rather than import from abroad, outside of the EU customs union. This is, moreover, additive with the existing uniform external tariffs imposed by the EU</w:t>
      </w:r>
    </w:p>
    <w:p w:rsidR="00000000" w:rsidDel="00000000" w:rsidP="00000000" w:rsidRDefault="00000000" w:rsidRPr="00000000" w14:paraId="0000001B">
      <w:pPr>
        <w:rPr/>
      </w:pPr>
      <w:r w:rsidDel="00000000" w:rsidR="00000000" w:rsidRPr="00000000">
        <w:rPr>
          <w:rtl w:val="0"/>
        </w:rPr>
        <w:tab/>
        <w:t xml:space="preserve">Why is this harmful?</w:t>
      </w:r>
    </w:p>
    <w:p w:rsidR="00000000" w:rsidDel="00000000" w:rsidP="00000000" w:rsidRDefault="00000000" w:rsidRPr="00000000" w14:paraId="0000001C">
      <w:pPr>
        <w:rPr/>
      </w:pPr>
      <w:r w:rsidDel="00000000" w:rsidR="00000000" w:rsidRPr="00000000">
        <w:rPr>
          <w:rtl w:val="0"/>
        </w:rPr>
        <w:tab/>
        <w:tab/>
        <w:t xml:space="preserve">One, this raises prices and lowers the quality of products for consumers when competitive market pressures are reduced as a consequence of increased barriers to trade</w:t>
      </w:r>
    </w:p>
    <w:p w:rsidR="00000000" w:rsidDel="00000000" w:rsidP="00000000" w:rsidRDefault="00000000" w:rsidRPr="00000000" w14:paraId="0000001D">
      <w:pPr>
        <w:rPr/>
      </w:pPr>
      <w:r w:rsidDel="00000000" w:rsidR="00000000" w:rsidRPr="00000000">
        <w:rPr>
          <w:rtl w:val="0"/>
        </w:rPr>
        <w:tab/>
        <w:tab/>
        <w:t xml:space="preserve">Two, this is particularly harmful for poorer nations that lose out on the ability to export to the EU, one of the largest consumer markets in the world</w:t>
      </w:r>
    </w:p>
    <w:p w:rsidR="00000000" w:rsidDel="00000000" w:rsidP="00000000" w:rsidRDefault="00000000" w:rsidRPr="00000000" w14:paraId="0000001E">
      <w:pPr>
        <w:rPr/>
      </w:pPr>
      <w:r w:rsidDel="00000000" w:rsidR="00000000" w:rsidRPr="00000000">
        <w:rPr>
          <w:rtl w:val="0"/>
        </w:rPr>
        <w:tab/>
        <w:tab/>
        <w:t xml:space="preserve">Three, this elevates the likelihood of system risk and financial crisis when nations’ trading members are less diluted and more concentrated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u w:val="single"/>
          <w:rtl w:val="0"/>
        </w:rPr>
        <w:t xml:space="preserve">Second</w:t>
      </w:r>
      <w:r w:rsidDel="00000000" w:rsidR="00000000" w:rsidRPr="00000000">
        <w:rPr>
          <w:rtl w:val="0"/>
        </w:rPr>
        <w:t xml:space="preserve">, why does this function as a de facto form of economic imperialism against developing economies? </w:t>
      </w:r>
    </w:p>
    <w:p w:rsidR="00000000" w:rsidDel="00000000" w:rsidP="00000000" w:rsidRDefault="00000000" w:rsidRPr="00000000" w14:paraId="00000021">
      <w:pPr>
        <w:rPr/>
      </w:pPr>
      <w:r w:rsidDel="00000000" w:rsidR="00000000" w:rsidRPr="00000000">
        <w:rPr>
          <w:rtl w:val="0"/>
        </w:rPr>
        <w:tab/>
        <w:tab/>
        <w:t xml:space="preserve">One, most developing nations lack the high amounts of initial upfront capital necessary to transition towards renewable energy sources or more sustainable forms of production and transportation</w:t>
      </w:r>
    </w:p>
    <w:p w:rsidR="00000000" w:rsidDel="00000000" w:rsidP="00000000" w:rsidRDefault="00000000" w:rsidRPr="00000000" w14:paraId="00000022">
      <w:pPr>
        <w:rPr/>
      </w:pPr>
      <w:r w:rsidDel="00000000" w:rsidR="00000000" w:rsidRPr="00000000">
        <w:rPr>
          <w:rtl w:val="0"/>
        </w:rPr>
        <w:tab/>
        <w:tab/>
        <w:t xml:space="preserve">Two, the nascent nature of governmental infrastructure within emerging states makes these governments heavily susceptible to external political capture by multinational corporations, thus making these governments far less likely to implement environmental regulations that would cut into the profits of these companies</w:t>
      </w:r>
    </w:p>
    <w:p w:rsidR="00000000" w:rsidDel="00000000" w:rsidP="00000000" w:rsidRDefault="00000000" w:rsidRPr="00000000" w14:paraId="00000023">
      <w:pPr>
        <w:rPr/>
      </w:pPr>
      <w:r w:rsidDel="00000000" w:rsidR="00000000" w:rsidRPr="00000000">
        <w:rPr>
          <w:rtl w:val="0"/>
        </w:rPr>
        <w:tab/>
        <w:tab/>
        <w:t xml:space="preserve">Three, even if these governments had the incentive to implement robust environmental reform, it’s unlikely they would have the regulatory infrastructure in place to enforce compliance</w:t>
      </w:r>
    </w:p>
    <w:p w:rsidR="00000000" w:rsidDel="00000000" w:rsidP="00000000" w:rsidRDefault="00000000" w:rsidRPr="00000000" w14:paraId="00000024">
      <w:pPr>
        <w:rPr/>
      </w:pPr>
      <w:r w:rsidDel="00000000" w:rsidR="00000000" w:rsidRPr="00000000">
        <w:rPr>
          <w:rtl w:val="0"/>
        </w:rPr>
        <w:tab/>
        <w:t xml:space="preserve">This analysis proves that most developing nations are likely to be hit hard by this carbon border tax. Why is this harmful?</w:t>
      </w:r>
    </w:p>
    <w:p w:rsidR="00000000" w:rsidDel="00000000" w:rsidP="00000000" w:rsidRDefault="00000000" w:rsidRPr="00000000" w14:paraId="00000025">
      <w:pPr>
        <w:rPr/>
      </w:pPr>
      <w:r w:rsidDel="00000000" w:rsidR="00000000" w:rsidRPr="00000000">
        <w:rPr>
          <w:rtl w:val="0"/>
        </w:rPr>
        <w:tab/>
        <w:tab/>
        <w:t xml:space="preserve">One, this stunts the economic development prospects for the most vulnerable and impoverished nations. Even if this is just a short-term harm, this matters: when a factory shuts down in a developing nation, for instance, that means hundreds of families go without food. That means the burden on the state to provide for things like welfare grows substantially. That means the aggregate level of human suffering increases within these nations</w:t>
      </w:r>
    </w:p>
    <w:p w:rsidR="00000000" w:rsidDel="00000000" w:rsidP="00000000" w:rsidRDefault="00000000" w:rsidRPr="00000000" w14:paraId="00000026">
      <w:pPr>
        <w:rPr/>
      </w:pPr>
      <w:r w:rsidDel="00000000" w:rsidR="00000000" w:rsidRPr="00000000">
        <w:rPr>
          <w:rtl w:val="0"/>
        </w:rPr>
        <w:tab/>
        <w:tab/>
        <w:t xml:space="preserve">Two, exacerbating poverty within these nations and forcing things like factories to shut down is likely to engender political instability within these nations when populists can rise to power by weaponizing people’s profound dissatisfaction with the worsening state of affairs within their nation. Problematically, these populists aren’t just commonly racist and xenophobic, but these populists and demagogues are often explicitly anti-environmentalist in their rhetoric and policy advocacy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ab/>
      </w:r>
      <w:r w:rsidDel="00000000" w:rsidR="00000000" w:rsidRPr="00000000">
        <w:rPr>
          <w:u w:val="single"/>
          <w:rtl w:val="0"/>
        </w:rPr>
        <w:t xml:space="preserve">Third</w:t>
      </w:r>
      <w:r w:rsidDel="00000000" w:rsidR="00000000" w:rsidRPr="00000000">
        <w:rPr>
          <w:rtl w:val="0"/>
        </w:rPr>
        <w:t xml:space="preserve">, why is this likely to increase prices within the EU? Trivially, this forces companies located outside of the EU to pay for carbon permits, the cost of which is then passed down to consumers. This disproportionately harms the poor and the least well-off, and also makes the economy more susceptible to exogenous, stochastic market shocks since people are likely to have fewer savings and reduced levels of disposable incomes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