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 allow victims of crimes to reduce the sentence of the people who harmed them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this motion only pertains to sentencing, which occurs after juries have already convicted the defendant involved. Since judges are the ones to determine sentences, they’ll converse with victims – after guilt has been established – and consider the input of victims when determining the sentence for the defendant. Importantly, this is not the *only* factor which judges will consider, which means that reductions in criminal sentences won’t be totalizing. We’re happy to ensure that this process remains private, and given that judges generally have a degree of flexibility when it comes to the duration of punishment, we’ll make it impossible for outsiders to understand what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in principle, this is necessary</w:t>
      </w:r>
      <w:r w:rsidDel="00000000" w:rsidR="00000000" w:rsidRPr="00000000">
        <w:rPr>
          <w:rFonts w:ascii="Times New Roman" w:cs="Times New Roman" w:eastAsia="Times New Roman" w:hAnsi="Times New Roman"/>
          <w:sz w:val="24"/>
          <w:szCs w:val="24"/>
          <w:rtl w:val="0"/>
        </w:rPr>
        <w:t xml:space="preserve">. Three tiers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this is in line with the existing principles of the justice system. Recognize that the system of criminal law exists in contrast to the system of civil law, and the important distinction is that *criminal* matters are believed to implicate all of society rather than merely specific individuals/organizations. The reason this matters is that *punishment* </w:t>
      </w:r>
      <w:r w:rsidDel="00000000" w:rsidR="00000000" w:rsidRPr="00000000">
        <w:rPr>
          <w:rFonts w:ascii="Times New Roman" w:cs="Times New Roman" w:eastAsia="Times New Roman" w:hAnsi="Times New Roman"/>
          <w:sz w:val="24"/>
          <w:szCs w:val="24"/>
          <w:rtl w:val="0"/>
        </w:rPr>
        <w:t xml:space="preserve">within</w:t>
      </w:r>
      <w:r w:rsidDel="00000000" w:rsidR="00000000" w:rsidRPr="00000000">
        <w:rPr>
          <w:rFonts w:ascii="Times New Roman" w:cs="Times New Roman" w:eastAsia="Times New Roman" w:hAnsi="Times New Roman"/>
          <w:sz w:val="24"/>
          <w:szCs w:val="24"/>
          <w:rtl w:val="0"/>
        </w:rPr>
        <w:t xml:space="preserve"> the justice system exists to maximize benefits to all of society, rather than just to specific victims. For instance, while civil courts might find a defendant liable and require them to pay monetary damages to specifically-wronged individuals, criminal courts might find a defendant guilty and lock them away in prison to protect society and deter harm towards future victims. This demonstrates that the justice system exists to provide benefits towards society writ large; however, note that the justice system doesn’t treat all members of society as equal – that is, the justice system doesn’t prioritize outcomes for all of society in an equally-distributed manner. For instance, we might benefit future generations by locking potentially-dangerous criminals away for the rest of their life, but we don’t do this since we’re less proximate to unborn, future individuals. For instance, since defendants themselves are more proximate to the apparatus of the justice system, their interests (e.g. to receive fair punishment or not be tortured) are weighed above society’s interests given that society is less proximate to the outcomes of that criminal case. Given, then, that the criminal justice system scales punishment in accordance with the proximity of particular groups and how those groups will be affected by punishment, why ought victims be given a more powerful role in the sentencing process? Victims, fundamentally, are the most proximate to the outcomes of crime since they were the ones whose agency and livelihoods were robbed from them. This means that the state owes a particularly compelling obligation to provide victims with at least the *option* of reducing sentences. OPP might contest this on two grounds. First, why is sentencing the optimal place in the trial process to give victims input? Victims are directly emotionally impacted by the intensity of the sentence provided: for instance, some victims’ healing process would be accelerated by feeling less guilty over having played a role in sentencing their perpetrator to a lengthy prison sentence. This means that of all of the possible places in which victims could be given influence, sentencing is the correct one. Second, why should victims specifically be permitted to reduce sentencing, and reduce sentencing only? Note that, as a fundamental tenet of legal philosophy, punishments must be proportionate to the wrong committed – for instance, someone who does no wrong deserves no punishment, whereas someone who commits murder deserves a more intense punishment than someone who commits tax fraud. Sentencing guidelines, then, establish maximum sentences in order to ensure that judges do not give disproportionately harsh punishments to defendants, thus ensuring the principled legitimacy of the justice system. This means that raising punishments is unjust insofar as it overly punishes criminals for the wrongs which they have committed, but under-punishing is a less morally problematic offense because the wrong of excessive punishment is that it unjustly constrains the autonomy of criminals, a wrong which under-punishment does not incur. Therefore, at the conclusion of this first tier, it should be clear that victims, based upon their proximity to crime, have a moral claim to *influence* sentencing, but the only direction in which sentences are morally allowed to shift is downward</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tier: this satisfies the reparative duties of the state. Note that in the context of criminal trials, individuals forfeit their right to prosecute to the state, i.e. individuals are disempowered from bringing forth charges to state-appointed prosecutors. This generates a moral duty to provide reparation to victims because this strips away their agency. By giving victims the ability to reduce sentences, the autonomy that has been robbed from them by the state’s monopoly on prosecutions is restored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tier: the process of criminal trials is often highly traumatizing for victims – they’re subject to humiliating cross-examination questions, they’re faced with enormous media scrutiny particularly in local press, and they’re forced to revisit the worst and most horrific moments of their life. Importantly, these victims are actually the *most* wronged by trials because their testimony is the most vital to getting a successful prosecution that ends in a conviction (i.e. because they have the most important/valuable first-hand information to share with the court). This means that the state, presently, </w:t>
      </w:r>
      <w:r w:rsidDel="00000000" w:rsidR="00000000" w:rsidRPr="00000000">
        <w:rPr>
          <w:rFonts w:ascii="Times New Roman" w:cs="Times New Roman" w:eastAsia="Times New Roman" w:hAnsi="Times New Roman"/>
          <w:sz w:val="24"/>
          <w:szCs w:val="24"/>
          <w:rtl w:val="0"/>
        </w:rPr>
        <w:t xml:space="preserve">instrumentalizes</w:t>
      </w:r>
      <w:r w:rsidDel="00000000" w:rsidR="00000000" w:rsidRPr="00000000">
        <w:rPr>
          <w:rFonts w:ascii="Times New Roman" w:cs="Times New Roman" w:eastAsia="Times New Roman" w:hAnsi="Times New Roman"/>
          <w:sz w:val="24"/>
          <w:szCs w:val="24"/>
          <w:rtl w:val="0"/>
        </w:rPr>
        <w:t xml:space="preserve"> these individuals insofar as their testimony is important for securing the societal benefits of conviction, yet individual victims are wronged in the process, often against their will since there are legal requirements or social expectations of testifying. This generates a reparative duty on behalf of the state to rectify the wrong of instrumentalization imposed upon individual victims, which is satisfied under our side by providing victims with a proportionate capacity to alter the outcomes of the state’s prosecution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in practice, this is beneficial</w:t>
      </w:r>
      <w:r w:rsidDel="00000000" w:rsidR="00000000" w:rsidRPr="00000000">
        <w:rPr>
          <w:rFonts w:ascii="Times New Roman" w:cs="Times New Roman" w:eastAsia="Times New Roman" w:hAnsi="Times New Roman"/>
          <w:sz w:val="24"/>
          <w:szCs w:val="24"/>
          <w:rtl w:val="0"/>
        </w:rPr>
        <w:t xml:space="preserve">. Three tiers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this helps the healing process for many victims. Note that different people heal differently: some people reach catharsis knowing that their aggressor is being punished harshly, while others can process trauma better knowing that they showed compassion and empathy, even to a person that had wronged them. We give victims this option on our side, which therefore empowers them to make a choice that they are likely to consider and evaluate heavily, given its serious implications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tier: this increases buy-in to the justice system, particularly in communities that have historically been disenfranchised by the state. Now, there is more direct ability for victims to be active participants in dialogues with judges, which humanizes the apparatus of the justice system and makes it more likely that, on the margins, there’s societally positive attitudes towards courts when they are less seen as disconnected, technocratic, and elite institutions that are divorced from the needs of people on the ground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tier: this is unlikely to result in the coercion of victims for a variety of reasons. First, we can have mechanisms in place to ensure victims make this decision of free will, e.g. witness protection programs. Second, the fact that judges’ discussions with victims are confidential and there’s always flexibility in the sentencing process means that external agents can’t manipulate this policy given that it’s always unclear why a judge landed on the sentence they did. Third, any OPP argument on coercion has to be weighed against the comparative: in instances where people face strong familial, cultural, religious, or social pressure to reduce sentences, that pressure is likely to manifest in other, worse on their side, like communities intimidating victims into not reporting or threatening victims with violence if they testify or incriminate their alleged perpetrator. This means that, if anything, we get greater *reporting* of crime on our side given that victims, even in these socially pressured contexts, know that there’s always the ability to reduce sentences after a trial has arrived at a guilty verdict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