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Testing Audio Samples</w:t>
      </w:r>
    </w:p>
    <w:p>
      <w:r>
        <w:rPr>
          <w:rFonts w:ascii="Symbol" w:hAnsi="Symbol" w:eastAsia="Symbol" w:cs="Symbol"/>
        </w:rPr>
        <w:br/>
        <w:t>• This text describes the beauty of an evening in the countryside, with the sun setting, fields of wheat, cows lowing, and birds singing.</w:t>
      </w:r>
      <w:r>
        <w:rPr>
          <w:rFonts w:ascii="Symbol" w:hAnsi="Symbol" w:eastAsia="Symbol" w:cs="Symbol"/>
        </w:rPr>
        <w:br/>
        <w:t>• The narrator is filled with a sense of peace and gratitude for being able to witness such natural beauty.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28 November 2023</w:t>
      <w:t xml:space="preserve">							</w:t>
      <w:t>Tuesday, 13:18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