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AE50" w14:textId="77777777" w:rsidR="00916BA7" w:rsidRPr="00916BA7" w:rsidRDefault="00916BA7" w:rsidP="00916BA7">
      <w:pPr>
        <w:rPr>
          <w:rFonts w:ascii="Segoe UI Emoji" w:hAnsi="Segoe UI Emoji" w:cs="Segoe UI Emoji"/>
          <w:b/>
          <w:bCs/>
        </w:rPr>
      </w:pPr>
      <w:r w:rsidRPr="00916BA7">
        <w:rPr>
          <w:rFonts w:ascii="Segoe UI Emoji" w:hAnsi="Segoe UI Emoji" w:cs="Segoe UI Emoji"/>
          <w:b/>
          <w:bCs/>
        </w:rPr>
        <w:t>E-commerce Sales Analysis Report</w:t>
      </w:r>
    </w:p>
    <w:p w14:paraId="68E5E27D" w14:textId="4E9E2BD8" w:rsidR="00916BA7" w:rsidRPr="00916BA7" w:rsidRDefault="00916BA7" w:rsidP="00916BA7">
      <w:pPr>
        <w:rPr>
          <w:rFonts w:ascii="Segoe UI Emoji" w:hAnsi="Segoe UI Emoji" w:cs="Segoe UI Emoji"/>
          <w:b/>
          <w:bCs/>
        </w:rPr>
      </w:pPr>
      <w:r w:rsidRPr="00916BA7">
        <w:rPr>
          <w:rFonts w:ascii="Segoe UI Emoji" w:hAnsi="Segoe UI Emoji" w:cs="Segoe UI Emoji"/>
          <w:b/>
          <w:bCs/>
        </w:rPr>
        <w:t xml:space="preserve">Prepared by: </w:t>
      </w:r>
      <w:r>
        <w:rPr>
          <w:rFonts w:ascii="Segoe UI Emoji" w:hAnsi="Segoe UI Emoji" w:cs="Segoe UI Emoji"/>
          <w:b/>
          <w:bCs/>
        </w:rPr>
        <w:t>Abhijeet Kanungo</w:t>
      </w:r>
    </w:p>
    <w:p w14:paraId="562ED4CA" w14:textId="77777777" w:rsidR="00916BA7" w:rsidRPr="00916BA7" w:rsidRDefault="00916BA7" w:rsidP="00916BA7">
      <w:pPr>
        <w:rPr>
          <w:rFonts w:ascii="Segoe UI Emoji" w:hAnsi="Segoe UI Emoji" w:cs="Segoe UI Emoji"/>
          <w:b/>
          <w:bCs/>
        </w:rPr>
      </w:pPr>
      <w:r w:rsidRPr="00916BA7">
        <w:rPr>
          <w:rFonts w:ascii="Segoe UI Emoji" w:hAnsi="Segoe UI Emoji" w:cs="Segoe UI Emoji"/>
          <w:b/>
          <w:bCs/>
        </w:rPr>
        <w:t>Date: July 18, 2025</w:t>
      </w:r>
    </w:p>
    <w:p w14:paraId="26FEAC3D" w14:textId="77777777" w:rsidR="00916BA7" w:rsidRDefault="00916BA7" w:rsidP="00C52120">
      <w:pPr>
        <w:rPr>
          <w:rFonts w:ascii="Segoe UI Emoji" w:hAnsi="Segoe UI Emoji" w:cs="Segoe UI Emoji"/>
          <w:b/>
          <w:bCs/>
        </w:rPr>
      </w:pPr>
    </w:p>
    <w:p w14:paraId="6343F006" w14:textId="5BCB1001" w:rsidR="0082225E" w:rsidRPr="0082225E" w:rsidRDefault="0082225E" w:rsidP="0082225E">
      <w:pPr>
        <w:rPr>
          <w:rFonts w:ascii="Segoe UI Emoji" w:hAnsi="Segoe UI Emoji" w:cs="Segoe UI Emoji"/>
          <w:b/>
          <w:bCs/>
        </w:rPr>
      </w:pPr>
      <w:r w:rsidRPr="0082225E">
        <w:rPr>
          <w:rFonts w:ascii="Segoe UI Emoji" w:hAnsi="Segoe UI Emoji" w:cs="Segoe UI Emoji"/>
          <w:b/>
          <w:bCs/>
        </w:rPr>
        <w:t>Here's an executive summary of the sales analysis report:</w:t>
      </w:r>
    </w:p>
    <w:p w14:paraId="405BF56A" w14:textId="77777777" w:rsidR="0082225E" w:rsidRPr="0082225E" w:rsidRDefault="0082225E" w:rsidP="0082225E">
      <w:pPr>
        <w:rPr>
          <w:rFonts w:ascii="Segoe UI Emoji" w:hAnsi="Segoe UI Emoji" w:cs="Segoe UI Emoji"/>
          <w:b/>
          <w:bCs/>
        </w:rPr>
      </w:pPr>
      <w:r w:rsidRPr="0082225E">
        <w:rPr>
          <w:rFonts w:ascii="Segoe UI Emoji" w:hAnsi="Segoe UI Emoji" w:cs="Segoe UI Emoji"/>
          <w:b/>
          <w:bCs/>
        </w:rPr>
        <w:t>Executive Summary 📈</w:t>
      </w:r>
    </w:p>
    <w:p w14:paraId="22E2B82E" w14:textId="77777777" w:rsidR="0082225E" w:rsidRPr="0082225E" w:rsidRDefault="0082225E" w:rsidP="0082225E">
      <w:pPr>
        <w:rPr>
          <w:rFonts w:ascii="Segoe UI Emoji" w:hAnsi="Segoe UI Emoji" w:cs="Segoe UI Emoji"/>
          <w:b/>
          <w:bCs/>
        </w:rPr>
      </w:pPr>
      <w:r w:rsidRPr="0082225E">
        <w:rPr>
          <w:rFonts w:ascii="Segoe UI Emoji" w:hAnsi="Segoe UI Emoji" w:cs="Segoe UI Emoji"/>
          <w:b/>
          <w:bCs/>
        </w:rPr>
        <w:t>This report provides a comprehensive analysis of e-commerce sales performance, highlighting key trends, challenges, and opportunities identified from revenue, quantity sold, and product-level data.</w:t>
      </w:r>
    </w:p>
    <w:p w14:paraId="6EC079ED" w14:textId="77777777" w:rsidR="0082225E" w:rsidRPr="0082225E" w:rsidRDefault="00000000" w:rsidP="0082225E">
      <w:pPr>
        <w:rPr>
          <w:rFonts w:ascii="Segoe UI Emoji" w:hAnsi="Segoe UI Emoji" w:cs="Segoe UI Emoji"/>
          <w:b/>
          <w:bCs/>
        </w:rPr>
      </w:pPr>
      <w:r>
        <w:rPr>
          <w:rFonts w:ascii="Segoe UI Emoji" w:hAnsi="Segoe UI Emoji" w:cs="Segoe UI Emoji"/>
          <w:b/>
          <w:bCs/>
        </w:rPr>
        <w:pict w14:anchorId="452F54CD">
          <v:rect id="_x0000_i1025" style="width:0;height:1.5pt" o:hralign="center" o:hrstd="t" o:hrnoshade="t" o:hr="t" fillcolor="#1b1c1d" stroked="f"/>
        </w:pict>
      </w:r>
    </w:p>
    <w:p w14:paraId="6912624B" w14:textId="77777777" w:rsidR="0082225E" w:rsidRPr="0082225E" w:rsidRDefault="0082225E" w:rsidP="0082225E">
      <w:pPr>
        <w:rPr>
          <w:rFonts w:ascii="Segoe UI Emoji" w:hAnsi="Segoe UI Emoji" w:cs="Segoe UI Emoji"/>
          <w:b/>
          <w:bCs/>
        </w:rPr>
      </w:pPr>
      <w:r w:rsidRPr="0082225E">
        <w:rPr>
          <w:rFonts w:ascii="Segoe UI Emoji" w:hAnsi="Segoe UI Emoji" w:cs="Segoe UI Emoji"/>
          <w:b/>
          <w:bCs/>
        </w:rPr>
        <w:t>Key Findings 📊</w:t>
      </w:r>
    </w:p>
    <w:p w14:paraId="0151D85A" w14:textId="77777777" w:rsidR="0082225E" w:rsidRPr="0082225E" w:rsidRDefault="0082225E" w:rsidP="0082225E">
      <w:pPr>
        <w:numPr>
          <w:ilvl w:val="0"/>
          <w:numId w:val="11"/>
        </w:numPr>
        <w:rPr>
          <w:rFonts w:ascii="Segoe UI Emoji" w:hAnsi="Segoe UI Emoji" w:cs="Segoe UI Emoji"/>
          <w:b/>
          <w:bCs/>
        </w:rPr>
      </w:pPr>
      <w:r w:rsidRPr="0082225E">
        <w:rPr>
          <w:rFonts w:ascii="Segoe UI Emoji" w:hAnsi="Segoe UI Emoji" w:cs="Segoe UI Emoji"/>
          <w:b/>
          <w:bCs/>
        </w:rPr>
        <w:t>Revenue Distribution Skewed by High-Value Transactions: The revenue analysis reveals a significant positive skew, with a majority of transactions generating lower revenue but a notable number of high-revenue outliers</w:t>
      </w:r>
      <w:r w:rsidRPr="0082225E">
        <w:rPr>
          <w:rFonts w:ascii="Segoe UI Emoji" w:hAnsi="Segoe UI Emoji" w:cs="Segoe UI Emoji"/>
          <w:b/>
          <w:bCs/>
          <w:vertAlign w:val="superscript"/>
        </w:rPr>
        <w:t>1111</w:t>
      </w:r>
      <w:r w:rsidRPr="0082225E">
        <w:rPr>
          <w:rFonts w:ascii="Segoe UI Emoji" w:hAnsi="Segoe UI Emoji" w:cs="Segoe UI Emoji"/>
          <w:b/>
          <w:bCs/>
        </w:rPr>
        <w:t>. These outliers, likely large orders or bulk purchases, disproportionately contribute to total revenue</w:t>
      </w:r>
      <w:r w:rsidRPr="0082225E">
        <w:rPr>
          <w:rFonts w:ascii="Segoe UI Emoji" w:hAnsi="Segoe UI Emoji" w:cs="Segoe UI Emoji"/>
          <w:b/>
          <w:bCs/>
          <w:vertAlign w:val="superscript"/>
        </w:rPr>
        <w:t>2222</w:t>
      </w:r>
      <w:r w:rsidRPr="0082225E">
        <w:rPr>
          <w:rFonts w:ascii="Segoe UI Emoji" w:hAnsi="Segoe UI Emoji" w:cs="Segoe UI Emoji"/>
          <w:b/>
          <w:bCs/>
        </w:rPr>
        <w:t>.</w:t>
      </w:r>
    </w:p>
    <w:p w14:paraId="3BE5A6E6" w14:textId="77777777" w:rsidR="0082225E" w:rsidRPr="0082225E" w:rsidRDefault="0082225E" w:rsidP="0082225E">
      <w:pPr>
        <w:numPr>
          <w:ilvl w:val="0"/>
          <w:numId w:val="11"/>
        </w:numPr>
        <w:rPr>
          <w:rFonts w:ascii="Segoe UI Emoji" w:hAnsi="Segoe UI Emoji" w:cs="Segoe UI Emoji"/>
          <w:b/>
          <w:bCs/>
        </w:rPr>
      </w:pPr>
      <w:r w:rsidRPr="0082225E">
        <w:rPr>
          <w:rFonts w:ascii="Segoe UI Emoji" w:hAnsi="Segoe UI Emoji" w:cs="Segoe UI Emoji"/>
          <w:b/>
          <w:bCs/>
        </w:rPr>
        <w:t>Quantity Sold Dominated by Low-Volume Purchases with Bulk Outliers: Similar to revenue, the quantity sold data is highly positively skewed</w:t>
      </w:r>
      <w:r w:rsidRPr="0082225E">
        <w:rPr>
          <w:rFonts w:ascii="Segoe UI Emoji" w:hAnsi="Segoe UI Emoji" w:cs="Segoe UI Emoji"/>
          <w:b/>
          <w:bCs/>
          <w:vertAlign w:val="superscript"/>
        </w:rPr>
        <w:t>3</w:t>
      </w:r>
      <w:r w:rsidRPr="0082225E">
        <w:rPr>
          <w:rFonts w:ascii="Segoe UI Emoji" w:hAnsi="Segoe UI Emoji" w:cs="Segoe UI Emoji"/>
          <w:b/>
          <w:bCs/>
        </w:rPr>
        <w:t xml:space="preserve">. Most transactions involve a small number of units (1-3 items) </w:t>
      </w:r>
      <w:r w:rsidRPr="0082225E">
        <w:rPr>
          <w:rFonts w:ascii="Segoe UI Emoji" w:hAnsi="Segoe UI Emoji" w:cs="Segoe UI Emoji"/>
          <w:b/>
          <w:bCs/>
          <w:vertAlign w:val="superscript"/>
        </w:rPr>
        <w:t>4</w:t>
      </w:r>
      <w:r w:rsidRPr="0082225E">
        <w:rPr>
          <w:rFonts w:ascii="Segoe UI Emoji" w:hAnsi="Segoe UI Emoji" w:cs="Segoe UI Emoji"/>
          <w:b/>
          <w:bCs/>
        </w:rPr>
        <w:t>, but there are significant outliers representing bulk purchases, possibly from wholesale or institutional buyers</w:t>
      </w:r>
      <w:r w:rsidRPr="0082225E">
        <w:rPr>
          <w:rFonts w:ascii="Segoe UI Emoji" w:hAnsi="Segoe UI Emoji" w:cs="Segoe UI Emoji"/>
          <w:b/>
          <w:bCs/>
          <w:vertAlign w:val="superscript"/>
        </w:rPr>
        <w:t>5</w:t>
      </w:r>
      <w:r w:rsidRPr="0082225E">
        <w:rPr>
          <w:rFonts w:ascii="Segoe UI Emoji" w:hAnsi="Segoe UI Emoji" w:cs="Segoe UI Emoji"/>
          <w:b/>
          <w:bCs/>
        </w:rPr>
        <w:t>.</w:t>
      </w:r>
    </w:p>
    <w:p w14:paraId="744093DA" w14:textId="77777777" w:rsidR="0082225E" w:rsidRPr="0082225E" w:rsidRDefault="0082225E" w:rsidP="0082225E">
      <w:pPr>
        <w:numPr>
          <w:ilvl w:val="0"/>
          <w:numId w:val="11"/>
        </w:numPr>
        <w:rPr>
          <w:rFonts w:ascii="Segoe UI Emoji" w:hAnsi="Segoe UI Emoji" w:cs="Segoe UI Emoji"/>
          <w:b/>
          <w:bCs/>
        </w:rPr>
      </w:pPr>
      <w:r w:rsidRPr="0082225E">
        <w:rPr>
          <w:rFonts w:ascii="Segoe UI Emoji" w:hAnsi="Segoe UI Emoji" w:cs="Segoe UI Emoji"/>
          <w:b/>
          <w:bCs/>
        </w:rPr>
        <w:t>Significant Monthly Revenue Volatility: Monthly sales revenue shows considerable fluctuations, indicating strong seasonal effects</w:t>
      </w:r>
      <w:r w:rsidRPr="0082225E">
        <w:rPr>
          <w:rFonts w:ascii="Segoe UI Emoji" w:hAnsi="Segoe UI Emoji" w:cs="Segoe UI Emoji"/>
          <w:b/>
          <w:bCs/>
          <w:vertAlign w:val="superscript"/>
        </w:rPr>
        <w:t>6666</w:t>
      </w:r>
      <w:r w:rsidRPr="0082225E">
        <w:rPr>
          <w:rFonts w:ascii="Segoe UI Emoji" w:hAnsi="Segoe UI Emoji" w:cs="Segoe UI Emoji"/>
          <w:b/>
          <w:bCs/>
        </w:rPr>
        <w:t>. February 2009 recorded the highest sales (</w:t>
      </w:r>
      <w:r w:rsidRPr="0082225E">
        <w:rPr>
          <w:rFonts w:ascii="Arial" w:hAnsi="Arial" w:cs="Arial"/>
          <w:b/>
          <w:bCs/>
        </w:rPr>
        <w:t>₹</w:t>
      </w:r>
      <w:r w:rsidRPr="0082225E">
        <w:rPr>
          <w:rFonts w:ascii="Segoe UI Emoji" w:hAnsi="Segoe UI Emoji" w:cs="Segoe UI Emoji"/>
          <w:b/>
          <w:bCs/>
        </w:rPr>
        <w:t xml:space="preserve">57,871.26) </w:t>
      </w:r>
      <w:r w:rsidRPr="0082225E">
        <w:rPr>
          <w:rFonts w:ascii="Segoe UI Emoji" w:hAnsi="Segoe UI Emoji" w:cs="Segoe UI Emoji"/>
          <w:b/>
          <w:bCs/>
          <w:vertAlign w:val="superscript"/>
        </w:rPr>
        <w:t>7</w:t>
      </w:r>
      <w:r w:rsidRPr="0082225E">
        <w:rPr>
          <w:rFonts w:ascii="Segoe UI Emoji" w:hAnsi="Segoe UI Emoji" w:cs="Segoe UI Emoji"/>
          <w:b/>
          <w:bCs/>
        </w:rPr>
        <w:t>, while June 2010 saw the lowest (</w:t>
      </w:r>
      <w:r w:rsidRPr="0082225E">
        <w:rPr>
          <w:rFonts w:ascii="Arial" w:hAnsi="Arial" w:cs="Arial"/>
          <w:b/>
          <w:bCs/>
        </w:rPr>
        <w:t>₹</w:t>
      </w:r>
      <w:r w:rsidRPr="0082225E">
        <w:rPr>
          <w:rFonts w:ascii="Segoe UI Emoji" w:hAnsi="Segoe UI Emoji" w:cs="Segoe UI Emoji"/>
          <w:b/>
          <w:bCs/>
        </w:rPr>
        <w:t>7,832.94)</w:t>
      </w:r>
      <w:r w:rsidRPr="0082225E">
        <w:rPr>
          <w:rFonts w:ascii="Segoe UI Emoji" w:hAnsi="Segoe UI Emoji" w:cs="Segoe UI Emoji"/>
          <w:b/>
          <w:bCs/>
          <w:vertAlign w:val="superscript"/>
        </w:rPr>
        <w:t>8</w:t>
      </w:r>
      <w:r w:rsidRPr="0082225E">
        <w:rPr>
          <w:rFonts w:ascii="Segoe UI Emoji" w:hAnsi="Segoe UI Emoji" w:cs="Segoe UI Emoji"/>
          <w:b/>
          <w:bCs/>
        </w:rPr>
        <w:t>. This volatility suggests inconsistent marketing and inventory planning</w:t>
      </w:r>
      <w:r w:rsidRPr="0082225E">
        <w:rPr>
          <w:rFonts w:ascii="Segoe UI Emoji" w:hAnsi="Segoe UI Emoji" w:cs="Segoe UI Emoji"/>
          <w:b/>
          <w:bCs/>
          <w:vertAlign w:val="superscript"/>
        </w:rPr>
        <w:t>9</w:t>
      </w:r>
      <w:r w:rsidRPr="0082225E">
        <w:rPr>
          <w:rFonts w:ascii="Segoe UI Emoji" w:hAnsi="Segoe UI Emoji" w:cs="Segoe UI Emoji"/>
          <w:b/>
          <w:bCs/>
        </w:rPr>
        <w:t>.</w:t>
      </w:r>
    </w:p>
    <w:p w14:paraId="6C7516BE" w14:textId="77777777" w:rsidR="0082225E" w:rsidRPr="0082225E" w:rsidRDefault="0082225E" w:rsidP="0082225E">
      <w:pPr>
        <w:numPr>
          <w:ilvl w:val="0"/>
          <w:numId w:val="11"/>
        </w:numPr>
        <w:rPr>
          <w:rFonts w:ascii="Segoe UI Emoji" w:hAnsi="Segoe UI Emoji" w:cs="Segoe UI Emoji"/>
          <w:b/>
          <w:bCs/>
        </w:rPr>
      </w:pPr>
      <w:r w:rsidRPr="0082225E">
        <w:rPr>
          <w:rFonts w:ascii="Segoe UI Emoji" w:hAnsi="Segoe UI Emoji" w:cs="Segoe UI Emoji"/>
          <w:b/>
          <w:bCs/>
        </w:rPr>
        <w:t xml:space="preserve">Sharp Decline in Yearly Revenue from 2009 to 2010: Total annual revenue significantly declined by over 50% from 2009 (over </w:t>
      </w:r>
      <w:r w:rsidRPr="0082225E">
        <w:rPr>
          <w:rFonts w:ascii="Arial" w:hAnsi="Arial" w:cs="Arial"/>
          <w:b/>
          <w:bCs/>
        </w:rPr>
        <w:t>₹</w:t>
      </w:r>
      <w:r w:rsidRPr="0082225E">
        <w:rPr>
          <w:rFonts w:ascii="Segoe UI Emoji" w:hAnsi="Segoe UI Emoji" w:cs="Segoe UI Emoji"/>
          <w:b/>
          <w:bCs/>
        </w:rPr>
        <w:t xml:space="preserve">430,000) to 2010 (around </w:t>
      </w:r>
      <w:r w:rsidRPr="0082225E">
        <w:rPr>
          <w:rFonts w:ascii="Arial" w:hAnsi="Arial" w:cs="Arial"/>
          <w:b/>
          <w:bCs/>
        </w:rPr>
        <w:t>₹</w:t>
      </w:r>
      <w:r w:rsidRPr="0082225E">
        <w:rPr>
          <w:rFonts w:ascii="Segoe UI Emoji" w:hAnsi="Segoe UI Emoji" w:cs="Segoe UI Emoji"/>
          <w:b/>
          <w:bCs/>
        </w:rPr>
        <w:t>205,000)</w:t>
      </w:r>
      <w:r w:rsidRPr="0082225E">
        <w:rPr>
          <w:rFonts w:ascii="Segoe UI Emoji" w:hAnsi="Segoe UI Emoji" w:cs="Segoe UI Emoji"/>
          <w:b/>
          <w:bCs/>
          <w:vertAlign w:val="superscript"/>
        </w:rPr>
        <w:t>10101010</w:t>
      </w:r>
      <w:r w:rsidRPr="0082225E">
        <w:rPr>
          <w:rFonts w:ascii="Segoe UI Emoji" w:hAnsi="Segoe UI Emoji" w:cs="Segoe UI Emoji"/>
          <w:b/>
          <w:bCs/>
        </w:rPr>
        <w:t>. This drop points to potential operational challenges, reduced customer engagement, or seasonal misalignment</w:t>
      </w:r>
      <w:r w:rsidRPr="0082225E">
        <w:rPr>
          <w:rFonts w:ascii="Segoe UI Emoji" w:hAnsi="Segoe UI Emoji" w:cs="Segoe UI Emoji"/>
          <w:b/>
          <w:bCs/>
          <w:vertAlign w:val="superscript"/>
        </w:rPr>
        <w:t>11</w:t>
      </w:r>
      <w:r w:rsidRPr="0082225E">
        <w:rPr>
          <w:rFonts w:ascii="Segoe UI Emoji" w:hAnsi="Segoe UI Emoji" w:cs="Segoe UI Emoji"/>
          <w:b/>
          <w:bCs/>
        </w:rPr>
        <w:t>.</w:t>
      </w:r>
    </w:p>
    <w:p w14:paraId="62F65D4C" w14:textId="77777777" w:rsidR="0082225E" w:rsidRPr="0082225E" w:rsidRDefault="0082225E" w:rsidP="0082225E">
      <w:pPr>
        <w:numPr>
          <w:ilvl w:val="0"/>
          <w:numId w:val="11"/>
        </w:numPr>
        <w:rPr>
          <w:rFonts w:ascii="Segoe UI Emoji" w:hAnsi="Segoe UI Emoji" w:cs="Segoe UI Emoji"/>
          <w:b/>
          <w:bCs/>
        </w:rPr>
      </w:pPr>
      <w:r w:rsidRPr="0082225E">
        <w:rPr>
          <w:rFonts w:ascii="Segoe UI Emoji" w:hAnsi="Segoe UI Emoji" w:cs="Segoe UI Emoji"/>
          <w:b/>
          <w:bCs/>
        </w:rPr>
        <w:t>Varied Performance Among Top 10 Products: The monthly revenue trends for top products show diverse patterns</w:t>
      </w:r>
      <w:r w:rsidRPr="0082225E">
        <w:rPr>
          <w:rFonts w:ascii="Segoe UI Emoji" w:hAnsi="Segoe UI Emoji" w:cs="Segoe UI Emoji"/>
          <w:b/>
          <w:bCs/>
          <w:vertAlign w:val="superscript"/>
        </w:rPr>
        <w:t>121212</w:t>
      </w:r>
      <w:r w:rsidRPr="0082225E">
        <w:rPr>
          <w:rFonts w:ascii="Segoe UI Emoji" w:hAnsi="Segoe UI Emoji" w:cs="Segoe UI Emoji"/>
          <w:b/>
          <w:bCs/>
        </w:rPr>
        <w:t xml:space="preserve">. "Dotcom postage" and "white </w:t>
      </w:r>
      <w:r w:rsidRPr="0082225E">
        <w:rPr>
          <w:rFonts w:ascii="Segoe UI Emoji" w:hAnsi="Segoe UI Emoji" w:cs="Segoe UI Emoji"/>
          <w:b/>
          <w:bCs/>
        </w:rPr>
        <w:lastRenderedPageBreak/>
        <w:t xml:space="preserve">hanging heart </w:t>
      </w:r>
      <w:proofErr w:type="spellStart"/>
      <w:r w:rsidRPr="0082225E">
        <w:rPr>
          <w:rFonts w:ascii="Segoe UI Emoji" w:hAnsi="Segoe UI Emoji" w:cs="Segoe UI Emoji"/>
          <w:b/>
          <w:bCs/>
        </w:rPr>
        <w:t>tlight</w:t>
      </w:r>
      <w:proofErr w:type="spellEnd"/>
      <w:r w:rsidRPr="0082225E">
        <w:rPr>
          <w:rFonts w:ascii="Segoe UI Emoji" w:hAnsi="Segoe UI Emoji" w:cs="Segoe UI Emoji"/>
          <w:b/>
          <w:bCs/>
        </w:rPr>
        <w:t xml:space="preserve"> holder" show consistent demand </w:t>
      </w:r>
      <w:r w:rsidRPr="0082225E">
        <w:rPr>
          <w:rFonts w:ascii="Segoe UI Emoji" w:hAnsi="Segoe UI Emoji" w:cs="Segoe UI Emoji"/>
          <w:b/>
          <w:bCs/>
          <w:vertAlign w:val="superscript"/>
        </w:rPr>
        <w:t>13</w:t>
      </w:r>
      <w:r w:rsidRPr="0082225E">
        <w:rPr>
          <w:rFonts w:ascii="Segoe UI Emoji" w:hAnsi="Segoe UI Emoji" w:cs="Segoe UI Emoji"/>
          <w:b/>
          <w:bCs/>
        </w:rPr>
        <w:t>, while products like "retro spot cake stand" and "white cherry lights" exhibit strong seasonal peaks</w:t>
      </w:r>
      <w:r w:rsidRPr="0082225E">
        <w:rPr>
          <w:rFonts w:ascii="Segoe UI Emoji" w:hAnsi="Segoe UI Emoji" w:cs="Segoe UI Emoji"/>
          <w:b/>
          <w:bCs/>
          <w:vertAlign w:val="superscript"/>
        </w:rPr>
        <w:t>14</w:t>
      </w:r>
      <w:r w:rsidRPr="0082225E">
        <w:rPr>
          <w:rFonts w:ascii="Segoe UI Emoji" w:hAnsi="Segoe UI Emoji" w:cs="Segoe UI Emoji"/>
          <w:b/>
          <w:bCs/>
        </w:rPr>
        <w:t>. Other items, like "jumbo bag red white spotty," show high volatility</w:t>
      </w:r>
      <w:r w:rsidRPr="0082225E">
        <w:rPr>
          <w:rFonts w:ascii="Segoe UI Emoji" w:hAnsi="Segoe UI Emoji" w:cs="Segoe UI Emoji"/>
          <w:b/>
          <w:bCs/>
          <w:vertAlign w:val="superscript"/>
        </w:rPr>
        <w:t>15</w:t>
      </w:r>
      <w:r w:rsidRPr="0082225E">
        <w:rPr>
          <w:rFonts w:ascii="Segoe UI Emoji" w:hAnsi="Segoe UI Emoji" w:cs="Segoe UI Emoji"/>
          <w:b/>
          <w:bCs/>
        </w:rPr>
        <w:t>.</w:t>
      </w:r>
    </w:p>
    <w:p w14:paraId="20662A91" w14:textId="77777777" w:rsidR="0082225E" w:rsidRPr="0082225E" w:rsidRDefault="00000000" w:rsidP="0082225E">
      <w:pPr>
        <w:rPr>
          <w:rFonts w:ascii="Segoe UI Emoji" w:hAnsi="Segoe UI Emoji" w:cs="Segoe UI Emoji"/>
          <w:b/>
          <w:bCs/>
        </w:rPr>
      </w:pPr>
      <w:r>
        <w:rPr>
          <w:rFonts w:ascii="Segoe UI Emoji" w:hAnsi="Segoe UI Emoji" w:cs="Segoe UI Emoji"/>
          <w:b/>
          <w:bCs/>
        </w:rPr>
        <w:pict w14:anchorId="43D526F2">
          <v:rect id="_x0000_i1026" style="width:0;height:1.5pt" o:hralign="center" o:hrstd="t" o:hrnoshade="t" o:hr="t" fillcolor="#1b1c1d" stroked="f"/>
        </w:pict>
      </w:r>
    </w:p>
    <w:p w14:paraId="0A7BBD1E" w14:textId="77777777" w:rsidR="0082225E" w:rsidRPr="0082225E" w:rsidRDefault="0082225E" w:rsidP="0082225E">
      <w:pPr>
        <w:rPr>
          <w:rFonts w:ascii="Segoe UI Emoji" w:hAnsi="Segoe UI Emoji" w:cs="Segoe UI Emoji"/>
          <w:b/>
          <w:bCs/>
        </w:rPr>
      </w:pPr>
      <w:r w:rsidRPr="0082225E">
        <w:rPr>
          <w:rFonts w:ascii="Segoe UI Emoji" w:hAnsi="Segoe UI Emoji" w:cs="Segoe UI Emoji"/>
          <w:b/>
          <w:bCs/>
        </w:rPr>
        <w:t>Recommendations 📌</w:t>
      </w:r>
    </w:p>
    <w:p w14:paraId="4812E377" w14:textId="77777777" w:rsidR="0082225E" w:rsidRPr="0082225E" w:rsidRDefault="0082225E" w:rsidP="0082225E">
      <w:pPr>
        <w:numPr>
          <w:ilvl w:val="0"/>
          <w:numId w:val="12"/>
        </w:numPr>
        <w:rPr>
          <w:rFonts w:ascii="Segoe UI Emoji" w:hAnsi="Segoe UI Emoji" w:cs="Segoe UI Emoji"/>
          <w:b/>
          <w:bCs/>
        </w:rPr>
      </w:pPr>
      <w:r w:rsidRPr="0082225E">
        <w:rPr>
          <w:rFonts w:ascii="Segoe UI Emoji" w:hAnsi="Segoe UI Emoji" w:cs="Segoe UI Emoji"/>
          <w:b/>
          <w:bCs/>
        </w:rPr>
        <w:t xml:space="preserve">Capitalize on High-Value Transactions: </w:t>
      </w:r>
      <w:proofErr w:type="spellStart"/>
      <w:r w:rsidRPr="0082225E">
        <w:rPr>
          <w:rFonts w:ascii="Segoe UI Emoji" w:hAnsi="Segoe UI Emoji" w:cs="Segoe UI Emoji"/>
          <w:b/>
          <w:bCs/>
        </w:rPr>
        <w:t>Analyze</w:t>
      </w:r>
      <w:proofErr w:type="spellEnd"/>
      <w:r w:rsidRPr="0082225E">
        <w:rPr>
          <w:rFonts w:ascii="Segoe UI Emoji" w:hAnsi="Segoe UI Emoji" w:cs="Segoe UI Emoji"/>
          <w:b/>
          <w:bCs/>
        </w:rPr>
        <w:t xml:space="preserve"> the products and customer segments driving high-revenue and bulk-quantity outliers</w:t>
      </w:r>
      <w:r w:rsidRPr="0082225E">
        <w:rPr>
          <w:rFonts w:ascii="Segoe UI Emoji" w:hAnsi="Segoe UI Emoji" w:cs="Segoe UI Emoji"/>
          <w:b/>
          <w:bCs/>
          <w:vertAlign w:val="superscript"/>
        </w:rPr>
        <w:t>16161616</w:t>
      </w:r>
      <w:r w:rsidRPr="0082225E">
        <w:rPr>
          <w:rFonts w:ascii="Segoe UI Emoji" w:hAnsi="Segoe UI Emoji" w:cs="Segoe UI Emoji"/>
          <w:b/>
          <w:bCs/>
        </w:rPr>
        <w:t xml:space="preserve">. Implement strategies such as upselling, premium product marketing </w:t>
      </w:r>
      <w:r w:rsidRPr="0082225E">
        <w:rPr>
          <w:rFonts w:ascii="Segoe UI Emoji" w:hAnsi="Segoe UI Emoji" w:cs="Segoe UI Emoji"/>
          <w:b/>
          <w:bCs/>
          <w:vertAlign w:val="superscript"/>
        </w:rPr>
        <w:t>17</w:t>
      </w:r>
      <w:r w:rsidRPr="0082225E">
        <w:rPr>
          <w:rFonts w:ascii="Segoe UI Emoji" w:hAnsi="Segoe UI Emoji" w:cs="Segoe UI Emoji"/>
          <w:b/>
          <w:bCs/>
        </w:rPr>
        <w:t>, bulk discount pricing, dedicated account managers, or loyalty programs for B2B or high-spending customers</w:t>
      </w:r>
      <w:r w:rsidRPr="0082225E">
        <w:rPr>
          <w:rFonts w:ascii="Segoe UI Emoji" w:hAnsi="Segoe UI Emoji" w:cs="Segoe UI Emoji"/>
          <w:b/>
          <w:bCs/>
          <w:vertAlign w:val="superscript"/>
        </w:rPr>
        <w:t>18</w:t>
      </w:r>
      <w:r w:rsidRPr="0082225E">
        <w:rPr>
          <w:rFonts w:ascii="Segoe UI Emoji" w:hAnsi="Segoe UI Emoji" w:cs="Segoe UI Emoji"/>
          <w:b/>
          <w:bCs/>
        </w:rPr>
        <w:t>.</w:t>
      </w:r>
    </w:p>
    <w:p w14:paraId="17AD3595" w14:textId="77777777" w:rsidR="0082225E" w:rsidRPr="0082225E" w:rsidRDefault="0082225E" w:rsidP="0082225E">
      <w:pPr>
        <w:numPr>
          <w:ilvl w:val="0"/>
          <w:numId w:val="12"/>
        </w:numPr>
        <w:rPr>
          <w:rFonts w:ascii="Segoe UI Emoji" w:hAnsi="Segoe UI Emoji" w:cs="Segoe UI Emoji"/>
          <w:b/>
          <w:bCs/>
        </w:rPr>
      </w:pPr>
      <w:r w:rsidRPr="0082225E">
        <w:rPr>
          <w:rFonts w:ascii="Segoe UI Emoji" w:hAnsi="Segoe UI Emoji" w:cs="Segoe UI Emoji"/>
          <w:b/>
          <w:bCs/>
        </w:rPr>
        <w:t>Optimize Marketing and Inventory for Seasonality: Develop more accurate demand forecasting models to address the significant monthly and yearly revenue fluctuations</w:t>
      </w:r>
      <w:r w:rsidRPr="0082225E">
        <w:rPr>
          <w:rFonts w:ascii="Segoe UI Emoji" w:hAnsi="Segoe UI Emoji" w:cs="Segoe UI Emoji"/>
          <w:b/>
          <w:bCs/>
          <w:vertAlign w:val="superscript"/>
        </w:rPr>
        <w:t>19191919</w:t>
      </w:r>
      <w:r w:rsidRPr="0082225E">
        <w:rPr>
          <w:rFonts w:ascii="Segoe UI Emoji" w:hAnsi="Segoe UI Emoji" w:cs="Segoe UI Emoji"/>
          <w:b/>
          <w:bCs/>
        </w:rPr>
        <w:t>. Align major marketing campaigns and inventory buildup with identified peak sales periods</w:t>
      </w:r>
      <w:r w:rsidRPr="0082225E">
        <w:rPr>
          <w:rFonts w:ascii="Segoe UI Emoji" w:hAnsi="Segoe UI Emoji" w:cs="Segoe UI Emoji"/>
          <w:b/>
          <w:bCs/>
          <w:vertAlign w:val="superscript"/>
        </w:rPr>
        <w:t>20202020</w:t>
      </w:r>
      <w:r w:rsidRPr="0082225E">
        <w:rPr>
          <w:rFonts w:ascii="Segoe UI Emoji" w:hAnsi="Segoe UI Emoji" w:cs="Segoe UI Emoji"/>
          <w:b/>
          <w:bCs/>
        </w:rPr>
        <w:t>.</w:t>
      </w:r>
    </w:p>
    <w:p w14:paraId="6AED5770" w14:textId="77777777" w:rsidR="0082225E" w:rsidRPr="0082225E" w:rsidRDefault="0082225E" w:rsidP="0082225E">
      <w:pPr>
        <w:numPr>
          <w:ilvl w:val="0"/>
          <w:numId w:val="12"/>
        </w:numPr>
        <w:rPr>
          <w:rFonts w:ascii="Segoe UI Emoji" w:hAnsi="Segoe UI Emoji" w:cs="Segoe UI Emoji"/>
          <w:b/>
          <w:bCs/>
        </w:rPr>
      </w:pPr>
      <w:r w:rsidRPr="0082225E">
        <w:rPr>
          <w:rFonts w:ascii="Segoe UI Emoji" w:hAnsi="Segoe UI Emoji" w:cs="Segoe UI Emoji"/>
          <w:b/>
          <w:bCs/>
        </w:rPr>
        <w:t xml:space="preserve">Enhance Customer Retention and Engagement: Address the sharp decline in 2010 revenue by </w:t>
      </w:r>
      <w:proofErr w:type="spellStart"/>
      <w:r w:rsidRPr="0082225E">
        <w:rPr>
          <w:rFonts w:ascii="Segoe UI Emoji" w:hAnsi="Segoe UI Emoji" w:cs="Segoe UI Emoji"/>
          <w:b/>
          <w:bCs/>
        </w:rPr>
        <w:t>analyzing</w:t>
      </w:r>
      <w:proofErr w:type="spellEnd"/>
      <w:r w:rsidRPr="0082225E">
        <w:rPr>
          <w:rFonts w:ascii="Segoe UI Emoji" w:hAnsi="Segoe UI Emoji" w:cs="Segoe UI Emoji"/>
          <w:b/>
          <w:bCs/>
        </w:rPr>
        <w:t xml:space="preserve"> at-risk customer </w:t>
      </w:r>
      <w:proofErr w:type="spellStart"/>
      <w:r w:rsidRPr="0082225E">
        <w:rPr>
          <w:rFonts w:ascii="Segoe UI Emoji" w:hAnsi="Segoe UI Emoji" w:cs="Segoe UI Emoji"/>
          <w:b/>
          <w:bCs/>
        </w:rPr>
        <w:t>behavior</w:t>
      </w:r>
      <w:proofErr w:type="spellEnd"/>
      <w:r w:rsidRPr="0082225E">
        <w:rPr>
          <w:rFonts w:ascii="Segoe UI Emoji" w:hAnsi="Segoe UI Emoji" w:cs="Segoe UI Emoji"/>
          <w:b/>
          <w:bCs/>
        </w:rPr>
        <w:t xml:space="preserve"> and strengthening retention strategies</w:t>
      </w:r>
      <w:r w:rsidRPr="0082225E">
        <w:rPr>
          <w:rFonts w:ascii="Segoe UI Emoji" w:hAnsi="Segoe UI Emoji" w:cs="Segoe UI Emoji"/>
          <w:b/>
          <w:bCs/>
          <w:vertAlign w:val="superscript"/>
        </w:rPr>
        <w:t>21212121</w:t>
      </w:r>
      <w:r w:rsidRPr="0082225E">
        <w:rPr>
          <w:rFonts w:ascii="Segoe UI Emoji" w:hAnsi="Segoe UI Emoji" w:cs="Segoe UI Emoji"/>
          <w:b/>
          <w:bCs/>
        </w:rPr>
        <w:t>. Implement loyalty programs and personalized re-engagement efforts</w:t>
      </w:r>
      <w:r w:rsidRPr="0082225E">
        <w:rPr>
          <w:rFonts w:ascii="Segoe UI Emoji" w:hAnsi="Segoe UI Emoji" w:cs="Segoe UI Emoji"/>
          <w:b/>
          <w:bCs/>
          <w:vertAlign w:val="superscript"/>
        </w:rPr>
        <w:t>22</w:t>
      </w:r>
      <w:r w:rsidRPr="0082225E">
        <w:rPr>
          <w:rFonts w:ascii="Segoe UI Emoji" w:hAnsi="Segoe UI Emoji" w:cs="Segoe UI Emoji"/>
          <w:b/>
          <w:bCs/>
        </w:rPr>
        <w:t>.</w:t>
      </w:r>
    </w:p>
    <w:p w14:paraId="2E405A60" w14:textId="77777777" w:rsidR="0082225E" w:rsidRPr="0082225E" w:rsidRDefault="0082225E" w:rsidP="0082225E">
      <w:pPr>
        <w:numPr>
          <w:ilvl w:val="0"/>
          <w:numId w:val="12"/>
        </w:numPr>
        <w:rPr>
          <w:rFonts w:ascii="Segoe UI Emoji" w:hAnsi="Segoe UI Emoji" w:cs="Segoe UI Emoji"/>
          <w:b/>
          <w:bCs/>
        </w:rPr>
      </w:pPr>
      <w:r w:rsidRPr="0082225E">
        <w:rPr>
          <w:rFonts w:ascii="Segoe UI Emoji" w:hAnsi="Segoe UI Emoji" w:cs="Segoe UI Emoji"/>
          <w:b/>
          <w:bCs/>
        </w:rPr>
        <w:t>Implement Product-Specific Strategies: Tailor marketing efforts based on individual product trends</w:t>
      </w:r>
      <w:r w:rsidRPr="0082225E">
        <w:rPr>
          <w:rFonts w:ascii="Segoe UI Emoji" w:hAnsi="Segoe UI Emoji" w:cs="Segoe UI Emoji"/>
          <w:b/>
          <w:bCs/>
          <w:vertAlign w:val="superscript"/>
        </w:rPr>
        <w:t>23</w:t>
      </w:r>
      <w:r w:rsidRPr="0082225E">
        <w:rPr>
          <w:rFonts w:ascii="Segoe UI Emoji" w:hAnsi="Segoe UI Emoji" w:cs="Segoe UI Emoji"/>
          <w:b/>
          <w:bCs/>
        </w:rPr>
        <w:t xml:space="preserve">. Maintain buffer stock for products with seasonal spikes </w:t>
      </w:r>
      <w:r w:rsidRPr="0082225E">
        <w:rPr>
          <w:rFonts w:ascii="Segoe UI Emoji" w:hAnsi="Segoe UI Emoji" w:cs="Segoe UI Emoji"/>
          <w:b/>
          <w:bCs/>
          <w:vertAlign w:val="superscript"/>
        </w:rPr>
        <w:t>24</w:t>
      </w:r>
      <w:r w:rsidRPr="0082225E">
        <w:rPr>
          <w:rFonts w:ascii="Segoe UI Emoji" w:hAnsi="Segoe UI Emoji" w:cs="Segoe UI Emoji"/>
          <w:b/>
          <w:bCs/>
        </w:rPr>
        <w:t>and explore cross-selling opportunities for items with similar demand patterns</w:t>
      </w:r>
      <w:r w:rsidRPr="0082225E">
        <w:rPr>
          <w:rFonts w:ascii="Segoe UI Emoji" w:hAnsi="Segoe UI Emoji" w:cs="Segoe UI Emoji"/>
          <w:b/>
          <w:bCs/>
          <w:vertAlign w:val="superscript"/>
        </w:rPr>
        <w:t>25</w:t>
      </w:r>
      <w:r w:rsidRPr="0082225E">
        <w:rPr>
          <w:rFonts w:ascii="Segoe UI Emoji" w:hAnsi="Segoe UI Emoji" w:cs="Segoe UI Emoji"/>
          <w:b/>
          <w:bCs/>
        </w:rPr>
        <w:t>. For declining products, consider repackaging, discounts, or phasing out</w:t>
      </w:r>
      <w:r w:rsidRPr="0082225E">
        <w:rPr>
          <w:rFonts w:ascii="Segoe UI Emoji" w:hAnsi="Segoe UI Emoji" w:cs="Segoe UI Emoji"/>
          <w:b/>
          <w:bCs/>
          <w:vertAlign w:val="superscript"/>
        </w:rPr>
        <w:t>26</w:t>
      </w:r>
      <w:r w:rsidRPr="0082225E">
        <w:rPr>
          <w:rFonts w:ascii="Segoe UI Emoji" w:hAnsi="Segoe UI Emoji" w:cs="Segoe UI Emoji"/>
          <w:b/>
          <w:bCs/>
        </w:rPr>
        <w:t>.</w:t>
      </w:r>
    </w:p>
    <w:p w14:paraId="390136BC" w14:textId="5AE289F3" w:rsidR="00997CED" w:rsidRDefault="0082225E" w:rsidP="00997CED">
      <w:pPr>
        <w:numPr>
          <w:ilvl w:val="0"/>
          <w:numId w:val="12"/>
        </w:numPr>
        <w:rPr>
          <w:rFonts w:ascii="Segoe UI Emoji" w:hAnsi="Segoe UI Emoji" w:cs="Segoe UI Emoji"/>
          <w:b/>
          <w:bCs/>
        </w:rPr>
      </w:pPr>
      <w:r w:rsidRPr="0082225E">
        <w:rPr>
          <w:rFonts w:ascii="Segoe UI Emoji" w:hAnsi="Segoe UI Emoji" w:cs="Segoe UI Emoji"/>
          <w:b/>
          <w:bCs/>
        </w:rPr>
        <w:t>Account for Outliers in Forecasting: For all forecasting and analytics, it is crucial to appropriately account for high-revenue and high-quantity outliers to avoid distorted predictions and averages</w:t>
      </w:r>
      <w:r w:rsidRPr="0082225E">
        <w:rPr>
          <w:rFonts w:ascii="Segoe UI Emoji" w:hAnsi="Segoe UI Emoji" w:cs="Segoe UI Emoji"/>
          <w:b/>
          <w:bCs/>
          <w:vertAlign w:val="superscript"/>
        </w:rPr>
        <w:t>27272727</w:t>
      </w:r>
      <w:r w:rsidRPr="0082225E">
        <w:rPr>
          <w:rFonts w:ascii="Segoe UI Emoji" w:hAnsi="Segoe UI Emoji" w:cs="Segoe UI Emoji"/>
          <w:b/>
          <w:bCs/>
        </w:rPr>
        <w:t>.</w:t>
      </w:r>
    </w:p>
    <w:p w14:paraId="23E0E372" w14:textId="77777777" w:rsidR="00997CED" w:rsidRPr="00997CED" w:rsidRDefault="00997CED" w:rsidP="00997CED">
      <w:pPr>
        <w:spacing w:after="120" w:line="240" w:lineRule="auto"/>
        <w:outlineLvl w:val="1"/>
        <w:rPr>
          <w:rFonts w:ascii="Arial" w:eastAsia="Times New Roman" w:hAnsi="Arial" w:cs="Arial"/>
          <w:b/>
          <w:bCs/>
          <w:color w:val="1B1C1D"/>
          <w:kern w:val="0"/>
          <w:sz w:val="36"/>
          <w:szCs w:val="36"/>
          <w:lang w:eastAsia="en-IN"/>
          <w14:ligatures w14:val="none"/>
        </w:rPr>
      </w:pPr>
      <w:r w:rsidRPr="00997CED">
        <w:rPr>
          <w:rFonts w:ascii="Arial" w:eastAsia="Times New Roman" w:hAnsi="Arial" w:cs="Arial"/>
          <w:b/>
          <w:bCs/>
          <w:color w:val="1B1C1D"/>
          <w:kern w:val="0"/>
          <w:sz w:val="36"/>
          <w:szCs w:val="36"/>
          <w:lang w:eastAsia="en-IN"/>
          <w14:ligatures w14:val="none"/>
        </w:rPr>
        <w:t>Introduction</w:t>
      </w:r>
    </w:p>
    <w:p w14:paraId="05825CAB" w14:textId="5116B974" w:rsidR="00997CED" w:rsidRPr="00997CED" w:rsidRDefault="00997CED" w:rsidP="00997CED">
      <w:pPr>
        <w:pStyle w:val="ListParagraph"/>
        <w:numPr>
          <w:ilvl w:val="0"/>
          <w:numId w:val="12"/>
        </w:numPr>
        <w:spacing w:after="0" w:line="240" w:lineRule="auto"/>
        <w:rPr>
          <w:rFonts w:ascii="Arial" w:eastAsia="Times New Roman" w:hAnsi="Arial" w:cs="Arial"/>
          <w:color w:val="1B1C1D"/>
          <w:kern w:val="0"/>
          <w:lang w:eastAsia="en-IN"/>
          <w14:ligatures w14:val="none"/>
        </w:rPr>
      </w:pPr>
      <w:r w:rsidRPr="00997CED">
        <w:rPr>
          <w:rFonts w:ascii="Arial" w:eastAsia="Times New Roman" w:hAnsi="Arial" w:cs="Arial"/>
          <w:color w:val="1B1C1D"/>
          <w:kern w:val="0"/>
          <w:bdr w:val="none" w:sz="0" w:space="0" w:color="auto" w:frame="1"/>
          <w:lang w:eastAsia="en-IN"/>
          <w14:ligatures w14:val="none"/>
        </w:rPr>
        <w:t>This report aims to provide a comprehensive analysis of e-commerce sales data to understand past performance, identify key trends, and uncover insights that can inform future business strategies</w:t>
      </w:r>
      <w:r w:rsidRPr="00997CED">
        <w:rPr>
          <w:rFonts w:ascii="Arial" w:eastAsia="Times New Roman" w:hAnsi="Arial" w:cs="Arial"/>
          <w:color w:val="575B5F"/>
          <w:kern w:val="0"/>
          <w:bdr w:val="none" w:sz="0" w:space="0" w:color="auto" w:frame="1"/>
          <w:vertAlign w:val="superscript"/>
          <w:lang w:eastAsia="en-IN"/>
          <w14:ligatures w14:val="none"/>
        </w:rPr>
        <w:t>1111111111111111111111111</w:t>
      </w:r>
      <w:r w:rsidRPr="00997CED">
        <w:rPr>
          <w:rFonts w:ascii="Arial" w:eastAsia="Times New Roman" w:hAnsi="Arial" w:cs="Arial"/>
          <w:color w:val="1B1C1D"/>
          <w:kern w:val="0"/>
          <w:lang w:eastAsia="en-IN"/>
          <w14:ligatures w14:val="none"/>
        </w:rPr>
        <w:t xml:space="preserve">. The analysis was conducted to gain a deeper understanding of revenue generation, customer purchasing </w:t>
      </w:r>
      <w:r w:rsidR="00C86D92" w:rsidRPr="00997CED">
        <w:rPr>
          <w:rFonts w:ascii="Arial" w:eastAsia="Times New Roman" w:hAnsi="Arial" w:cs="Arial"/>
          <w:color w:val="1B1C1D"/>
          <w:kern w:val="0"/>
          <w:lang w:eastAsia="en-IN"/>
          <w14:ligatures w14:val="none"/>
        </w:rPr>
        <w:t>behaviour</w:t>
      </w:r>
      <w:r w:rsidRPr="00997CED">
        <w:rPr>
          <w:rFonts w:ascii="Arial" w:eastAsia="Times New Roman" w:hAnsi="Arial" w:cs="Arial"/>
          <w:color w:val="1B1C1D"/>
          <w:kern w:val="0"/>
          <w:lang w:eastAsia="en-IN"/>
          <w14:ligatures w14:val="none"/>
        </w:rPr>
        <w:t>, and product performance, ultimately enabling data-driven decision-making for optimizing sales, marketing, and inventory management efforts.</w:t>
      </w:r>
    </w:p>
    <w:p w14:paraId="22478513" w14:textId="77777777" w:rsidR="00997CED" w:rsidRPr="0082225E" w:rsidRDefault="00997CED" w:rsidP="00997CED">
      <w:pPr>
        <w:rPr>
          <w:rFonts w:ascii="Segoe UI Emoji" w:hAnsi="Segoe UI Emoji" w:cs="Segoe UI Emoji"/>
          <w:b/>
          <w:bCs/>
        </w:rPr>
      </w:pPr>
    </w:p>
    <w:p w14:paraId="4B07D6F1" w14:textId="77777777" w:rsidR="00C160A1" w:rsidRDefault="00C160A1" w:rsidP="00C52120">
      <w:pPr>
        <w:rPr>
          <w:rFonts w:ascii="Segoe UI Emoji" w:hAnsi="Segoe UI Emoji" w:cs="Segoe UI Emoji"/>
          <w:b/>
          <w:bCs/>
        </w:rPr>
      </w:pPr>
    </w:p>
    <w:p w14:paraId="5BD3B21B"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Sales Performance Analysis</w:t>
      </w:r>
    </w:p>
    <w:p w14:paraId="6364A513"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This section provides a detailed analysis of sales performance, examining monthly and yearly revenue trends, the performance of top-selling products, and insights into sales distribution.</w:t>
      </w:r>
    </w:p>
    <w:p w14:paraId="271DBFFE"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Monthly and Yearly Trends</w:t>
      </w:r>
    </w:p>
    <w:p w14:paraId="3B5B30F1"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The e-commerce platform's sales revenue exhibits significant fluctuations over time</w:t>
      </w:r>
      <w:r w:rsidRPr="009C64AB">
        <w:rPr>
          <w:rFonts w:ascii="Segoe UI Emoji" w:hAnsi="Segoe UI Emoji" w:cs="Segoe UI Emoji"/>
          <w:b/>
          <w:bCs/>
          <w:vertAlign w:val="superscript"/>
        </w:rPr>
        <w:t>1</w:t>
      </w:r>
      <w:r w:rsidRPr="009C64AB">
        <w:rPr>
          <w:rFonts w:ascii="Segoe UI Emoji" w:hAnsi="Segoe UI Emoji" w:cs="Segoe UI Emoji"/>
          <w:b/>
          <w:bCs/>
        </w:rPr>
        <w:t>. Monthly total revenue shows considerable volatility, with distinct peaks and troughs</w:t>
      </w:r>
      <w:r w:rsidRPr="009C64AB">
        <w:rPr>
          <w:rFonts w:ascii="Segoe UI Emoji" w:hAnsi="Segoe UI Emoji" w:cs="Segoe UI Emoji"/>
          <w:b/>
          <w:bCs/>
          <w:vertAlign w:val="superscript"/>
        </w:rPr>
        <w:t>2</w:t>
      </w:r>
      <w:r w:rsidRPr="009C64AB">
        <w:rPr>
          <w:rFonts w:ascii="Segoe UI Emoji" w:hAnsi="Segoe UI Emoji" w:cs="Segoe UI Emoji"/>
          <w:b/>
          <w:bCs/>
        </w:rPr>
        <w:t xml:space="preserve">. The highest sales were recorded in February 2009, reaching </w:t>
      </w:r>
      <w:r w:rsidRPr="009C64AB">
        <w:rPr>
          <w:rFonts w:ascii="Arial" w:hAnsi="Arial" w:cs="Arial"/>
          <w:b/>
          <w:bCs/>
        </w:rPr>
        <w:t>₹</w:t>
      </w:r>
      <w:r w:rsidRPr="009C64AB">
        <w:rPr>
          <w:rFonts w:ascii="Segoe UI Emoji" w:hAnsi="Segoe UI Emoji" w:cs="Segoe UI Emoji"/>
          <w:b/>
          <w:bCs/>
        </w:rPr>
        <w:t>57,871.26</w:t>
      </w:r>
      <w:r w:rsidRPr="009C64AB">
        <w:rPr>
          <w:rFonts w:ascii="Segoe UI Emoji" w:hAnsi="Segoe UI Emoji" w:cs="Segoe UI Emoji"/>
          <w:b/>
          <w:bCs/>
          <w:vertAlign w:val="superscript"/>
        </w:rPr>
        <w:t>3</w:t>
      </w:r>
      <w:r w:rsidRPr="009C64AB">
        <w:rPr>
          <w:rFonts w:ascii="Segoe UI Emoji" w:hAnsi="Segoe UI Emoji" w:cs="Segoe UI Emoji"/>
          <w:b/>
          <w:bCs/>
        </w:rPr>
        <w:t xml:space="preserve">. In contrast, the lowest revenue point occurred in June 2010, dropping to </w:t>
      </w:r>
      <w:r w:rsidRPr="009C64AB">
        <w:rPr>
          <w:rFonts w:ascii="Arial" w:hAnsi="Arial" w:cs="Arial"/>
          <w:b/>
          <w:bCs/>
        </w:rPr>
        <w:t>₹</w:t>
      </w:r>
      <w:r w:rsidRPr="009C64AB">
        <w:rPr>
          <w:rFonts w:ascii="Segoe UI Emoji" w:hAnsi="Segoe UI Emoji" w:cs="Segoe UI Emoji"/>
          <w:b/>
          <w:bCs/>
        </w:rPr>
        <w:t>7,832.94</w:t>
      </w:r>
      <w:r w:rsidRPr="009C64AB">
        <w:rPr>
          <w:rFonts w:ascii="Segoe UI Emoji" w:hAnsi="Segoe UI Emoji" w:cs="Segoe UI Emoji"/>
          <w:b/>
          <w:bCs/>
          <w:vertAlign w:val="superscript"/>
        </w:rPr>
        <w:t>4</w:t>
      </w:r>
      <w:r w:rsidRPr="009C64AB">
        <w:rPr>
          <w:rFonts w:ascii="Segoe UI Emoji" w:hAnsi="Segoe UI Emoji" w:cs="Segoe UI Emoji"/>
          <w:b/>
          <w:bCs/>
        </w:rPr>
        <w:t>. These sharp dips followed by recoveries suggest strong seasonal effects or inconsistent marketing and inventory planning</w:t>
      </w:r>
      <w:r w:rsidRPr="009C64AB">
        <w:rPr>
          <w:rFonts w:ascii="Segoe UI Emoji" w:hAnsi="Segoe UI Emoji" w:cs="Segoe UI Emoji"/>
          <w:b/>
          <w:bCs/>
          <w:vertAlign w:val="superscript"/>
        </w:rPr>
        <w:t>5</w:t>
      </w:r>
      <w:r w:rsidRPr="009C64AB">
        <w:rPr>
          <w:rFonts w:ascii="Segoe UI Emoji" w:hAnsi="Segoe UI Emoji" w:cs="Segoe UI Emoji"/>
          <w:b/>
          <w:bCs/>
        </w:rPr>
        <w:t>. Periods like July to October 2009 and July 2010 demonstrate strong rebounds in revenue, potentially driven by festive campaigns, new product launches, or effective re-engagement strategies</w:t>
      </w:r>
      <w:r w:rsidRPr="009C64AB">
        <w:rPr>
          <w:rFonts w:ascii="Segoe UI Emoji" w:hAnsi="Segoe UI Emoji" w:cs="Segoe UI Emoji"/>
          <w:b/>
          <w:bCs/>
          <w:vertAlign w:val="superscript"/>
        </w:rPr>
        <w:t>6</w:t>
      </w:r>
      <w:r w:rsidRPr="009C64AB">
        <w:rPr>
          <w:rFonts w:ascii="Segoe UI Emoji" w:hAnsi="Segoe UI Emoji" w:cs="Segoe UI Emoji"/>
          <w:b/>
          <w:bCs/>
        </w:rPr>
        <w:t>.</w:t>
      </w:r>
    </w:p>
    <w:p w14:paraId="347153D6"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 xml:space="preserve">Looking at yearly performance, 2009 saw strong sales with total revenue exceeding </w:t>
      </w:r>
      <w:r w:rsidRPr="009C64AB">
        <w:rPr>
          <w:rFonts w:ascii="Arial" w:hAnsi="Arial" w:cs="Arial"/>
          <w:b/>
          <w:bCs/>
        </w:rPr>
        <w:t>₹</w:t>
      </w:r>
      <w:r w:rsidRPr="009C64AB">
        <w:rPr>
          <w:rFonts w:ascii="Segoe UI Emoji" w:hAnsi="Segoe UI Emoji" w:cs="Segoe UI Emoji"/>
          <w:b/>
          <w:bCs/>
        </w:rPr>
        <w:t>430,000</w:t>
      </w:r>
      <w:r w:rsidRPr="009C64AB">
        <w:rPr>
          <w:rFonts w:ascii="Segoe UI Emoji" w:hAnsi="Segoe UI Emoji" w:cs="Segoe UI Emoji"/>
          <w:b/>
          <w:bCs/>
          <w:vertAlign w:val="superscript"/>
        </w:rPr>
        <w:t>7</w:t>
      </w:r>
      <w:r w:rsidRPr="009C64AB">
        <w:rPr>
          <w:rFonts w:ascii="Segoe UI Emoji" w:hAnsi="Segoe UI Emoji" w:cs="Segoe UI Emoji"/>
          <w:b/>
          <w:bCs/>
        </w:rPr>
        <w:t xml:space="preserve">. However, 2010 experienced a significant decline, with total revenue falling to approximately </w:t>
      </w:r>
      <w:r w:rsidRPr="009C64AB">
        <w:rPr>
          <w:rFonts w:ascii="Arial" w:hAnsi="Arial" w:cs="Arial"/>
          <w:b/>
          <w:bCs/>
        </w:rPr>
        <w:t>₹</w:t>
      </w:r>
      <w:r w:rsidRPr="009C64AB">
        <w:rPr>
          <w:rFonts w:ascii="Segoe UI Emoji" w:hAnsi="Segoe UI Emoji" w:cs="Segoe UI Emoji"/>
          <w:b/>
          <w:bCs/>
        </w:rPr>
        <w:t>205,000, representing a drop of more than 50% compared to the previous year</w:t>
      </w:r>
      <w:r w:rsidRPr="009C64AB">
        <w:rPr>
          <w:rFonts w:ascii="Segoe UI Emoji" w:hAnsi="Segoe UI Emoji" w:cs="Segoe UI Emoji"/>
          <w:b/>
          <w:bCs/>
          <w:vertAlign w:val="superscript"/>
        </w:rPr>
        <w:t>8</w:t>
      </w:r>
      <w:r w:rsidRPr="009C64AB">
        <w:rPr>
          <w:rFonts w:ascii="Segoe UI Emoji" w:hAnsi="Segoe UI Emoji" w:cs="Segoe UI Emoji"/>
          <w:b/>
          <w:bCs/>
        </w:rPr>
        <w:t>. This substantial decrease could be attributed to operational challenges, reduced customer engagement, or seasonal misalignment in marketing efforts</w:t>
      </w:r>
      <w:r w:rsidRPr="009C64AB">
        <w:rPr>
          <w:rFonts w:ascii="Segoe UI Emoji" w:hAnsi="Segoe UI Emoji" w:cs="Segoe UI Emoji"/>
          <w:b/>
          <w:bCs/>
          <w:vertAlign w:val="superscript"/>
        </w:rPr>
        <w:t>9</w:t>
      </w:r>
      <w:r w:rsidRPr="009C64AB">
        <w:rPr>
          <w:rFonts w:ascii="Segoe UI Emoji" w:hAnsi="Segoe UI Emoji" w:cs="Segoe UI Emoji"/>
          <w:b/>
          <w:bCs/>
        </w:rPr>
        <w:t>.</w:t>
      </w:r>
    </w:p>
    <w:p w14:paraId="7AA9FAC0"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Top-Selling Products</w:t>
      </w:r>
    </w:p>
    <w:p w14:paraId="660598ED"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An examination of the monthly revenue trends for the top 10 best-selling products reveals varied performance and demand patterns</w:t>
      </w:r>
      <w:r w:rsidRPr="009C64AB">
        <w:rPr>
          <w:rFonts w:ascii="Segoe UI Emoji" w:hAnsi="Segoe UI Emoji" w:cs="Segoe UI Emoji"/>
          <w:b/>
          <w:bCs/>
          <w:vertAlign w:val="superscript"/>
        </w:rPr>
        <w:t>10</w:t>
      </w:r>
      <w:r w:rsidRPr="009C64AB">
        <w:rPr>
          <w:rFonts w:ascii="Segoe UI Emoji" w:hAnsi="Segoe UI Emoji" w:cs="Segoe UI Emoji"/>
          <w:b/>
          <w:bCs/>
        </w:rPr>
        <w:t xml:space="preserve">. Products such as "dotcom postage" and "white hanging heart </w:t>
      </w:r>
      <w:proofErr w:type="spellStart"/>
      <w:r w:rsidRPr="009C64AB">
        <w:rPr>
          <w:rFonts w:ascii="Segoe UI Emoji" w:hAnsi="Segoe UI Emoji" w:cs="Segoe UI Emoji"/>
          <w:b/>
          <w:bCs/>
        </w:rPr>
        <w:t>tlight</w:t>
      </w:r>
      <w:proofErr w:type="spellEnd"/>
      <w:r w:rsidRPr="009C64AB">
        <w:rPr>
          <w:rFonts w:ascii="Segoe UI Emoji" w:hAnsi="Segoe UI Emoji" w:cs="Segoe UI Emoji"/>
          <w:b/>
          <w:bCs/>
        </w:rPr>
        <w:t xml:space="preserve"> holder" show sustained revenue across multiple months, indicating consistent demand and customer preference</w:t>
      </w:r>
      <w:r w:rsidRPr="009C64AB">
        <w:rPr>
          <w:rFonts w:ascii="Segoe UI Emoji" w:hAnsi="Segoe UI Emoji" w:cs="Segoe UI Emoji"/>
          <w:b/>
          <w:bCs/>
          <w:vertAlign w:val="superscript"/>
        </w:rPr>
        <w:t>11</w:t>
      </w:r>
      <w:r w:rsidRPr="009C64AB">
        <w:rPr>
          <w:rFonts w:ascii="Segoe UI Emoji" w:hAnsi="Segoe UI Emoji" w:cs="Segoe UI Emoji"/>
          <w:b/>
          <w:bCs/>
        </w:rPr>
        <w:t>. These items are crucial for consistent revenue contribution and should be prioritized in inventory and promotional planning</w:t>
      </w:r>
      <w:r w:rsidRPr="009C64AB">
        <w:rPr>
          <w:rFonts w:ascii="Segoe UI Emoji" w:hAnsi="Segoe UI Emoji" w:cs="Segoe UI Emoji"/>
          <w:b/>
          <w:bCs/>
          <w:vertAlign w:val="superscript"/>
        </w:rPr>
        <w:t>12</w:t>
      </w:r>
      <w:r w:rsidRPr="009C64AB">
        <w:rPr>
          <w:rFonts w:ascii="Segoe UI Emoji" w:hAnsi="Segoe UI Emoji" w:cs="Segoe UI Emoji"/>
          <w:b/>
          <w:bCs/>
        </w:rPr>
        <w:t>.</w:t>
      </w:r>
    </w:p>
    <w:p w14:paraId="7FC89BA1" w14:textId="6B9E105E" w:rsidR="009C64AB" w:rsidRPr="009C64AB" w:rsidRDefault="009C64AB" w:rsidP="009C64AB">
      <w:pPr>
        <w:rPr>
          <w:rFonts w:ascii="Segoe UI Emoji" w:hAnsi="Segoe UI Emoji" w:cs="Segoe UI Emoji"/>
          <w:b/>
          <w:bCs/>
        </w:rPr>
      </w:pPr>
      <w:r w:rsidRPr="009C64AB">
        <w:rPr>
          <w:rFonts w:ascii="Segoe UI Emoji" w:hAnsi="Segoe UI Emoji" w:cs="Segoe UI Emoji"/>
          <w:b/>
          <w:bCs/>
        </w:rPr>
        <w:t>Conversely, products like "retro spot cake stand" and "white cherry lights" exhibit sharp revenue spikes during specific months, notably Month 7 and Month 11</w:t>
      </w:r>
      <w:r w:rsidRPr="009C64AB">
        <w:rPr>
          <w:rFonts w:ascii="Segoe UI Emoji" w:hAnsi="Segoe UI Emoji" w:cs="Segoe UI Emoji"/>
          <w:b/>
          <w:bCs/>
          <w:vertAlign w:val="superscript"/>
        </w:rPr>
        <w:t>13</w:t>
      </w:r>
      <w:r w:rsidRPr="009C64AB">
        <w:rPr>
          <w:rFonts w:ascii="Segoe UI Emoji" w:hAnsi="Segoe UI Emoji" w:cs="Segoe UI Emoji"/>
          <w:b/>
          <w:bCs/>
        </w:rPr>
        <w:t>. These spikes suggest strong seasonal appeal, likely linked to festive seasons or special events, presenting opportunities for seasonal bundling or targeted marketing during peak demand</w:t>
      </w:r>
      <w:r w:rsidRPr="009C64AB">
        <w:rPr>
          <w:rFonts w:ascii="Segoe UI Emoji" w:hAnsi="Segoe UI Emoji" w:cs="Segoe UI Emoji"/>
          <w:b/>
          <w:bCs/>
          <w:vertAlign w:val="superscript"/>
        </w:rPr>
        <w:t>14</w:t>
      </w:r>
      <w:r w:rsidRPr="009C64AB">
        <w:rPr>
          <w:rFonts w:ascii="Segoe UI Emoji" w:hAnsi="Segoe UI Emoji" w:cs="Segoe UI Emoji"/>
          <w:b/>
          <w:bCs/>
        </w:rPr>
        <w:t xml:space="preserve">. Some items, such as "jumbo bag red white spotty" and "paper chain kit 50s </w:t>
      </w:r>
      <w:r w:rsidR="00C86D92" w:rsidRPr="009C64AB">
        <w:rPr>
          <w:rFonts w:ascii="Segoe UI Emoji" w:hAnsi="Segoe UI Emoji" w:cs="Segoe UI Emoji"/>
          <w:b/>
          <w:bCs/>
        </w:rPr>
        <w:t>Christmas</w:t>
      </w:r>
      <w:r w:rsidRPr="009C64AB">
        <w:rPr>
          <w:rFonts w:ascii="Segoe UI Emoji" w:hAnsi="Segoe UI Emoji" w:cs="Segoe UI Emoji"/>
          <w:b/>
          <w:bCs/>
        </w:rPr>
        <w:t>," display high revenue volatility, with significant sales in some months followed by steep declines</w:t>
      </w:r>
      <w:r w:rsidRPr="009C64AB">
        <w:rPr>
          <w:rFonts w:ascii="Segoe UI Emoji" w:hAnsi="Segoe UI Emoji" w:cs="Segoe UI Emoji"/>
          <w:b/>
          <w:bCs/>
          <w:vertAlign w:val="superscript"/>
        </w:rPr>
        <w:t>15</w:t>
      </w:r>
      <w:r w:rsidRPr="009C64AB">
        <w:rPr>
          <w:rFonts w:ascii="Segoe UI Emoji" w:hAnsi="Segoe UI Emoji" w:cs="Segoe UI Emoji"/>
          <w:b/>
          <w:bCs/>
        </w:rPr>
        <w:t xml:space="preserve">. This volatility may indicate impulse </w:t>
      </w:r>
      <w:r w:rsidRPr="009C64AB">
        <w:rPr>
          <w:rFonts w:ascii="Segoe UI Emoji" w:hAnsi="Segoe UI Emoji" w:cs="Segoe UI Emoji"/>
          <w:b/>
          <w:bCs/>
        </w:rPr>
        <w:lastRenderedPageBreak/>
        <w:t>purchases, event-driven demand, or stock limitations</w:t>
      </w:r>
      <w:r w:rsidRPr="009C64AB">
        <w:rPr>
          <w:rFonts w:ascii="Segoe UI Emoji" w:hAnsi="Segoe UI Emoji" w:cs="Segoe UI Emoji"/>
          <w:b/>
          <w:bCs/>
          <w:vertAlign w:val="superscript"/>
        </w:rPr>
        <w:t>16</w:t>
      </w:r>
      <w:r w:rsidRPr="009C64AB">
        <w:rPr>
          <w:rFonts w:ascii="Segoe UI Emoji" w:hAnsi="Segoe UI Emoji" w:cs="Segoe UI Emoji"/>
          <w:b/>
          <w:bCs/>
        </w:rPr>
        <w:t>. The diverse trends across these products emphasize the need for individualized product-level marketing strategies rather than a uniform approach</w:t>
      </w:r>
      <w:r w:rsidRPr="009C64AB">
        <w:rPr>
          <w:rFonts w:ascii="Segoe UI Emoji" w:hAnsi="Segoe UI Emoji" w:cs="Segoe UI Emoji"/>
          <w:b/>
          <w:bCs/>
          <w:vertAlign w:val="superscript"/>
        </w:rPr>
        <w:t>17</w:t>
      </w:r>
      <w:r w:rsidRPr="009C64AB">
        <w:rPr>
          <w:rFonts w:ascii="Segoe UI Emoji" w:hAnsi="Segoe UI Emoji" w:cs="Segoe UI Emoji"/>
          <w:b/>
          <w:bCs/>
        </w:rPr>
        <w:t>.</w:t>
      </w:r>
    </w:p>
    <w:p w14:paraId="4E076008"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Revenue and Quantity Distribution Insights</w:t>
      </w:r>
    </w:p>
    <w:p w14:paraId="0BFBE628"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The distribution of revenue across all sales transactions is positively skewed</w:t>
      </w:r>
      <w:r w:rsidRPr="009C64AB">
        <w:rPr>
          <w:rFonts w:ascii="Segoe UI Emoji" w:hAnsi="Segoe UI Emoji" w:cs="Segoe UI Emoji"/>
          <w:b/>
          <w:bCs/>
          <w:vertAlign w:val="superscript"/>
        </w:rPr>
        <w:t>18</w:t>
      </w:r>
      <w:r w:rsidRPr="009C64AB">
        <w:rPr>
          <w:rFonts w:ascii="Segoe UI Emoji" w:hAnsi="Segoe UI Emoji" w:cs="Segoe UI Emoji"/>
          <w:b/>
          <w:bCs/>
        </w:rPr>
        <w:t>. While the majority of transactions generate moderate revenue, there are numerous high-revenue outliers represented by dots beyond the right whisker of the boxplot</w:t>
      </w:r>
      <w:r w:rsidRPr="009C64AB">
        <w:rPr>
          <w:rFonts w:ascii="Segoe UI Emoji" w:hAnsi="Segoe UI Emoji" w:cs="Segoe UI Emoji"/>
          <w:b/>
          <w:bCs/>
          <w:vertAlign w:val="superscript"/>
        </w:rPr>
        <w:t>1919</w:t>
      </w:r>
      <w:r w:rsidRPr="009C64AB">
        <w:rPr>
          <w:rFonts w:ascii="Segoe UI Emoji" w:hAnsi="Segoe UI Emoji" w:cs="Segoe UI Emoji"/>
          <w:b/>
          <w:bCs/>
        </w:rPr>
        <w:t xml:space="preserve">. These outliers, which can range into the hundreds and thousands </w:t>
      </w:r>
      <w:r w:rsidRPr="009C64AB">
        <w:rPr>
          <w:rFonts w:ascii="Segoe UI Emoji" w:hAnsi="Segoe UI Emoji" w:cs="Segoe UI Emoji"/>
          <w:b/>
          <w:bCs/>
          <w:vertAlign w:val="superscript"/>
        </w:rPr>
        <w:t>20</w:t>
      </w:r>
      <w:r w:rsidRPr="009C64AB">
        <w:rPr>
          <w:rFonts w:ascii="Segoe UI Emoji" w:hAnsi="Segoe UI Emoji" w:cs="Segoe UI Emoji"/>
          <w:b/>
          <w:bCs/>
        </w:rPr>
        <w:t>, indicate large orders, bulk purchases, or high-value product sales, and are critical as they contribute disproportionately to total revenue</w:t>
      </w:r>
      <w:r w:rsidRPr="009C64AB">
        <w:rPr>
          <w:rFonts w:ascii="Segoe UI Emoji" w:hAnsi="Segoe UI Emoji" w:cs="Segoe UI Emoji"/>
          <w:b/>
          <w:bCs/>
          <w:vertAlign w:val="superscript"/>
        </w:rPr>
        <w:t>21212121</w:t>
      </w:r>
      <w:r w:rsidRPr="009C64AB">
        <w:rPr>
          <w:rFonts w:ascii="Segoe UI Emoji" w:hAnsi="Segoe UI Emoji" w:cs="Segoe UI Emoji"/>
          <w:b/>
          <w:bCs/>
        </w:rPr>
        <w:t>.</w:t>
      </w:r>
    </w:p>
    <w:p w14:paraId="59B93870" w14:textId="77777777" w:rsidR="009C64AB" w:rsidRPr="009C64AB" w:rsidRDefault="009C64AB" w:rsidP="009C64AB">
      <w:pPr>
        <w:rPr>
          <w:rFonts w:ascii="Segoe UI Emoji" w:hAnsi="Segoe UI Emoji" w:cs="Segoe UI Emoji"/>
          <w:b/>
          <w:bCs/>
        </w:rPr>
      </w:pPr>
      <w:r w:rsidRPr="009C64AB">
        <w:rPr>
          <w:rFonts w:ascii="Segoe UI Emoji" w:hAnsi="Segoe UI Emoji" w:cs="Segoe UI Emoji"/>
          <w:b/>
          <w:bCs/>
        </w:rPr>
        <w:t>Similarly, the quantity sold per transaction is also highly positively skewed</w:t>
      </w:r>
      <w:r w:rsidRPr="009C64AB">
        <w:rPr>
          <w:rFonts w:ascii="Segoe UI Emoji" w:hAnsi="Segoe UI Emoji" w:cs="Segoe UI Emoji"/>
          <w:b/>
          <w:bCs/>
          <w:vertAlign w:val="superscript"/>
        </w:rPr>
        <w:t>22</w:t>
      </w:r>
      <w:r w:rsidRPr="009C64AB">
        <w:rPr>
          <w:rFonts w:ascii="Segoe UI Emoji" w:hAnsi="Segoe UI Emoji" w:cs="Segoe UI Emoji"/>
          <w:b/>
          <w:bCs/>
        </w:rPr>
        <w:t>. Most transactions involve a small number of units, typically between 1 and 3 items per order</w:t>
      </w:r>
      <w:r w:rsidRPr="009C64AB">
        <w:rPr>
          <w:rFonts w:ascii="Segoe UI Emoji" w:hAnsi="Segoe UI Emoji" w:cs="Segoe UI Emoji"/>
          <w:b/>
          <w:bCs/>
          <w:vertAlign w:val="superscript"/>
        </w:rPr>
        <w:t>23232323</w:t>
      </w:r>
      <w:r w:rsidRPr="009C64AB">
        <w:rPr>
          <w:rFonts w:ascii="Segoe UI Emoji" w:hAnsi="Segoe UI Emoji" w:cs="Segoe UI Emoji"/>
          <w:b/>
          <w:bCs/>
        </w:rPr>
        <w:t>. However, a significant number of outliers to the right indicate bulk purchases, potentially from wholesale buyers, institutional buyers, or resellers</w:t>
      </w:r>
      <w:r w:rsidRPr="009C64AB">
        <w:rPr>
          <w:rFonts w:ascii="Segoe UI Emoji" w:hAnsi="Segoe UI Emoji" w:cs="Segoe UI Emoji"/>
          <w:b/>
          <w:bCs/>
          <w:vertAlign w:val="superscript"/>
        </w:rPr>
        <w:t>24</w:t>
      </w:r>
      <w:r w:rsidRPr="009C64AB">
        <w:rPr>
          <w:rFonts w:ascii="Segoe UI Emoji" w:hAnsi="Segoe UI Emoji" w:cs="Segoe UI Emoji"/>
          <w:b/>
          <w:bCs/>
        </w:rPr>
        <w:t>. These patterns suggest that while the business has a large retail customer base making low-quantity purchases, there's also a segment making exceptionally large quantity sales</w:t>
      </w:r>
      <w:r w:rsidRPr="009C64AB">
        <w:rPr>
          <w:rFonts w:ascii="Segoe UI Emoji" w:hAnsi="Segoe UI Emoji" w:cs="Segoe UI Emoji"/>
          <w:b/>
          <w:bCs/>
          <w:vertAlign w:val="superscript"/>
        </w:rPr>
        <w:t>25252525</w:t>
      </w:r>
      <w:r w:rsidRPr="009C64AB">
        <w:rPr>
          <w:rFonts w:ascii="Segoe UI Emoji" w:hAnsi="Segoe UI Emoji" w:cs="Segoe UI Emoji"/>
          <w:b/>
          <w:bCs/>
        </w:rPr>
        <w:t>.</w:t>
      </w:r>
    </w:p>
    <w:p w14:paraId="4C5EC6BB" w14:textId="77777777" w:rsidR="009C64AB" w:rsidRDefault="009C64AB" w:rsidP="00C52120">
      <w:pPr>
        <w:rPr>
          <w:rFonts w:ascii="Segoe UI Emoji" w:hAnsi="Segoe UI Emoji" w:cs="Segoe UI Emoji"/>
          <w:b/>
          <w:bCs/>
        </w:rPr>
      </w:pPr>
    </w:p>
    <w:p w14:paraId="30B54D9F" w14:textId="77777777" w:rsidR="009C64AB" w:rsidRDefault="009C64AB" w:rsidP="00C52120">
      <w:pPr>
        <w:rPr>
          <w:rFonts w:ascii="Segoe UI Emoji" w:hAnsi="Segoe UI Emoji" w:cs="Segoe UI Emoji"/>
          <w:b/>
          <w:bCs/>
        </w:rPr>
      </w:pPr>
    </w:p>
    <w:p w14:paraId="74F82C5F" w14:textId="77777777" w:rsidR="009C64AB" w:rsidRDefault="009C64AB" w:rsidP="00C52120">
      <w:pPr>
        <w:rPr>
          <w:rFonts w:ascii="Segoe UI Emoji" w:hAnsi="Segoe UI Emoji" w:cs="Segoe UI Emoji"/>
          <w:b/>
          <w:bCs/>
        </w:rPr>
      </w:pPr>
    </w:p>
    <w:p w14:paraId="62235809" w14:textId="77777777" w:rsidR="009C64AB" w:rsidRDefault="009C64AB" w:rsidP="00C52120">
      <w:pPr>
        <w:rPr>
          <w:rFonts w:ascii="Segoe UI Emoji" w:hAnsi="Segoe UI Emoji" w:cs="Segoe UI Emoji"/>
          <w:b/>
          <w:bCs/>
        </w:rPr>
      </w:pPr>
    </w:p>
    <w:p w14:paraId="5C663618" w14:textId="77777777" w:rsidR="009C64AB" w:rsidRDefault="009C64AB" w:rsidP="00C52120">
      <w:pPr>
        <w:rPr>
          <w:rFonts w:ascii="Segoe UI Emoji" w:hAnsi="Segoe UI Emoji" w:cs="Segoe UI Emoji"/>
          <w:b/>
          <w:bCs/>
        </w:rPr>
      </w:pPr>
    </w:p>
    <w:p w14:paraId="31DD64C5" w14:textId="77777777" w:rsidR="009C64AB" w:rsidRDefault="009C64AB" w:rsidP="00C52120">
      <w:pPr>
        <w:rPr>
          <w:rFonts w:ascii="Segoe UI Emoji" w:hAnsi="Segoe UI Emoji" w:cs="Segoe UI Emoji"/>
          <w:b/>
          <w:bCs/>
        </w:rPr>
      </w:pPr>
    </w:p>
    <w:p w14:paraId="775124D3" w14:textId="77777777" w:rsidR="009C64AB" w:rsidRDefault="009C64AB" w:rsidP="00C52120">
      <w:pPr>
        <w:rPr>
          <w:rFonts w:ascii="Segoe UI Emoji" w:hAnsi="Segoe UI Emoji" w:cs="Segoe UI Emoji"/>
          <w:b/>
          <w:bCs/>
        </w:rPr>
      </w:pPr>
    </w:p>
    <w:p w14:paraId="09AAC98E" w14:textId="77777777" w:rsidR="009C64AB" w:rsidRDefault="009C64AB" w:rsidP="00C52120">
      <w:pPr>
        <w:rPr>
          <w:rFonts w:ascii="Segoe UI Emoji" w:hAnsi="Segoe UI Emoji" w:cs="Segoe UI Emoji"/>
          <w:b/>
          <w:bCs/>
        </w:rPr>
      </w:pPr>
    </w:p>
    <w:p w14:paraId="291D1558" w14:textId="77777777" w:rsidR="009C64AB" w:rsidRDefault="009C64AB" w:rsidP="00C52120">
      <w:pPr>
        <w:rPr>
          <w:rFonts w:ascii="Segoe UI Emoji" w:hAnsi="Segoe UI Emoji" w:cs="Segoe UI Emoji"/>
          <w:b/>
          <w:bCs/>
        </w:rPr>
      </w:pPr>
    </w:p>
    <w:p w14:paraId="3A31312F" w14:textId="77777777" w:rsidR="009C64AB" w:rsidRDefault="009C64AB" w:rsidP="00C52120">
      <w:pPr>
        <w:rPr>
          <w:rFonts w:ascii="Segoe UI Emoji" w:hAnsi="Segoe UI Emoji" w:cs="Segoe UI Emoji"/>
          <w:b/>
          <w:bCs/>
        </w:rPr>
      </w:pPr>
    </w:p>
    <w:p w14:paraId="771C6385" w14:textId="77777777" w:rsidR="009C64AB" w:rsidRDefault="009C64AB" w:rsidP="00C52120">
      <w:pPr>
        <w:rPr>
          <w:rFonts w:ascii="Segoe UI Emoji" w:hAnsi="Segoe UI Emoji" w:cs="Segoe UI Emoji"/>
          <w:b/>
          <w:bCs/>
        </w:rPr>
      </w:pPr>
    </w:p>
    <w:p w14:paraId="302AF84F" w14:textId="77777777" w:rsidR="009C64AB" w:rsidRDefault="009C64AB" w:rsidP="00C52120">
      <w:pPr>
        <w:rPr>
          <w:rFonts w:ascii="Segoe UI Emoji" w:hAnsi="Segoe UI Emoji" w:cs="Segoe UI Emoji"/>
          <w:b/>
          <w:bCs/>
        </w:rPr>
      </w:pPr>
    </w:p>
    <w:p w14:paraId="2B5F7DBC" w14:textId="77777777" w:rsidR="009C64AB" w:rsidRDefault="009C64AB" w:rsidP="00C52120">
      <w:pPr>
        <w:rPr>
          <w:rFonts w:ascii="Segoe UI Emoji" w:hAnsi="Segoe UI Emoji" w:cs="Segoe UI Emoji"/>
          <w:b/>
          <w:bCs/>
        </w:rPr>
      </w:pPr>
    </w:p>
    <w:p w14:paraId="28F6248E" w14:textId="7B84A94A" w:rsidR="00C52120" w:rsidRPr="00014F15" w:rsidRDefault="00C52120" w:rsidP="00C52120">
      <w:pPr>
        <w:rPr>
          <w:rFonts w:ascii="Segoe UI Emoji" w:hAnsi="Segoe UI Emoji" w:cs="Segoe UI Emoji"/>
          <w:b/>
          <w:bCs/>
        </w:rPr>
      </w:pPr>
      <w:r w:rsidRPr="00C52120">
        <w:rPr>
          <w:rFonts w:ascii="Segoe UI Emoji" w:hAnsi="Segoe UI Emoji" w:cs="Segoe UI Emoji"/>
          <w:b/>
          <w:bCs/>
        </w:rPr>
        <w:lastRenderedPageBreak/>
        <w:t>📊</w:t>
      </w:r>
      <w:r w:rsidRPr="00C52120">
        <w:rPr>
          <w:b/>
          <w:bCs/>
        </w:rPr>
        <w:t xml:space="preserve"> Revenue</w:t>
      </w:r>
      <w:r>
        <w:rPr>
          <w:b/>
          <w:bCs/>
        </w:rPr>
        <w:t xml:space="preserve"> Analysis</w:t>
      </w:r>
    </w:p>
    <w:p w14:paraId="4DB0E595" w14:textId="54D9BADE" w:rsidR="00C52120" w:rsidRDefault="00C30B86" w:rsidP="00C52120">
      <w:r>
        <w:rPr>
          <w:noProof/>
        </w:rPr>
        <w:drawing>
          <wp:inline distT="0" distB="0" distL="0" distR="0" wp14:anchorId="415B967A" wp14:editId="370EFBAC">
            <wp:extent cx="4907280" cy="4160520"/>
            <wp:effectExtent l="0" t="0" r="7620" b="0"/>
            <wp:docPr id="66212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4160520"/>
                    </a:xfrm>
                    <a:prstGeom prst="rect">
                      <a:avLst/>
                    </a:prstGeom>
                    <a:noFill/>
                    <a:ln>
                      <a:noFill/>
                    </a:ln>
                  </pic:spPr>
                </pic:pic>
              </a:graphicData>
            </a:graphic>
          </wp:inline>
        </w:drawing>
      </w:r>
    </w:p>
    <w:p w14:paraId="05E51B34" w14:textId="37B8F58D" w:rsidR="00C52120" w:rsidRPr="00C52120" w:rsidRDefault="00C52120" w:rsidP="00C52120">
      <w:r w:rsidRPr="00C52120">
        <w:t>The boxplot shown above provides a visual summary of the revenue distribution across all sales transactions. Here's a breakdown of what it reveals:</w:t>
      </w:r>
    </w:p>
    <w:p w14:paraId="41515589" w14:textId="77777777" w:rsidR="00C52120" w:rsidRPr="00C52120" w:rsidRDefault="00C52120" w:rsidP="00C52120">
      <w:pPr>
        <w:numPr>
          <w:ilvl w:val="0"/>
          <w:numId w:val="1"/>
        </w:numPr>
      </w:pPr>
      <w:r w:rsidRPr="00C52120">
        <w:rPr>
          <w:b/>
          <w:bCs/>
        </w:rPr>
        <w:t>Central Tendency</w:t>
      </w:r>
      <w:r w:rsidRPr="00C52120">
        <w:t>:</w:t>
      </w:r>
    </w:p>
    <w:p w14:paraId="684B32B9" w14:textId="77777777" w:rsidR="00C52120" w:rsidRPr="00C52120" w:rsidRDefault="00C52120" w:rsidP="00C52120">
      <w:pPr>
        <w:numPr>
          <w:ilvl w:val="1"/>
          <w:numId w:val="1"/>
        </w:numPr>
      </w:pPr>
      <w:r w:rsidRPr="00C52120">
        <w:t xml:space="preserve">The </w:t>
      </w:r>
      <w:r w:rsidRPr="00C52120">
        <w:rPr>
          <w:b/>
          <w:bCs/>
        </w:rPr>
        <w:t>median revenue</w:t>
      </w:r>
      <w:r w:rsidRPr="00C52120">
        <w:t>, represented by the line inside the box, indicates the midpoint of all revenue values. This reflects what a "typical" transaction generates in terms of revenue.</w:t>
      </w:r>
    </w:p>
    <w:p w14:paraId="27E5C7C3" w14:textId="77777777" w:rsidR="00C52120" w:rsidRPr="00C52120" w:rsidRDefault="00C52120" w:rsidP="00C52120">
      <w:pPr>
        <w:numPr>
          <w:ilvl w:val="0"/>
          <w:numId w:val="1"/>
        </w:numPr>
      </w:pPr>
      <w:r w:rsidRPr="00C52120">
        <w:rPr>
          <w:b/>
          <w:bCs/>
        </w:rPr>
        <w:t>Interquartile Range (IQR)</w:t>
      </w:r>
      <w:r w:rsidRPr="00C52120">
        <w:t>:</w:t>
      </w:r>
    </w:p>
    <w:p w14:paraId="352D548A" w14:textId="77777777" w:rsidR="00C52120" w:rsidRPr="00C52120" w:rsidRDefault="00C52120" w:rsidP="00C52120">
      <w:pPr>
        <w:numPr>
          <w:ilvl w:val="1"/>
          <w:numId w:val="1"/>
        </w:numPr>
      </w:pPr>
      <w:r w:rsidRPr="00C52120">
        <w:t xml:space="preserve">The </w:t>
      </w:r>
      <w:r w:rsidRPr="00C52120">
        <w:rPr>
          <w:b/>
          <w:bCs/>
        </w:rPr>
        <w:t>box itself</w:t>
      </w:r>
      <w:r w:rsidRPr="00C52120">
        <w:t xml:space="preserve"> captures the interquartile range, which includes the middle 50% of revenue values (from the 25th to the 75th percentile). This range gives us a view of where most sales lie.</w:t>
      </w:r>
    </w:p>
    <w:p w14:paraId="2710FDAA" w14:textId="77777777" w:rsidR="00C52120" w:rsidRPr="00C52120" w:rsidRDefault="00C52120" w:rsidP="00C52120">
      <w:pPr>
        <w:numPr>
          <w:ilvl w:val="0"/>
          <w:numId w:val="1"/>
        </w:numPr>
      </w:pPr>
      <w:r w:rsidRPr="00C52120">
        <w:rPr>
          <w:b/>
          <w:bCs/>
        </w:rPr>
        <w:t>Outliers</w:t>
      </w:r>
      <w:r w:rsidRPr="00C52120">
        <w:t>:</w:t>
      </w:r>
    </w:p>
    <w:p w14:paraId="51E019D4" w14:textId="77777777" w:rsidR="00C52120" w:rsidRPr="00C52120" w:rsidRDefault="00C52120" w:rsidP="00C52120">
      <w:pPr>
        <w:numPr>
          <w:ilvl w:val="1"/>
          <w:numId w:val="1"/>
        </w:numPr>
      </w:pPr>
      <w:r w:rsidRPr="00C52120">
        <w:t xml:space="preserve">The </w:t>
      </w:r>
      <w:r w:rsidRPr="00C52120">
        <w:rPr>
          <w:b/>
          <w:bCs/>
        </w:rPr>
        <w:t>numerous dots beyond the right whisker</w:t>
      </w:r>
      <w:r w:rsidRPr="00C52120">
        <w:t xml:space="preserve"> represent </w:t>
      </w:r>
      <w:r w:rsidRPr="00C52120">
        <w:rPr>
          <w:b/>
          <w:bCs/>
        </w:rPr>
        <w:t>high-revenue outliers</w:t>
      </w:r>
      <w:r w:rsidRPr="00C52120">
        <w:t>, meaning that although most transactions generate moderate revenue, there are a significant number of transactions that yield substantially higher revenue.</w:t>
      </w:r>
    </w:p>
    <w:p w14:paraId="1D4BC743" w14:textId="77777777" w:rsidR="00C52120" w:rsidRPr="00C52120" w:rsidRDefault="00C52120" w:rsidP="00C52120">
      <w:pPr>
        <w:numPr>
          <w:ilvl w:val="1"/>
          <w:numId w:val="1"/>
        </w:numPr>
      </w:pPr>
      <w:r w:rsidRPr="00C52120">
        <w:lastRenderedPageBreak/>
        <w:t>These outliers may indicate large orders, bulk purchases, or high-value product sales. While they are not typical, they are critical to the business as they often contribute disproportionately to total revenue.</w:t>
      </w:r>
    </w:p>
    <w:p w14:paraId="7F2828BB" w14:textId="77777777" w:rsidR="00C52120" w:rsidRPr="00C52120" w:rsidRDefault="00C52120" w:rsidP="00C52120">
      <w:pPr>
        <w:numPr>
          <w:ilvl w:val="0"/>
          <w:numId w:val="1"/>
        </w:numPr>
      </w:pPr>
      <w:r w:rsidRPr="00C52120">
        <w:rPr>
          <w:b/>
          <w:bCs/>
        </w:rPr>
        <w:t>Skewness</w:t>
      </w:r>
      <w:r w:rsidRPr="00C52120">
        <w:t>:</w:t>
      </w:r>
    </w:p>
    <w:p w14:paraId="42AF9481" w14:textId="77777777" w:rsidR="00C52120" w:rsidRPr="00C52120" w:rsidRDefault="00C52120" w:rsidP="00C52120">
      <w:pPr>
        <w:numPr>
          <w:ilvl w:val="1"/>
          <w:numId w:val="1"/>
        </w:numPr>
      </w:pPr>
      <w:r w:rsidRPr="00C52120">
        <w:t xml:space="preserve">The plot is </w:t>
      </w:r>
      <w:r w:rsidRPr="00C52120">
        <w:rPr>
          <w:b/>
          <w:bCs/>
        </w:rPr>
        <w:t>positively skewed</w:t>
      </w:r>
      <w:r w:rsidRPr="00C52120">
        <w:t>, as seen from the long tail and outliers on the higher end. This implies that while a majority of transactions are lower in revenue, there is a smaller set of transactions that generate very high revenue.</w:t>
      </w:r>
    </w:p>
    <w:p w14:paraId="45D07D20" w14:textId="77777777" w:rsidR="00630562" w:rsidRPr="00630562" w:rsidRDefault="00630562" w:rsidP="00630562">
      <w:pPr>
        <w:rPr>
          <w:b/>
          <w:bCs/>
        </w:rPr>
      </w:pPr>
      <w:r w:rsidRPr="00630562">
        <w:rPr>
          <w:rFonts w:ascii="Segoe UI Emoji" w:hAnsi="Segoe UI Emoji" w:cs="Segoe UI Emoji"/>
          <w:b/>
          <w:bCs/>
        </w:rPr>
        <w:t>📌</w:t>
      </w:r>
      <w:r w:rsidRPr="00630562">
        <w:rPr>
          <w:b/>
          <w:bCs/>
        </w:rPr>
        <w:t xml:space="preserve"> Business Implications:</w:t>
      </w:r>
    </w:p>
    <w:p w14:paraId="6A5D1581" w14:textId="77777777" w:rsidR="00630562" w:rsidRPr="00630562" w:rsidRDefault="00630562" w:rsidP="00630562">
      <w:pPr>
        <w:numPr>
          <w:ilvl w:val="0"/>
          <w:numId w:val="2"/>
        </w:numPr>
      </w:pPr>
      <w:r w:rsidRPr="00630562">
        <w:t xml:space="preserve">The presence of many </w:t>
      </w:r>
      <w:r w:rsidRPr="00630562">
        <w:rPr>
          <w:b/>
          <w:bCs/>
        </w:rPr>
        <w:t>high-revenue outliers</w:t>
      </w:r>
      <w:r w:rsidRPr="00630562">
        <w:t xml:space="preserve"> suggests an opportunity to </w:t>
      </w:r>
      <w:proofErr w:type="spellStart"/>
      <w:r w:rsidRPr="00630562">
        <w:t>analyze</w:t>
      </w:r>
      <w:proofErr w:type="spellEnd"/>
      <w:r w:rsidRPr="00630562">
        <w:t xml:space="preserve"> what products or customer segments are responsible for these spikes. This could inform upselling strategies or premium product marketing.</w:t>
      </w:r>
    </w:p>
    <w:p w14:paraId="100EF0C0" w14:textId="77777777" w:rsidR="00630562" w:rsidRPr="00630562" w:rsidRDefault="00630562" w:rsidP="00630562">
      <w:pPr>
        <w:numPr>
          <w:ilvl w:val="0"/>
          <w:numId w:val="2"/>
        </w:numPr>
      </w:pPr>
      <w:r w:rsidRPr="00630562">
        <w:t xml:space="preserve">The </w:t>
      </w:r>
      <w:r w:rsidRPr="00630562">
        <w:rPr>
          <w:b/>
          <w:bCs/>
        </w:rPr>
        <w:t>positive skew</w:t>
      </w:r>
      <w:r w:rsidRPr="00630562">
        <w:t xml:space="preserve"> implies that strategies to increase the frequency of high-value transactions (e.g., through bundles, bulk discounts, or targeting high-spending customers) can significantly improve overall revenue.</w:t>
      </w:r>
    </w:p>
    <w:p w14:paraId="11112675" w14:textId="0E49C108" w:rsidR="00782915" w:rsidRDefault="00630562" w:rsidP="00782915">
      <w:pPr>
        <w:numPr>
          <w:ilvl w:val="0"/>
          <w:numId w:val="2"/>
        </w:numPr>
      </w:pPr>
      <w:r w:rsidRPr="00630562">
        <w:t>For forecasting and analytics purposes, models must account for these outliers appropriately to avoid distorted predictions or averages.</w:t>
      </w:r>
    </w:p>
    <w:p w14:paraId="01DED64D" w14:textId="77777777" w:rsidR="00782915" w:rsidRPr="00782915" w:rsidRDefault="00782915" w:rsidP="00782915">
      <w:pPr>
        <w:rPr>
          <w:b/>
          <w:bCs/>
        </w:rPr>
      </w:pPr>
      <w:r w:rsidRPr="00782915">
        <w:rPr>
          <w:rFonts w:ascii="Segoe UI Emoji" w:hAnsi="Segoe UI Emoji" w:cs="Segoe UI Emoji"/>
          <w:b/>
          <w:bCs/>
        </w:rPr>
        <w:t>📊</w:t>
      </w:r>
      <w:r w:rsidRPr="00782915">
        <w:rPr>
          <w:b/>
          <w:bCs/>
        </w:rPr>
        <w:t xml:space="preserve"> Boxplot Analysis of Quantity Sold</w:t>
      </w:r>
    </w:p>
    <w:p w14:paraId="6BBBF081" w14:textId="47F64A1F" w:rsidR="00782915" w:rsidRDefault="00D352F0" w:rsidP="00782915">
      <w:r>
        <w:rPr>
          <w:noProof/>
        </w:rPr>
        <w:drawing>
          <wp:inline distT="0" distB="0" distL="0" distR="0" wp14:anchorId="79D5E35D" wp14:editId="3794BF40">
            <wp:extent cx="4602480" cy="4027170"/>
            <wp:effectExtent l="0" t="0" r="7620" b="0"/>
            <wp:docPr id="663702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566" cy="4028120"/>
                    </a:xfrm>
                    <a:prstGeom prst="rect">
                      <a:avLst/>
                    </a:prstGeom>
                    <a:noFill/>
                    <a:ln>
                      <a:noFill/>
                    </a:ln>
                  </pic:spPr>
                </pic:pic>
              </a:graphicData>
            </a:graphic>
          </wp:inline>
        </w:drawing>
      </w:r>
    </w:p>
    <w:p w14:paraId="5CD0032A" w14:textId="6745618B" w:rsidR="00782915" w:rsidRPr="00782915" w:rsidRDefault="00782915" w:rsidP="00782915">
      <w:r w:rsidRPr="00782915">
        <w:lastRenderedPageBreak/>
        <w:t>The boxplot above illustrates the distribution of quantities sold per transaction across the e-commerce platform. Here’s a breakdown of the insights derived from the chart:</w:t>
      </w:r>
    </w:p>
    <w:p w14:paraId="33164F22" w14:textId="77777777" w:rsidR="00782915" w:rsidRPr="00782915" w:rsidRDefault="00782915" w:rsidP="00782915">
      <w:pPr>
        <w:numPr>
          <w:ilvl w:val="0"/>
          <w:numId w:val="3"/>
        </w:numPr>
      </w:pPr>
      <w:r w:rsidRPr="00782915">
        <w:rPr>
          <w:b/>
          <w:bCs/>
        </w:rPr>
        <w:t>Central Tendency</w:t>
      </w:r>
      <w:r w:rsidRPr="00782915">
        <w:t>:</w:t>
      </w:r>
    </w:p>
    <w:p w14:paraId="79E692E8" w14:textId="77777777" w:rsidR="00782915" w:rsidRPr="00782915" w:rsidRDefault="00782915" w:rsidP="00782915">
      <w:pPr>
        <w:numPr>
          <w:ilvl w:val="1"/>
          <w:numId w:val="3"/>
        </w:numPr>
      </w:pPr>
      <w:r w:rsidRPr="00782915">
        <w:t xml:space="preserve">The </w:t>
      </w:r>
      <w:r w:rsidRPr="00782915">
        <w:rPr>
          <w:b/>
          <w:bCs/>
        </w:rPr>
        <w:t>median quantity sold</w:t>
      </w:r>
      <w:r w:rsidRPr="00782915">
        <w:t xml:space="preserve"> (represented by the line inside the box) indicates that most transactions involve a small number of units sold—likely between 1 and 3 items per order.</w:t>
      </w:r>
    </w:p>
    <w:p w14:paraId="1D9EBA08" w14:textId="77777777" w:rsidR="00782915" w:rsidRPr="00782915" w:rsidRDefault="00782915" w:rsidP="00782915">
      <w:pPr>
        <w:numPr>
          <w:ilvl w:val="0"/>
          <w:numId w:val="3"/>
        </w:numPr>
      </w:pPr>
      <w:r w:rsidRPr="00782915">
        <w:rPr>
          <w:b/>
          <w:bCs/>
        </w:rPr>
        <w:t>Interquartile Range (IQR)</w:t>
      </w:r>
      <w:r w:rsidRPr="00782915">
        <w:t>:</w:t>
      </w:r>
    </w:p>
    <w:p w14:paraId="6D53802C" w14:textId="35D87599" w:rsidR="00782915" w:rsidRPr="00782915" w:rsidRDefault="00782915" w:rsidP="00782915">
      <w:pPr>
        <w:numPr>
          <w:ilvl w:val="1"/>
          <w:numId w:val="3"/>
        </w:numPr>
      </w:pPr>
      <w:r w:rsidRPr="00782915">
        <w:t xml:space="preserve">The box (which shows the IQR from the 25th to 75th percentile) indicates that </w:t>
      </w:r>
      <w:r w:rsidRPr="00782915">
        <w:rPr>
          <w:b/>
          <w:bCs/>
        </w:rPr>
        <w:t>most transactions involve relatively small quantities</w:t>
      </w:r>
      <w:r w:rsidRPr="00782915">
        <w:t xml:space="preserve">, reflecting typical consumer buying </w:t>
      </w:r>
      <w:r w:rsidR="00C86D92" w:rsidRPr="00782915">
        <w:t>behaviour</w:t>
      </w:r>
      <w:r w:rsidRPr="00782915">
        <w:t xml:space="preserve"> in retail e-commerce.</w:t>
      </w:r>
    </w:p>
    <w:p w14:paraId="37690BD3" w14:textId="77777777" w:rsidR="00782915" w:rsidRPr="00782915" w:rsidRDefault="00782915" w:rsidP="00782915">
      <w:pPr>
        <w:numPr>
          <w:ilvl w:val="0"/>
          <w:numId w:val="3"/>
        </w:numPr>
      </w:pPr>
      <w:r w:rsidRPr="00782915">
        <w:rPr>
          <w:b/>
          <w:bCs/>
        </w:rPr>
        <w:t>Outliers</w:t>
      </w:r>
      <w:r w:rsidRPr="00782915">
        <w:t>:</w:t>
      </w:r>
    </w:p>
    <w:p w14:paraId="53F77099" w14:textId="77777777" w:rsidR="00782915" w:rsidRPr="00782915" w:rsidRDefault="00782915" w:rsidP="00782915">
      <w:pPr>
        <w:numPr>
          <w:ilvl w:val="1"/>
          <w:numId w:val="3"/>
        </w:numPr>
      </w:pPr>
      <w:r w:rsidRPr="00782915">
        <w:t xml:space="preserve">The </w:t>
      </w:r>
      <w:r w:rsidRPr="00782915">
        <w:rPr>
          <w:b/>
          <w:bCs/>
        </w:rPr>
        <w:t>large number of outliers to the right</w:t>
      </w:r>
      <w:r w:rsidRPr="00782915">
        <w:t xml:space="preserve">, far from the whiskers, show that </w:t>
      </w:r>
      <w:r w:rsidRPr="00782915">
        <w:rPr>
          <w:b/>
          <w:bCs/>
        </w:rPr>
        <w:t>a few transactions involve bulk purchases</w:t>
      </w:r>
      <w:r w:rsidRPr="00782915">
        <w:t>, with quantities ranging into the hundreds and even thousands.</w:t>
      </w:r>
    </w:p>
    <w:p w14:paraId="56A77A58" w14:textId="77777777" w:rsidR="00782915" w:rsidRPr="00782915" w:rsidRDefault="00782915" w:rsidP="00782915">
      <w:pPr>
        <w:numPr>
          <w:ilvl w:val="1"/>
          <w:numId w:val="3"/>
        </w:numPr>
      </w:pPr>
      <w:r w:rsidRPr="00782915">
        <w:t xml:space="preserve">These outliers suggest either </w:t>
      </w:r>
      <w:r w:rsidRPr="00782915">
        <w:rPr>
          <w:b/>
          <w:bCs/>
        </w:rPr>
        <w:t>wholesale purchases</w:t>
      </w:r>
      <w:r w:rsidRPr="00782915">
        <w:t xml:space="preserve">, </w:t>
      </w:r>
      <w:r w:rsidRPr="00782915">
        <w:rPr>
          <w:b/>
          <w:bCs/>
        </w:rPr>
        <w:t>institutional buyers</w:t>
      </w:r>
      <w:r w:rsidRPr="00782915">
        <w:t xml:space="preserve">, or </w:t>
      </w:r>
      <w:r w:rsidRPr="00782915">
        <w:rPr>
          <w:b/>
          <w:bCs/>
        </w:rPr>
        <w:t>resellers</w:t>
      </w:r>
      <w:r w:rsidRPr="00782915">
        <w:t xml:space="preserve"> making large volume orders.</w:t>
      </w:r>
    </w:p>
    <w:p w14:paraId="720D56DC" w14:textId="77777777" w:rsidR="00782915" w:rsidRPr="00782915" w:rsidRDefault="00782915" w:rsidP="00782915">
      <w:pPr>
        <w:numPr>
          <w:ilvl w:val="0"/>
          <w:numId w:val="3"/>
        </w:numPr>
      </w:pPr>
      <w:r w:rsidRPr="00782915">
        <w:rPr>
          <w:b/>
          <w:bCs/>
        </w:rPr>
        <w:t>Skewness</w:t>
      </w:r>
      <w:r w:rsidRPr="00782915">
        <w:t>:</w:t>
      </w:r>
    </w:p>
    <w:p w14:paraId="04CA2E69" w14:textId="77777777" w:rsidR="00782915" w:rsidRPr="00782915" w:rsidRDefault="00782915" w:rsidP="00782915">
      <w:pPr>
        <w:numPr>
          <w:ilvl w:val="1"/>
          <w:numId w:val="3"/>
        </w:numPr>
      </w:pPr>
      <w:r w:rsidRPr="00782915">
        <w:t xml:space="preserve">The data is </w:t>
      </w:r>
      <w:r w:rsidRPr="00782915">
        <w:rPr>
          <w:b/>
          <w:bCs/>
        </w:rPr>
        <w:t>highly positively skewed</w:t>
      </w:r>
      <w:r w:rsidRPr="00782915">
        <w:t xml:space="preserve">, as evidenced by the long right tail. While most orders are small, there are a few </w:t>
      </w:r>
      <w:r w:rsidRPr="00782915">
        <w:rPr>
          <w:b/>
          <w:bCs/>
        </w:rPr>
        <w:t>exceptionally large quantity sales</w:t>
      </w:r>
      <w:r w:rsidRPr="00782915">
        <w:t xml:space="preserve"> that pull the distribution outwards.</w:t>
      </w:r>
    </w:p>
    <w:p w14:paraId="5B63289E" w14:textId="77777777" w:rsidR="00782915" w:rsidRPr="00782915" w:rsidRDefault="00782915" w:rsidP="00782915">
      <w:pPr>
        <w:rPr>
          <w:b/>
          <w:bCs/>
        </w:rPr>
      </w:pPr>
      <w:r w:rsidRPr="00782915">
        <w:rPr>
          <w:rFonts w:ascii="Segoe UI Emoji" w:hAnsi="Segoe UI Emoji" w:cs="Segoe UI Emoji"/>
          <w:b/>
          <w:bCs/>
        </w:rPr>
        <w:t>📌</w:t>
      </w:r>
      <w:r w:rsidRPr="00782915">
        <w:rPr>
          <w:b/>
          <w:bCs/>
        </w:rPr>
        <w:t xml:space="preserve"> Business Implications:</w:t>
      </w:r>
    </w:p>
    <w:p w14:paraId="061A1144" w14:textId="77777777" w:rsidR="00782915" w:rsidRPr="00782915" w:rsidRDefault="00782915" w:rsidP="00782915">
      <w:pPr>
        <w:numPr>
          <w:ilvl w:val="0"/>
          <w:numId w:val="4"/>
        </w:numPr>
      </w:pPr>
      <w:r w:rsidRPr="00782915">
        <w:t xml:space="preserve">The presence of extreme </w:t>
      </w:r>
      <w:r w:rsidRPr="00782915">
        <w:rPr>
          <w:b/>
          <w:bCs/>
        </w:rPr>
        <w:t>bulk quantity outliers</w:t>
      </w:r>
      <w:r w:rsidRPr="00782915">
        <w:t xml:space="preserve"> opens up opportunities to segment and target </w:t>
      </w:r>
      <w:r w:rsidRPr="00782915">
        <w:rPr>
          <w:b/>
          <w:bCs/>
        </w:rPr>
        <w:t>B2B customers or resellers</w:t>
      </w:r>
      <w:r w:rsidRPr="00782915">
        <w:t xml:space="preserve"> separately from retail customers. Offering </w:t>
      </w:r>
      <w:r w:rsidRPr="00782915">
        <w:rPr>
          <w:b/>
          <w:bCs/>
        </w:rPr>
        <w:t>bulk discount pricing</w:t>
      </w:r>
      <w:r w:rsidRPr="00782915">
        <w:t>, dedicated account managers, or loyalty programs could enhance retention and order volume.</w:t>
      </w:r>
    </w:p>
    <w:p w14:paraId="31150557" w14:textId="77777777" w:rsidR="00782915" w:rsidRPr="00782915" w:rsidRDefault="00782915" w:rsidP="00782915">
      <w:pPr>
        <w:numPr>
          <w:ilvl w:val="0"/>
          <w:numId w:val="4"/>
        </w:numPr>
      </w:pPr>
      <w:r w:rsidRPr="00782915">
        <w:t xml:space="preserve">The </w:t>
      </w:r>
      <w:r w:rsidRPr="00782915">
        <w:rPr>
          <w:b/>
          <w:bCs/>
        </w:rPr>
        <w:t>dominance of low-quantity purchases</w:t>
      </w:r>
      <w:r w:rsidRPr="00782915">
        <w:t xml:space="preserve"> confirms a large retail customer base, which is typical for platforms like Flipkart or Amazon. This supports marketing efforts aimed at </w:t>
      </w:r>
      <w:r w:rsidRPr="00782915">
        <w:rPr>
          <w:b/>
          <w:bCs/>
        </w:rPr>
        <w:t>increasing frequency of purchase</w:t>
      </w:r>
      <w:r w:rsidRPr="00782915">
        <w:t xml:space="preserve"> rather than quantity per order.</w:t>
      </w:r>
    </w:p>
    <w:p w14:paraId="0E7AB7D2" w14:textId="77777777" w:rsidR="00782915" w:rsidRPr="00782915" w:rsidRDefault="00782915" w:rsidP="00782915">
      <w:pPr>
        <w:numPr>
          <w:ilvl w:val="0"/>
          <w:numId w:val="4"/>
        </w:numPr>
      </w:pPr>
      <w:r w:rsidRPr="00782915">
        <w:t xml:space="preserve">Forecasting and inventory models must consider this skewness to </w:t>
      </w:r>
      <w:r w:rsidRPr="00782915">
        <w:rPr>
          <w:b/>
          <w:bCs/>
        </w:rPr>
        <w:t>avoid overestimating average order size</w:t>
      </w:r>
      <w:r w:rsidRPr="00782915">
        <w:t xml:space="preserve"> due to a few large transactions.</w:t>
      </w:r>
    </w:p>
    <w:p w14:paraId="6CFFC6B2" w14:textId="77777777" w:rsidR="00660148" w:rsidRDefault="00660148" w:rsidP="00B91BDD">
      <w:pPr>
        <w:rPr>
          <w:rFonts w:ascii="Segoe UI Emoji" w:hAnsi="Segoe UI Emoji" w:cs="Segoe UI Emoji"/>
          <w:b/>
          <w:bCs/>
        </w:rPr>
      </w:pPr>
    </w:p>
    <w:p w14:paraId="7FAD0D91" w14:textId="77777777" w:rsidR="00660148" w:rsidRDefault="00660148" w:rsidP="00B91BDD">
      <w:pPr>
        <w:rPr>
          <w:rFonts w:ascii="Segoe UI Emoji" w:hAnsi="Segoe UI Emoji" w:cs="Segoe UI Emoji"/>
          <w:b/>
          <w:bCs/>
        </w:rPr>
      </w:pPr>
    </w:p>
    <w:p w14:paraId="55564BAC" w14:textId="2B7697DF" w:rsidR="00B91BDD" w:rsidRDefault="00B91BDD" w:rsidP="00B91BDD">
      <w:pPr>
        <w:rPr>
          <w:b/>
          <w:bCs/>
        </w:rPr>
      </w:pPr>
      <w:r w:rsidRPr="00B91BDD">
        <w:rPr>
          <w:rFonts w:ascii="Segoe UI Emoji" w:hAnsi="Segoe UI Emoji" w:cs="Segoe UI Emoji"/>
          <w:b/>
          <w:bCs/>
        </w:rPr>
        <w:lastRenderedPageBreak/>
        <w:t>📈</w:t>
      </w:r>
      <w:r w:rsidRPr="00B91BDD">
        <w:rPr>
          <w:b/>
          <w:bCs/>
        </w:rPr>
        <w:t xml:space="preserve"> Monthly Sales Revenue Trend Analysis</w:t>
      </w:r>
    </w:p>
    <w:p w14:paraId="4FCF93DE" w14:textId="0B5BD3AB" w:rsidR="00660148" w:rsidRPr="00660148" w:rsidRDefault="00660148" w:rsidP="00B91BDD">
      <w:pPr>
        <w:rPr>
          <w:b/>
          <w:bCs/>
        </w:rPr>
      </w:pPr>
      <w:r>
        <w:rPr>
          <w:noProof/>
        </w:rPr>
        <w:drawing>
          <wp:inline distT="0" distB="0" distL="0" distR="0" wp14:anchorId="3953650F" wp14:editId="613091C3">
            <wp:extent cx="5731510" cy="2843530"/>
            <wp:effectExtent l="0" t="0" r="2540" b="0"/>
            <wp:docPr id="1695977017" name="Picture 3"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77017" name="Picture 3" descr="A graph with a line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650C1DF7" w14:textId="70BB1D0C" w:rsidR="00B91BDD" w:rsidRPr="00B91BDD" w:rsidRDefault="00B91BDD" w:rsidP="00B91BDD">
      <w:r w:rsidRPr="00B91BDD">
        <w:t xml:space="preserve">The line chart above provides a visual representation of the </w:t>
      </w:r>
      <w:r w:rsidRPr="00B91BDD">
        <w:rPr>
          <w:b/>
          <w:bCs/>
        </w:rPr>
        <w:t>monthly total revenue</w:t>
      </w:r>
      <w:r w:rsidRPr="00B91BDD">
        <w:t xml:space="preserve"> generated by the e-commerce platform over the observed period. It highlights both high-performing and underperforming months.</w:t>
      </w:r>
    </w:p>
    <w:p w14:paraId="1CE677A8" w14:textId="77777777" w:rsidR="00B91BDD" w:rsidRPr="00B91BDD" w:rsidRDefault="00B91BDD" w:rsidP="00B91BDD">
      <w:pPr>
        <w:rPr>
          <w:b/>
          <w:bCs/>
        </w:rPr>
      </w:pPr>
      <w:r w:rsidRPr="00B91BDD">
        <w:rPr>
          <w:rFonts w:ascii="Segoe UI Emoji" w:hAnsi="Segoe UI Emoji" w:cs="Segoe UI Emoji"/>
          <w:b/>
          <w:bCs/>
        </w:rPr>
        <w:t>🔍</w:t>
      </w:r>
      <w:r w:rsidRPr="00B91BDD">
        <w:rPr>
          <w:b/>
          <w:bCs/>
        </w:rPr>
        <w:t xml:space="preserve"> Key Observations:</w:t>
      </w:r>
    </w:p>
    <w:p w14:paraId="50892339" w14:textId="77777777" w:rsidR="00B91BDD" w:rsidRPr="00B91BDD" w:rsidRDefault="00B91BDD" w:rsidP="00B91BDD">
      <w:pPr>
        <w:numPr>
          <w:ilvl w:val="0"/>
          <w:numId w:val="5"/>
        </w:numPr>
      </w:pPr>
      <w:r w:rsidRPr="00B91BDD">
        <w:rPr>
          <w:b/>
          <w:bCs/>
        </w:rPr>
        <w:t>Peak Revenue Month</w:t>
      </w:r>
      <w:r w:rsidRPr="00B91BDD">
        <w:t>:</w:t>
      </w:r>
    </w:p>
    <w:p w14:paraId="38192E94" w14:textId="77777777" w:rsidR="00B91BDD" w:rsidRPr="00B91BDD" w:rsidRDefault="00B91BDD" w:rsidP="00B91BDD">
      <w:pPr>
        <w:numPr>
          <w:ilvl w:val="1"/>
          <w:numId w:val="5"/>
        </w:numPr>
      </w:pPr>
      <w:r w:rsidRPr="00B91BDD">
        <w:t xml:space="preserve">The highest sales were recorded in </w:t>
      </w:r>
      <w:r w:rsidRPr="00B91BDD">
        <w:rPr>
          <w:b/>
          <w:bCs/>
        </w:rPr>
        <w:t>February 2009</w:t>
      </w:r>
      <w:r w:rsidRPr="00B91BDD">
        <w:t xml:space="preserve">, with a revenue of </w:t>
      </w:r>
      <w:r w:rsidRPr="00B91BDD">
        <w:rPr>
          <w:b/>
          <w:bCs/>
        </w:rPr>
        <w:t>₹57,871.26</w:t>
      </w:r>
      <w:r w:rsidRPr="00B91BDD">
        <w:t>.</w:t>
      </w:r>
    </w:p>
    <w:p w14:paraId="391CBAAF" w14:textId="77777777" w:rsidR="00B91BDD" w:rsidRPr="00B91BDD" w:rsidRDefault="00B91BDD" w:rsidP="00B91BDD">
      <w:pPr>
        <w:numPr>
          <w:ilvl w:val="1"/>
          <w:numId w:val="5"/>
        </w:numPr>
      </w:pPr>
      <w:r w:rsidRPr="00B91BDD">
        <w:t xml:space="preserve">This peak could be attributed to </w:t>
      </w:r>
      <w:r w:rsidRPr="00B91BDD">
        <w:rPr>
          <w:b/>
          <w:bCs/>
        </w:rPr>
        <w:t>seasonal promotions</w:t>
      </w:r>
      <w:r w:rsidRPr="00B91BDD">
        <w:t xml:space="preserve">, </w:t>
      </w:r>
      <w:r w:rsidRPr="00B91BDD">
        <w:rPr>
          <w:b/>
          <w:bCs/>
        </w:rPr>
        <w:t>festive demand</w:t>
      </w:r>
      <w:r w:rsidRPr="00B91BDD">
        <w:t xml:space="preserve">, or </w:t>
      </w:r>
      <w:r w:rsidRPr="00B91BDD">
        <w:rPr>
          <w:b/>
          <w:bCs/>
        </w:rPr>
        <w:t>successful marketing campaigns</w:t>
      </w:r>
      <w:r w:rsidRPr="00B91BDD">
        <w:t>.</w:t>
      </w:r>
    </w:p>
    <w:p w14:paraId="1E329A07" w14:textId="77777777" w:rsidR="00B91BDD" w:rsidRPr="00B91BDD" w:rsidRDefault="00B91BDD" w:rsidP="00B91BDD">
      <w:pPr>
        <w:numPr>
          <w:ilvl w:val="0"/>
          <w:numId w:val="5"/>
        </w:numPr>
      </w:pPr>
      <w:r w:rsidRPr="00B91BDD">
        <w:rPr>
          <w:b/>
          <w:bCs/>
        </w:rPr>
        <w:t>Lowest Revenue Month</w:t>
      </w:r>
      <w:r w:rsidRPr="00B91BDD">
        <w:t>:</w:t>
      </w:r>
    </w:p>
    <w:p w14:paraId="164BB8D7" w14:textId="77777777" w:rsidR="00B91BDD" w:rsidRPr="00B91BDD" w:rsidRDefault="00B91BDD" w:rsidP="00B91BDD">
      <w:pPr>
        <w:numPr>
          <w:ilvl w:val="1"/>
          <w:numId w:val="5"/>
        </w:numPr>
      </w:pPr>
      <w:r w:rsidRPr="00B91BDD">
        <w:t xml:space="preserve">The lowest revenue occurred in </w:t>
      </w:r>
      <w:r w:rsidRPr="00B91BDD">
        <w:rPr>
          <w:b/>
          <w:bCs/>
        </w:rPr>
        <w:t>June 2010</w:t>
      </w:r>
      <w:r w:rsidRPr="00B91BDD">
        <w:t xml:space="preserve">, dropping to </w:t>
      </w:r>
      <w:r w:rsidRPr="00B91BDD">
        <w:rPr>
          <w:b/>
          <w:bCs/>
        </w:rPr>
        <w:t>₹7,832.94</w:t>
      </w:r>
      <w:r w:rsidRPr="00B91BDD">
        <w:t>.</w:t>
      </w:r>
    </w:p>
    <w:p w14:paraId="71FECFB8" w14:textId="77777777" w:rsidR="00B91BDD" w:rsidRPr="00B91BDD" w:rsidRDefault="00B91BDD" w:rsidP="00B91BDD">
      <w:pPr>
        <w:numPr>
          <w:ilvl w:val="1"/>
          <w:numId w:val="5"/>
        </w:numPr>
      </w:pPr>
      <w:r w:rsidRPr="00B91BDD">
        <w:t xml:space="preserve">This decline might reflect </w:t>
      </w:r>
      <w:r w:rsidRPr="00B91BDD">
        <w:rPr>
          <w:b/>
          <w:bCs/>
        </w:rPr>
        <w:t>off-season sales</w:t>
      </w:r>
      <w:r w:rsidRPr="00B91BDD">
        <w:t xml:space="preserve">, </w:t>
      </w:r>
      <w:r w:rsidRPr="00B91BDD">
        <w:rPr>
          <w:b/>
          <w:bCs/>
        </w:rPr>
        <w:t>low consumer spending</w:t>
      </w:r>
      <w:r w:rsidRPr="00B91BDD">
        <w:t xml:space="preserve">, or </w:t>
      </w:r>
      <w:r w:rsidRPr="00B91BDD">
        <w:rPr>
          <w:b/>
          <w:bCs/>
        </w:rPr>
        <w:t>operational challenges</w:t>
      </w:r>
      <w:r w:rsidRPr="00B91BDD">
        <w:t xml:space="preserve"> like inventory shortages.</w:t>
      </w:r>
    </w:p>
    <w:p w14:paraId="5773A7D9" w14:textId="77777777" w:rsidR="00B91BDD" w:rsidRPr="00B91BDD" w:rsidRDefault="00B91BDD" w:rsidP="00B91BDD">
      <w:pPr>
        <w:numPr>
          <w:ilvl w:val="0"/>
          <w:numId w:val="5"/>
        </w:numPr>
      </w:pPr>
      <w:r w:rsidRPr="00B91BDD">
        <w:rPr>
          <w:b/>
          <w:bCs/>
        </w:rPr>
        <w:t>Volatility</w:t>
      </w:r>
      <w:r w:rsidRPr="00B91BDD">
        <w:t>:</w:t>
      </w:r>
    </w:p>
    <w:p w14:paraId="0AFB2027" w14:textId="77777777" w:rsidR="00B91BDD" w:rsidRPr="00B91BDD" w:rsidRDefault="00B91BDD" w:rsidP="00B91BDD">
      <w:pPr>
        <w:numPr>
          <w:ilvl w:val="1"/>
          <w:numId w:val="5"/>
        </w:numPr>
      </w:pPr>
      <w:r w:rsidRPr="00B91BDD">
        <w:t xml:space="preserve">The revenue trend shows </w:t>
      </w:r>
      <w:r w:rsidRPr="00B91BDD">
        <w:rPr>
          <w:b/>
          <w:bCs/>
        </w:rPr>
        <w:t>significant month-to-month fluctuations</w:t>
      </w:r>
      <w:r w:rsidRPr="00B91BDD">
        <w:t xml:space="preserve">, indicating the presence of strong </w:t>
      </w:r>
      <w:r w:rsidRPr="00B91BDD">
        <w:rPr>
          <w:b/>
          <w:bCs/>
        </w:rPr>
        <w:t>seasonal effects</w:t>
      </w:r>
      <w:r w:rsidRPr="00B91BDD">
        <w:t xml:space="preserve"> or possibly inconsistent marketing and inventory planning.</w:t>
      </w:r>
    </w:p>
    <w:p w14:paraId="5F0D365B" w14:textId="77777777" w:rsidR="00B91BDD" w:rsidRPr="00B91BDD" w:rsidRDefault="00B91BDD" w:rsidP="00B91BDD">
      <w:pPr>
        <w:numPr>
          <w:ilvl w:val="1"/>
          <w:numId w:val="5"/>
        </w:numPr>
      </w:pPr>
      <w:r w:rsidRPr="00B91BDD">
        <w:t>There are steep dips (e.g., May 2009, November 2009, June 2010) followed by sharp recoveries, suggesting missed opportunities during certain months.</w:t>
      </w:r>
    </w:p>
    <w:p w14:paraId="18EB381F" w14:textId="77777777" w:rsidR="00B91BDD" w:rsidRPr="00B91BDD" w:rsidRDefault="00B91BDD" w:rsidP="00B91BDD">
      <w:pPr>
        <w:numPr>
          <w:ilvl w:val="0"/>
          <w:numId w:val="5"/>
        </w:numPr>
      </w:pPr>
      <w:r w:rsidRPr="00B91BDD">
        <w:rPr>
          <w:b/>
          <w:bCs/>
        </w:rPr>
        <w:lastRenderedPageBreak/>
        <w:t>Growth Recovery Periods</w:t>
      </w:r>
      <w:r w:rsidRPr="00B91BDD">
        <w:t>:</w:t>
      </w:r>
    </w:p>
    <w:p w14:paraId="12D4C8CB" w14:textId="77777777" w:rsidR="00B91BDD" w:rsidRPr="00B91BDD" w:rsidRDefault="00B91BDD" w:rsidP="00B91BDD">
      <w:pPr>
        <w:numPr>
          <w:ilvl w:val="1"/>
          <w:numId w:val="5"/>
        </w:numPr>
      </w:pPr>
      <w:r w:rsidRPr="00B91BDD">
        <w:t xml:space="preserve">Periods such as </w:t>
      </w:r>
      <w:r w:rsidRPr="00B91BDD">
        <w:rPr>
          <w:b/>
          <w:bCs/>
        </w:rPr>
        <w:t>July to October 2009</w:t>
      </w:r>
      <w:r w:rsidRPr="00B91BDD">
        <w:t xml:space="preserve"> and </w:t>
      </w:r>
      <w:r w:rsidRPr="00B91BDD">
        <w:rPr>
          <w:b/>
          <w:bCs/>
        </w:rPr>
        <w:t>July 2010</w:t>
      </w:r>
      <w:r w:rsidRPr="00B91BDD">
        <w:t xml:space="preserve"> show strong rebounds in revenue, possibly due to </w:t>
      </w:r>
      <w:r w:rsidRPr="00B91BDD">
        <w:rPr>
          <w:b/>
          <w:bCs/>
        </w:rPr>
        <w:t>festive campaigns</w:t>
      </w:r>
      <w:r w:rsidRPr="00B91BDD">
        <w:t xml:space="preserve">, </w:t>
      </w:r>
      <w:r w:rsidRPr="00B91BDD">
        <w:rPr>
          <w:b/>
          <w:bCs/>
        </w:rPr>
        <w:t>new product launches</w:t>
      </w:r>
      <w:r w:rsidRPr="00B91BDD">
        <w:t xml:space="preserve">, or </w:t>
      </w:r>
      <w:r w:rsidRPr="00B91BDD">
        <w:rPr>
          <w:b/>
          <w:bCs/>
        </w:rPr>
        <w:t>effective re-engagement strategies</w:t>
      </w:r>
      <w:r w:rsidRPr="00B91BDD">
        <w:t>.</w:t>
      </w:r>
    </w:p>
    <w:p w14:paraId="0827CAD2" w14:textId="77777777" w:rsidR="00B91BDD" w:rsidRPr="00B91BDD" w:rsidRDefault="00B91BDD" w:rsidP="00B91BDD">
      <w:pPr>
        <w:rPr>
          <w:b/>
          <w:bCs/>
        </w:rPr>
      </w:pPr>
      <w:r w:rsidRPr="00B91BDD">
        <w:rPr>
          <w:rFonts w:ascii="Segoe UI Emoji" w:hAnsi="Segoe UI Emoji" w:cs="Segoe UI Emoji"/>
          <w:b/>
          <w:bCs/>
        </w:rPr>
        <w:t>📌</w:t>
      </w:r>
      <w:r w:rsidRPr="00B91BDD">
        <w:rPr>
          <w:b/>
          <w:bCs/>
        </w:rPr>
        <w:t xml:space="preserve"> Business Implications:</w:t>
      </w:r>
    </w:p>
    <w:p w14:paraId="799CA12B" w14:textId="77777777" w:rsidR="00B91BDD" w:rsidRPr="00B91BDD" w:rsidRDefault="00B91BDD" w:rsidP="00B91BDD">
      <w:pPr>
        <w:numPr>
          <w:ilvl w:val="0"/>
          <w:numId w:val="6"/>
        </w:numPr>
      </w:pPr>
      <w:r w:rsidRPr="00B91BDD">
        <w:rPr>
          <w:b/>
          <w:bCs/>
        </w:rPr>
        <w:t>Marketing Planning</w:t>
      </w:r>
      <w:r w:rsidRPr="00B91BDD">
        <w:t>:</w:t>
      </w:r>
    </w:p>
    <w:p w14:paraId="08DFE862" w14:textId="77777777" w:rsidR="00B91BDD" w:rsidRPr="00B91BDD" w:rsidRDefault="00B91BDD" w:rsidP="00B91BDD">
      <w:pPr>
        <w:numPr>
          <w:ilvl w:val="1"/>
          <w:numId w:val="6"/>
        </w:numPr>
      </w:pPr>
      <w:r w:rsidRPr="00B91BDD">
        <w:t xml:space="preserve">The clear revenue spikes suggest months of high consumer activity—ideal for scheduling </w:t>
      </w:r>
      <w:r w:rsidRPr="00B91BDD">
        <w:rPr>
          <w:b/>
          <w:bCs/>
        </w:rPr>
        <w:t>major marketing campaigns</w:t>
      </w:r>
      <w:r w:rsidRPr="00B91BDD">
        <w:t xml:space="preserve"> and </w:t>
      </w:r>
      <w:r w:rsidRPr="00B91BDD">
        <w:rPr>
          <w:b/>
          <w:bCs/>
        </w:rPr>
        <w:t>inventory buildup</w:t>
      </w:r>
      <w:r w:rsidRPr="00B91BDD">
        <w:t>.</w:t>
      </w:r>
    </w:p>
    <w:p w14:paraId="10E2B186" w14:textId="77777777" w:rsidR="00B91BDD" w:rsidRPr="00B91BDD" w:rsidRDefault="00B91BDD" w:rsidP="00B91BDD">
      <w:pPr>
        <w:numPr>
          <w:ilvl w:val="0"/>
          <w:numId w:val="6"/>
        </w:numPr>
      </w:pPr>
      <w:r w:rsidRPr="00B91BDD">
        <w:rPr>
          <w:b/>
          <w:bCs/>
        </w:rPr>
        <w:t>Inventory Optimization</w:t>
      </w:r>
      <w:r w:rsidRPr="00B91BDD">
        <w:t>:</w:t>
      </w:r>
    </w:p>
    <w:p w14:paraId="63C124D0" w14:textId="77777777" w:rsidR="00B91BDD" w:rsidRPr="00B91BDD" w:rsidRDefault="00B91BDD" w:rsidP="00B91BDD">
      <w:pPr>
        <w:numPr>
          <w:ilvl w:val="1"/>
          <w:numId w:val="6"/>
        </w:numPr>
      </w:pPr>
      <w:r w:rsidRPr="00B91BDD">
        <w:t xml:space="preserve">The significant drops reinforce the need for </w:t>
      </w:r>
      <w:r w:rsidRPr="00B91BDD">
        <w:rPr>
          <w:b/>
          <w:bCs/>
        </w:rPr>
        <w:t>better demand forecasting</w:t>
      </w:r>
      <w:r w:rsidRPr="00B91BDD">
        <w:t xml:space="preserve"> and stock planning during low-sales months.</w:t>
      </w:r>
    </w:p>
    <w:p w14:paraId="03AE362E" w14:textId="77777777" w:rsidR="00B91BDD" w:rsidRPr="00B91BDD" w:rsidRDefault="00B91BDD" w:rsidP="00B91BDD">
      <w:pPr>
        <w:numPr>
          <w:ilvl w:val="0"/>
          <w:numId w:val="6"/>
        </w:numPr>
      </w:pPr>
      <w:r w:rsidRPr="00B91BDD">
        <w:rPr>
          <w:b/>
          <w:bCs/>
        </w:rPr>
        <w:t>Sales Seasonality</w:t>
      </w:r>
      <w:r w:rsidRPr="00B91BDD">
        <w:t>:</w:t>
      </w:r>
    </w:p>
    <w:p w14:paraId="4D61246E" w14:textId="77777777" w:rsidR="00B91BDD" w:rsidRPr="00B91BDD" w:rsidRDefault="00B91BDD" w:rsidP="00B91BDD">
      <w:pPr>
        <w:numPr>
          <w:ilvl w:val="1"/>
          <w:numId w:val="6"/>
        </w:numPr>
      </w:pPr>
      <w:r w:rsidRPr="00B91BDD">
        <w:t xml:space="preserve">A consistent pattern of </w:t>
      </w:r>
      <w:r w:rsidRPr="00B91BDD">
        <w:rPr>
          <w:b/>
          <w:bCs/>
        </w:rPr>
        <w:t>pre-mid-year dips</w:t>
      </w:r>
      <w:r w:rsidRPr="00B91BDD">
        <w:t xml:space="preserve"> followed by </w:t>
      </w:r>
      <w:r w:rsidRPr="00B91BDD">
        <w:rPr>
          <w:b/>
          <w:bCs/>
        </w:rPr>
        <w:t>end-of-year spikes</w:t>
      </w:r>
      <w:r w:rsidRPr="00B91BDD">
        <w:t xml:space="preserve"> indicates a strong </w:t>
      </w:r>
      <w:r w:rsidRPr="00B91BDD">
        <w:rPr>
          <w:b/>
          <w:bCs/>
        </w:rPr>
        <w:t>seasonal trend</w:t>
      </w:r>
      <w:r w:rsidRPr="00B91BDD">
        <w:t xml:space="preserve">. Leveraging these trends can significantly improve </w:t>
      </w:r>
      <w:r w:rsidRPr="00B91BDD">
        <w:rPr>
          <w:b/>
          <w:bCs/>
        </w:rPr>
        <w:t>profitability</w:t>
      </w:r>
      <w:r w:rsidRPr="00B91BDD">
        <w:t xml:space="preserve"> and </w:t>
      </w:r>
      <w:r w:rsidRPr="00B91BDD">
        <w:rPr>
          <w:b/>
          <w:bCs/>
        </w:rPr>
        <w:t>customer satisfaction</w:t>
      </w:r>
      <w:r w:rsidRPr="00B91BDD">
        <w:t>.</w:t>
      </w:r>
    </w:p>
    <w:p w14:paraId="2BCC3E63" w14:textId="77777777" w:rsidR="001014BD" w:rsidRPr="001014BD" w:rsidRDefault="001014BD" w:rsidP="001014BD">
      <w:pPr>
        <w:rPr>
          <w:b/>
          <w:bCs/>
        </w:rPr>
      </w:pPr>
      <w:r w:rsidRPr="001014BD">
        <w:rPr>
          <w:rFonts w:ascii="Segoe UI Emoji" w:hAnsi="Segoe UI Emoji" w:cs="Segoe UI Emoji"/>
          <w:b/>
          <w:bCs/>
        </w:rPr>
        <w:t>📊</w:t>
      </w:r>
      <w:r w:rsidRPr="001014BD">
        <w:rPr>
          <w:b/>
          <w:bCs/>
        </w:rPr>
        <w:t xml:space="preserve"> Yearly Sales Revenue Overview</w:t>
      </w:r>
    </w:p>
    <w:p w14:paraId="1C0F7C75" w14:textId="2AFC5581" w:rsidR="001014BD" w:rsidRDefault="00D94C47" w:rsidP="001014BD">
      <w:r>
        <w:rPr>
          <w:noProof/>
        </w:rPr>
        <w:drawing>
          <wp:inline distT="0" distB="0" distL="0" distR="0" wp14:anchorId="15BFD016" wp14:editId="16713116">
            <wp:extent cx="5731510" cy="3554730"/>
            <wp:effectExtent l="0" t="0" r="2540" b="7620"/>
            <wp:docPr id="451113969" name="Picture 4" descr="A graph showing the sales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13969" name="Picture 4" descr="A graph showing the sales revenu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55821D44" w14:textId="0DD0BDD6" w:rsidR="001014BD" w:rsidRPr="001014BD" w:rsidRDefault="001014BD" w:rsidP="001014BD">
      <w:r w:rsidRPr="001014BD">
        <w:t xml:space="preserve">The bar chart above illustrates the total annual revenue generated for the years </w:t>
      </w:r>
      <w:r w:rsidRPr="001014BD">
        <w:rPr>
          <w:b/>
          <w:bCs/>
        </w:rPr>
        <w:t>2009</w:t>
      </w:r>
      <w:r w:rsidRPr="001014BD">
        <w:t xml:space="preserve"> and </w:t>
      </w:r>
      <w:r w:rsidRPr="001014BD">
        <w:rPr>
          <w:b/>
          <w:bCs/>
        </w:rPr>
        <w:t>2010</w:t>
      </w:r>
      <w:r w:rsidRPr="001014BD">
        <w:t>, giving a concise view of year-over-year performance.</w:t>
      </w:r>
    </w:p>
    <w:p w14:paraId="7BA9975C" w14:textId="77777777" w:rsidR="001014BD" w:rsidRPr="001014BD" w:rsidRDefault="001014BD" w:rsidP="001014BD">
      <w:pPr>
        <w:rPr>
          <w:b/>
          <w:bCs/>
        </w:rPr>
      </w:pPr>
      <w:r w:rsidRPr="001014BD">
        <w:rPr>
          <w:rFonts w:ascii="Segoe UI Emoji" w:hAnsi="Segoe UI Emoji" w:cs="Segoe UI Emoji"/>
          <w:b/>
          <w:bCs/>
        </w:rPr>
        <w:lastRenderedPageBreak/>
        <w:t>🔍</w:t>
      </w:r>
      <w:r w:rsidRPr="001014BD">
        <w:rPr>
          <w:b/>
          <w:bCs/>
        </w:rPr>
        <w:t xml:space="preserve"> Key Insights:</w:t>
      </w:r>
    </w:p>
    <w:p w14:paraId="3420A693" w14:textId="77777777" w:rsidR="001014BD" w:rsidRPr="001014BD" w:rsidRDefault="001014BD" w:rsidP="001014BD">
      <w:pPr>
        <w:numPr>
          <w:ilvl w:val="0"/>
          <w:numId w:val="7"/>
        </w:numPr>
      </w:pPr>
      <w:r w:rsidRPr="001014BD">
        <w:rPr>
          <w:b/>
          <w:bCs/>
        </w:rPr>
        <w:t>2009 Performance</w:t>
      </w:r>
      <w:r w:rsidRPr="001014BD">
        <w:t>:</w:t>
      </w:r>
    </w:p>
    <w:p w14:paraId="63A31C82" w14:textId="0318EB92" w:rsidR="001014BD" w:rsidRPr="001014BD" w:rsidRDefault="001014BD" w:rsidP="001014BD">
      <w:pPr>
        <w:numPr>
          <w:ilvl w:val="1"/>
          <w:numId w:val="7"/>
        </w:numPr>
      </w:pPr>
      <w:r w:rsidRPr="001014BD">
        <w:t xml:space="preserve">Revenue in 2009 </w:t>
      </w:r>
      <w:r w:rsidR="00C86D92" w:rsidRPr="001014BD">
        <w:t>totalled</w:t>
      </w:r>
      <w:r w:rsidRPr="001014BD">
        <w:t xml:space="preserve"> over </w:t>
      </w:r>
      <w:r w:rsidRPr="001014BD">
        <w:rPr>
          <w:b/>
          <w:bCs/>
        </w:rPr>
        <w:t>₹430,000</w:t>
      </w:r>
      <w:r w:rsidRPr="001014BD">
        <w:t>, reflecting strong sales performance.</w:t>
      </w:r>
    </w:p>
    <w:p w14:paraId="03898F88" w14:textId="77777777" w:rsidR="001014BD" w:rsidRPr="001014BD" w:rsidRDefault="001014BD" w:rsidP="001014BD">
      <w:pPr>
        <w:numPr>
          <w:ilvl w:val="1"/>
          <w:numId w:val="7"/>
        </w:numPr>
      </w:pPr>
      <w:r w:rsidRPr="001014BD">
        <w:t xml:space="preserve">This may have been driven by </w:t>
      </w:r>
      <w:r w:rsidRPr="001014BD">
        <w:rPr>
          <w:b/>
          <w:bCs/>
        </w:rPr>
        <w:t>aggressive marketing strategies</w:t>
      </w:r>
      <w:r w:rsidRPr="001014BD">
        <w:t xml:space="preserve">, </w:t>
      </w:r>
      <w:r w:rsidRPr="001014BD">
        <w:rPr>
          <w:b/>
          <w:bCs/>
        </w:rPr>
        <w:t>high-demand product categories</w:t>
      </w:r>
      <w:r w:rsidRPr="001014BD">
        <w:t xml:space="preserve">, or successful </w:t>
      </w:r>
      <w:r w:rsidRPr="001014BD">
        <w:rPr>
          <w:b/>
          <w:bCs/>
        </w:rPr>
        <w:t>festive sales campaigns</w:t>
      </w:r>
      <w:r w:rsidRPr="001014BD">
        <w:t xml:space="preserve"> like </w:t>
      </w:r>
      <w:r w:rsidRPr="001014BD">
        <w:rPr>
          <w:b/>
          <w:bCs/>
        </w:rPr>
        <w:t>Diwali</w:t>
      </w:r>
      <w:r w:rsidRPr="001014BD">
        <w:t xml:space="preserve"> or </w:t>
      </w:r>
      <w:r w:rsidRPr="001014BD">
        <w:rPr>
          <w:b/>
          <w:bCs/>
        </w:rPr>
        <w:t>Christmas</w:t>
      </w:r>
      <w:r w:rsidRPr="001014BD">
        <w:t>.</w:t>
      </w:r>
    </w:p>
    <w:p w14:paraId="4F5401E3" w14:textId="77777777" w:rsidR="001014BD" w:rsidRPr="001014BD" w:rsidRDefault="001014BD" w:rsidP="001014BD">
      <w:pPr>
        <w:numPr>
          <w:ilvl w:val="0"/>
          <w:numId w:val="7"/>
        </w:numPr>
      </w:pPr>
      <w:r w:rsidRPr="001014BD">
        <w:rPr>
          <w:b/>
          <w:bCs/>
        </w:rPr>
        <w:t>2010 Decline</w:t>
      </w:r>
      <w:r w:rsidRPr="001014BD">
        <w:t>:</w:t>
      </w:r>
    </w:p>
    <w:p w14:paraId="64D9451E" w14:textId="77777777" w:rsidR="001014BD" w:rsidRPr="001014BD" w:rsidRDefault="001014BD" w:rsidP="001014BD">
      <w:pPr>
        <w:numPr>
          <w:ilvl w:val="1"/>
          <w:numId w:val="7"/>
        </w:numPr>
      </w:pPr>
      <w:r w:rsidRPr="001014BD">
        <w:t xml:space="preserve">In contrast, 2010 saw a significant drop, with total revenue falling to around </w:t>
      </w:r>
      <w:r w:rsidRPr="001014BD">
        <w:rPr>
          <w:b/>
          <w:bCs/>
        </w:rPr>
        <w:t>₹205,000</w:t>
      </w:r>
      <w:r w:rsidRPr="001014BD">
        <w:t xml:space="preserve">, representing a </w:t>
      </w:r>
      <w:r w:rsidRPr="001014BD">
        <w:rPr>
          <w:b/>
          <w:bCs/>
        </w:rPr>
        <w:t>decline of more than 50%</w:t>
      </w:r>
      <w:r w:rsidRPr="001014BD">
        <w:t xml:space="preserve"> compared to the previous year.</w:t>
      </w:r>
    </w:p>
    <w:p w14:paraId="7E3D8010" w14:textId="77777777" w:rsidR="001014BD" w:rsidRPr="001014BD" w:rsidRDefault="001014BD" w:rsidP="001014BD">
      <w:pPr>
        <w:numPr>
          <w:ilvl w:val="1"/>
          <w:numId w:val="7"/>
        </w:numPr>
      </w:pPr>
      <w:r w:rsidRPr="001014BD">
        <w:t>This sharp decrease could indicate:</w:t>
      </w:r>
    </w:p>
    <w:p w14:paraId="1866E2CC" w14:textId="77777777" w:rsidR="001014BD" w:rsidRPr="001014BD" w:rsidRDefault="001014BD" w:rsidP="001014BD">
      <w:pPr>
        <w:numPr>
          <w:ilvl w:val="2"/>
          <w:numId w:val="7"/>
        </w:numPr>
      </w:pPr>
      <w:r w:rsidRPr="001014BD">
        <w:rPr>
          <w:b/>
          <w:bCs/>
        </w:rPr>
        <w:t>Operational challenges</w:t>
      </w:r>
      <w:r w:rsidRPr="001014BD">
        <w:t xml:space="preserve"> (e.g., inventory shortages or supply chain disruptions),</w:t>
      </w:r>
    </w:p>
    <w:p w14:paraId="3E175EB0" w14:textId="77777777" w:rsidR="001014BD" w:rsidRPr="001014BD" w:rsidRDefault="001014BD" w:rsidP="001014BD">
      <w:pPr>
        <w:numPr>
          <w:ilvl w:val="2"/>
          <w:numId w:val="7"/>
        </w:numPr>
      </w:pPr>
      <w:r w:rsidRPr="001014BD">
        <w:rPr>
          <w:b/>
          <w:bCs/>
        </w:rPr>
        <w:t>Reduced customer engagement</w:t>
      </w:r>
      <w:r w:rsidRPr="001014BD">
        <w:t>, or</w:t>
      </w:r>
    </w:p>
    <w:p w14:paraId="219850B8" w14:textId="77777777" w:rsidR="001014BD" w:rsidRPr="001014BD" w:rsidRDefault="001014BD" w:rsidP="001014BD">
      <w:pPr>
        <w:numPr>
          <w:ilvl w:val="2"/>
          <w:numId w:val="7"/>
        </w:numPr>
      </w:pPr>
      <w:r w:rsidRPr="001014BD">
        <w:rPr>
          <w:b/>
          <w:bCs/>
        </w:rPr>
        <w:t>Seasonal misalignment</w:t>
      </w:r>
      <w:r w:rsidRPr="001014BD">
        <w:t xml:space="preserve"> in marketing efforts.</w:t>
      </w:r>
    </w:p>
    <w:p w14:paraId="6B5D60F5" w14:textId="77777777" w:rsidR="001014BD" w:rsidRPr="001014BD" w:rsidRDefault="001014BD" w:rsidP="001014BD">
      <w:pPr>
        <w:numPr>
          <w:ilvl w:val="0"/>
          <w:numId w:val="7"/>
        </w:numPr>
      </w:pPr>
      <w:r w:rsidRPr="001014BD">
        <w:rPr>
          <w:b/>
          <w:bCs/>
        </w:rPr>
        <w:t>Year-over-Year Comparison</w:t>
      </w:r>
      <w:r w:rsidRPr="001014BD">
        <w:t>:</w:t>
      </w:r>
    </w:p>
    <w:p w14:paraId="785D8718" w14:textId="77777777" w:rsidR="001014BD" w:rsidRPr="001014BD" w:rsidRDefault="001014BD" w:rsidP="001014BD">
      <w:pPr>
        <w:numPr>
          <w:ilvl w:val="1"/>
          <w:numId w:val="7"/>
        </w:numPr>
      </w:pPr>
      <w:r w:rsidRPr="001014BD">
        <w:t xml:space="preserve">The decline underscores the importance of </w:t>
      </w:r>
      <w:r w:rsidRPr="001014BD">
        <w:rPr>
          <w:b/>
          <w:bCs/>
        </w:rPr>
        <w:t>sustaining customer engagement</w:t>
      </w:r>
      <w:r w:rsidRPr="001014BD">
        <w:t xml:space="preserve">, </w:t>
      </w:r>
      <w:r w:rsidRPr="001014BD">
        <w:rPr>
          <w:b/>
          <w:bCs/>
        </w:rPr>
        <w:t>ensuring consistent promotional activity</w:t>
      </w:r>
      <w:r w:rsidRPr="001014BD">
        <w:t xml:space="preserve">, and </w:t>
      </w:r>
      <w:r w:rsidRPr="001014BD">
        <w:rPr>
          <w:b/>
          <w:bCs/>
        </w:rPr>
        <w:t>reviewing product availability</w:t>
      </w:r>
      <w:r w:rsidRPr="001014BD">
        <w:t xml:space="preserve"> across channels.</w:t>
      </w:r>
    </w:p>
    <w:p w14:paraId="371499BB" w14:textId="77777777" w:rsidR="001014BD" w:rsidRPr="001014BD" w:rsidRDefault="001014BD" w:rsidP="001014BD">
      <w:pPr>
        <w:numPr>
          <w:ilvl w:val="1"/>
          <w:numId w:val="7"/>
        </w:numPr>
      </w:pPr>
      <w:r w:rsidRPr="001014BD">
        <w:t xml:space="preserve">Without corrective strategies, the drop in performance could signify </w:t>
      </w:r>
      <w:r w:rsidRPr="001014BD">
        <w:rPr>
          <w:b/>
          <w:bCs/>
        </w:rPr>
        <w:t>long-term loss in market share</w:t>
      </w:r>
      <w:r w:rsidRPr="001014BD">
        <w:t>.</w:t>
      </w:r>
    </w:p>
    <w:p w14:paraId="2C5A7812" w14:textId="77777777" w:rsidR="001014BD" w:rsidRPr="001014BD" w:rsidRDefault="001014BD" w:rsidP="001014BD">
      <w:pPr>
        <w:rPr>
          <w:b/>
          <w:bCs/>
        </w:rPr>
      </w:pPr>
      <w:r w:rsidRPr="001014BD">
        <w:rPr>
          <w:rFonts w:ascii="Segoe UI Emoji" w:hAnsi="Segoe UI Emoji" w:cs="Segoe UI Emoji"/>
          <w:b/>
          <w:bCs/>
        </w:rPr>
        <w:t>📌</w:t>
      </w:r>
      <w:r w:rsidRPr="001014BD">
        <w:rPr>
          <w:b/>
          <w:bCs/>
        </w:rPr>
        <w:t xml:space="preserve"> Business Implications:</w:t>
      </w:r>
    </w:p>
    <w:p w14:paraId="25BD1BEA" w14:textId="77777777" w:rsidR="001014BD" w:rsidRPr="001014BD" w:rsidRDefault="001014BD" w:rsidP="001014BD">
      <w:pPr>
        <w:numPr>
          <w:ilvl w:val="0"/>
          <w:numId w:val="8"/>
        </w:numPr>
      </w:pPr>
      <w:r w:rsidRPr="001014BD">
        <w:rPr>
          <w:b/>
          <w:bCs/>
        </w:rPr>
        <w:t>Inventory &amp; Forecasting Adjustments</w:t>
      </w:r>
      <w:r w:rsidRPr="001014BD">
        <w:t>:</w:t>
      </w:r>
    </w:p>
    <w:p w14:paraId="62E49D86" w14:textId="77777777" w:rsidR="001014BD" w:rsidRPr="001014BD" w:rsidRDefault="001014BD" w:rsidP="001014BD">
      <w:pPr>
        <w:numPr>
          <w:ilvl w:val="1"/>
          <w:numId w:val="8"/>
        </w:numPr>
      </w:pPr>
      <w:r w:rsidRPr="001014BD">
        <w:t xml:space="preserve">The drop in 2010 sales suggests a mismatch between expected and actual demand, reinforcing the need for </w:t>
      </w:r>
      <w:r w:rsidRPr="001014BD">
        <w:rPr>
          <w:b/>
          <w:bCs/>
        </w:rPr>
        <w:t>more accurate demand forecasting models</w:t>
      </w:r>
      <w:r w:rsidRPr="001014BD">
        <w:t>.</w:t>
      </w:r>
    </w:p>
    <w:p w14:paraId="777BFC63" w14:textId="77777777" w:rsidR="001014BD" w:rsidRPr="001014BD" w:rsidRDefault="001014BD" w:rsidP="001014BD">
      <w:pPr>
        <w:numPr>
          <w:ilvl w:val="0"/>
          <w:numId w:val="8"/>
        </w:numPr>
      </w:pPr>
      <w:r w:rsidRPr="001014BD">
        <w:rPr>
          <w:b/>
          <w:bCs/>
        </w:rPr>
        <w:t>Retention Strategy Gaps</w:t>
      </w:r>
      <w:r w:rsidRPr="001014BD">
        <w:t>:</w:t>
      </w:r>
    </w:p>
    <w:p w14:paraId="6A8E5294" w14:textId="77777777" w:rsidR="001014BD" w:rsidRPr="001014BD" w:rsidRDefault="001014BD" w:rsidP="001014BD">
      <w:pPr>
        <w:numPr>
          <w:ilvl w:val="1"/>
          <w:numId w:val="8"/>
        </w:numPr>
      </w:pPr>
      <w:r w:rsidRPr="001014BD">
        <w:t xml:space="preserve">A sharp decline may also reflect failure in </w:t>
      </w:r>
      <w:r w:rsidRPr="001014BD">
        <w:rPr>
          <w:b/>
          <w:bCs/>
        </w:rPr>
        <w:t>retaining high-value customers</w:t>
      </w:r>
      <w:r w:rsidRPr="001014BD">
        <w:t xml:space="preserve">, highlighting the need for </w:t>
      </w:r>
      <w:r w:rsidRPr="001014BD">
        <w:rPr>
          <w:b/>
          <w:bCs/>
        </w:rPr>
        <w:t>loyalty programs</w:t>
      </w:r>
      <w:r w:rsidRPr="001014BD">
        <w:t xml:space="preserve"> and </w:t>
      </w:r>
      <w:r w:rsidRPr="001014BD">
        <w:rPr>
          <w:b/>
          <w:bCs/>
        </w:rPr>
        <w:t>personalized re-engagement</w:t>
      </w:r>
      <w:r w:rsidRPr="001014BD">
        <w:t xml:space="preserve"> efforts.</w:t>
      </w:r>
    </w:p>
    <w:p w14:paraId="7102F844" w14:textId="77777777" w:rsidR="001014BD" w:rsidRPr="001014BD" w:rsidRDefault="001014BD" w:rsidP="001014BD">
      <w:pPr>
        <w:numPr>
          <w:ilvl w:val="0"/>
          <w:numId w:val="8"/>
        </w:numPr>
      </w:pPr>
      <w:r w:rsidRPr="001014BD">
        <w:rPr>
          <w:b/>
          <w:bCs/>
        </w:rPr>
        <w:t>Actionable Response</w:t>
      </w:r>
      <w:r w:rsidRPr="001014BD">
        <w:t>:</w:t>
      </w:r>
    </w:p>
    <w:p w14:paraId="19FB3640" w14:textId="26B908B0" w:rsidR="001014BD" w:rsidRPr="001014BD" w:rsidRDefault="001014BD" w:rsidP="001014BD">
      <w:pPr>
        <w:numPr>
          <w:ilvl w:val="1"/>
          <w:numId w:val="8"/>
        </w:numPr>
      </w:pPr>
      <w:r w:rsidRPr="001014BD">
        <w:lastRenderedPageBreak/>
        <w:t xml:space="preserve">To reverse the trend, it's vital to </w:t>
      </w:r>
      <w:r w:rsidR="00C86D92" w:rsidRPr="001014BD">
        <w:rPr>
          <w:b/>
          <w:bCs/>
        </w:rPr>
        <w:t>analyse</w:t>
      </w:r>
      <w:r w:rsidRPr="001014BD">
        <w:rPr>
          <w:b/>
          <w:bCs/>
        </w:rPr>
        <w:t xml:space="preserve"> at-risk customer </w:t>
      </w:r>
      <w:r w:rsidR="00C86D92" w:rsidRPr="001014BD">
        <w:rPr>
          <w:b/>
          <w:bCs/>
        </w:rPr>
        <w:t>behaviour</w:t>
      </w:r>
      <w:r w:rsidRPr="001014BD">
        <w:t xml:space="preserve">, </w:t>
      </w:r>
      <w:r w:rsidRPr="001014BD">
        <w:rPr>
          <w:b/>
          <w:bCs/>
        </w:rPr>
        <w:t>reassess product performance</w:t>
      </w:r>
      <w:r w:rsidRPr="001014BD">
        <w:t xml:space="preserve">, and </w:t>
      </w:r>
      <w:r w:rsidRPr="001014BD">
        <w:rPr>
          <w:b/>
          <w:bCs/>
        </w:rPr>
        <w:t>strengthen region-specific campaigns</w:t>
      </w:r>
      <w:r w:rsidRPr="001014BD">
        <w:t>.</w:t>
      </w:r>
    </w:p>
    <w:p w14:paraId="0F1AA76D" w14:textId="77777777" w:rsidR="00143D1D" w:rsidRDefault="00143D1D" w:rsidP="00143D1D">
      <w:pPr>
        <w:rPr>
          <w:b/>
          <w:bCs/>
        </w:rPr>
      </w:pPr>
      <w:r w:rsidRPr="00143D1D">
        <w:rPr>
          <w:rFonts w:ascii="Segoe UI Emoji" w:hAnsi="Segoe UI Emoji" w:cs="Segoe UI Emoji"/>
          <w:b/>
          <w:bCs/>
        </w:rPr>
        <w:t>📈</w:t>
      </w:r>
      <w:r w:rsidRPr="00143D1D">
        <w:rPr>
          <w:b/>
          <w:bCs/>
        </w:rPr>
        <w:t xml:space="preserve"> Monthly Revenue Trend for Top 10 Products</w:t>
      </w:r>
    </w:p>
    <w:p w14:paraId="5FBD2993" w14:textId="7786EA35" w:rsidR="00143D1D" w:rsidRPr="00143D1D" w:rsidRDefault="006071F2" w:rsidP="00143D1D">
      <w:pPr>
        <w:rPr>
          <w:b/>
          <w:bCs/>
        </w:rPr>
      </w:pPr>
      <w:r>
        <w:rPr>
          <w:noProof/>
        </w:rPr>
        <w:drawing>
          <wp:inline distT="0" distB="0" distL="0" distR="0" wp14:anchorId="26169233" wp14:editId="0988E329">
            <wp:extent cx="5731510" cy="2843530"/>
            <wp:effectExtent l="0" t="0" r="2540" b="0"/>
            <wp:docPr id="1708319988"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9988" name="Picture 5" descr="A graph of different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0C95A9A9" w14:textId="77777777" w:rsidR="00143D1D" w:rsidRPr="00143D1D" w:rsidRDefault="00143D1D" w:rsidP="00143D1D">
      <w:r w:rsidRPr="00143D1D">
        <w:t>This line chart displays the monthly revenue trends for the top 10 best-selling products, allowing us to evaluate product-level seasonality and performance consistency throughout the year.</w:t>
      </w:r>
    </w:p>
    <w:p w14:paraId="649A808C" w14:textId="77777777" w:rsidR="00143D1D" w:rsidRPr="00143D1D" w:rsidRDefault="00143D1D" w:rsidP="00143D1D">
      <w:pPr>
        <w:rPr>
          <w:b/>
          <w:bCs/>
        </w:rPr>
      </w:pPr>
      <w:r w:rsidRPr="00143D1D">
        <w:rPr>
          <w:rFonts w:ascii="Segoe UI Emoji" w:hAnsi="Segoe UI Emoji" w:cs="Segoe UI Emoji"/>
          <w:b/>
          <w:bCs/>
        </w:rPr>
        <w:t>🔍</w:t>
      </w:r>
      <w:r w:rsidRPr="00143D1D">
        <w:rPr>
          <w:b/>
          <w:bCs/>
        </w:rPr>
        <w:t xml:space="preserve"> Key Insights:</w:t>
      </w:r>
    </w:p>
    <w:p w14:paraId="164277FE" w14:textId="77777777" w:rsidR="00143D1D" w:rsidRPr="00143D1D" w:rsidRDefault="00143D1D" w:rsidP="00143D1D">
      <w:pPr>
        <w:numPr>
          <w:ilvl w:val="0"/>
          <w:numId w:val="9"/>
        </w:numPr>
      </w:pPr>
      <w:r w:rsidRPr="00143D1D">
        <w:rPr>
          <w:b/>
          <w:bCs/>
        </w:rPr>
        <w:t>Consistent Top Performers</w:t>
      </w:r>
      <w:r w:rsidRPr="00143D1D">
        <w:t>:</w:t>
      </w:r>
    </w:p>
    <w:p w14:paraId="0F020BCA" w14:textId="77777777" w:rsidR="00143D1D" w:rsidRPr="00143D1D" w:rsidRDefault="00143D1D" w:rsidP="00143D1D">
      <w:pPr>
        <w:numPr>
          <w:ilvl w:val="1"/>
          <w:numId w:val="9"/>
        </w:numPr>
      </w:pPr>
      <w:r w:rsidRPr="00143D1D">
        <w:t xml:space="preserve">Products like </w:t>
      </w:r>
      <w:r w:rsidRPr="00143D1D">
        <w:rPr>
          <w:b/>
          <w:bCs/>
        </w:rPr>
        <w:t>“dotcom postage”</w:t>
      </w:r>
      <w:r w:rsidRPr="00143D1D">
        <w:t xml:space="preserve"> and </w:t>
      </w:r>
      <w:r w:rsidRPr="00143D1D">
        <w:rPr>
          <w:b/>
          <w:bCs/>
        </w:rPr>
        <w:t xml:space="preserve">“white hanging heart </w:t>
      </w:r>
      <w:proofErr w:type="spellStart"/>
      <w:r w:rsidRPr="00143D1D">
        <w:rPr>
          <w:b/>
          <w:bCs/>
        </w:rPr>
        <w:t>tlight</w:t>
      </w:r>
      <w:proofErr w:type="spellEnd"/>
      <w:r w:rsidRPr="00143D1D">
        <w:rPr>
          <w:b/>
          <w:bCs/>
        </w:rPr>
        <w:t xml:space="preserve"> holder”</w:t>
      </w:r>
      <w:r w:rsidRPr="00143D1D">
        <w:t xml:space="preserve"> show sustained revenue across multiple months, indicating consistent demand and customer preference.</w:t>
      </w:r>
    </w:p>
    <w:p w14:paraId="5C8B06EB" w14:textId="77777777" w:rsidR="00143D1D" w:rsidRPr="00143D1D" w:rsidRDefault="00143D1D" w:rsidP="00143D1D">
      <w:pPr>
        <w:numPr>
          <w:ilvl w:val="1"/>
          <w:numId w:val="9"/>
        </w:numPr>
      </w:pPr>
      <w:r w:rsidRPr="00143D1D">
        <w:t xml:space="preserve">These items should be prioritized in </w:t>
      </w:r>
      <w:r w:rsidRPr="00143D1D">
        <w:rPr>
          <w:b/>
          <w:bCs/>
        </w:rPr>
        <w:t>inventory planning and promotional campaigns</w:t>
      </w:r>
      <w:r w:rsidRPr="00143D1D">
        <w:t xml:space="preserve"> due to their stable contribution to overall revenue.</w:t>
      </w:r>
    </w:p>
    <w:p w14:paraId="5C954A99" w14:textId="77777777" w:rsidR="00143D1D" w:rsidRPr="00143D1D" w:rsidRDefault="00143D1D" w:rsidP="00143D1D">
      <w:pPr>
        <w:numPr>
          <w:ilvl w:val="0"/>
          <w:numId w:val="9"/>
        </w:numPr>
      </w:pPr>
      <w:r w:rsidRPr="00143D1D">
        <w:rPr>
          <w:b/>
          <w:bCs/>
        </w:rPr>
        <w:t>Seasonal Peaks</w:t>
      </w:r>
      <w:r w:rsidRPr="00143D1D">
        <w:t>:</w:t>
      </w:r>
    </w:p>
    <w:p w14:paraId="665BB8A1" w14:textId="77777777" w:rsidR="00143D1D" w:rsidRPr="00143D1D" w:rsidRDefault="00143D1D" w:rsidP="00143D1D">
      <w:pPr>
        <w:numPr>
          <w:ilvl w:val="1"/>
          <w:numId w:val="9"/>
        </w:numPr>
      </w:pPr>
      <w:r w:rsidRPr="00143D1D">
        <w:t xml:space="preserve">Several products such as </w:t>
      </w:r>
      <w:r w:rsidRPr="00143D1D">
        <w:rPr>
          <w:b/>
          <w:bCs/>
        </w:rPr>
        <w:t>“retro spot cake stand”</w:t>
      </w:r>
      <w:r w:rsidRPr="00143D1D">
        <w:t xml:space="preserve"> and </w:t>
      </w:r>
      <w:r w:rsidRPr="00143D1D">
        <w:rPr>
          <w:b/>
          <w:bCs/>
        </w:rPr>
        <w:t>“white cherry lights”</w:t>
      </w:r>
      <w:r w:rsidRPr="00143D1D">
        <w:t xml:space="preserve"> exhibit sharp revenue spikes during specific months (e.g., Month 7 and Month 11), suggesting strong </w:t>
      </w:r>
      <w:r w:rsidRPr="00143D1D">
        <w:rPr>
          <w:b/>
          <w:bCs/>
        </w:rPr>
        <w:t>seasonal appeal</w:t>
      </w:r>
      <w:r w:rsidRPr="00143D1D">
        <w:t xml:space="preserve">, likely tied to </w:t>
      </w:r>
      <w:r w:rsidRPr="00143D1D">
        <w:rPr>
          <w:b/>
          <w:bCs/>
        </w:rPr>
        <w:t>festive seasons</w:t>
      </w:r>
      <w:r w:rsidRPr="00143D1D">
        <w:t xml:space="preserve"> or </w:t>
      </w:r>
      <w:r w:rsidRPr="00143D1D">
        <w:rPr>
          <w:b/>
          <w:bCs/>
        </w:rPr>
        <w:t>special events</w:t>
      </w:r>
      <w:r w:rsidRPr="00143D1D">
        <w:t>.</w:t>
      </w:r>
    </w:p>
    <w:p w14:paraId="67C6EBA7" w14:textId="77777777" w:rsidR="00143D1D" w:rsidRPr="00143D1D" w:rsidRDefault="00143D1D" w:rsidP="00143D1D">
      <w:pPr>
        <w:numPr>
          <w:ilvl w:val="1"/>
          <w:numId w:val="9"/>
        </w:numPr>
      </w:pPr>
      <w:r w:rsidRPr="00143D1D">
        <w:t xml:space="preserve">These trends highlight opportunities for </w:t>
      </w:r>
      <w:r w:rsidRPr="00143D1D">
        <w:rPr>
          <w:b/>
          <w:bCs/>
        </w:rPr>
        <w:t>seasonal bundling</w:t>
      </w:r>
      <w:r w:rsidRPr="00143D1D">
        <w:t xml:space="preserve"> or </w:t>
      </w:r>
      <w:r w:rsidRPr="00143D1D">
        <w:rPr>
          <w:b/>
          <w:bCs/>
        </w:rPr>
        <w:t>targeted marketing</w:t>
      </w:r>
      <w:r w:rsidRPr="00143D1D">
        <w:t xml:space="preserve"> during peak demand windows.</w:t>
      </w:r>
    </w:p>
    <w:p w14:paraId="554B4679" w14:textId="77777777" w:rsidR="00143D1D" w:rsidRPr="00143D1D" w:rsidRDefault="00143D1D" w:rsidP="00143D1D">
      <w:pPr>
        <w:numPr>
          <w:ilvl w:val="0"/>
          <w:numId w:val="9"/>
        </w:numPr>
      </w:pPr>
      <w:r w:rsidRPr="00143D1D">
        <w:rPr>
          <w:b/>
          <w:bCs/>
        </w:rPr>
        <w:t>Revenue Volatility</w:t>
      </w:r>
      <w:r w:rsidRPr="00143D1D">
        <w:t>:</w:t>
      </w:r>
    </w:p>
    <w:p w14:paraId="43DB83DF" w14:textId="43BF5019" w:rsidR="00143D1D" w:rsidRPr="00143D1D" w:rsidRDefault="00143D1D" w:rsidP="00143D1D">
      <w:pPr>
        <w:numPr>
          <w:ilvl w:val="1"/>
          <w:numId w:val="9"/>
        </w:numPr>
      </w:pPr>
      <w:r w:rsidRPr="00143D1D">
        <w:lastRenderedPageBreak/>
        <w:t xml:space="preserve">Items like </w:t>
      </w:r>
      <w:r w:rsidRPr="00143D1D">
        <w:rPr>
          <w:b/>
          <w:bCs/>
        </w:rPr>
        <w:t>“jumbo bag red white spotty”</w:t>
      </w:r>
      <w:r w:rsidRPr="00143D1D">
        <w:t xml:space="preserve"> and </w:t>
      </w:r>
      <w:r w:rsidRPr="00143D1D">
        <w:rPr>
          <w:b/>
          <w:bCs/>
        </w:rPr>
        <w:t xml:space="preserve">“paper chain kit 50s </w:t>
      </w:r>
      <w:r w:rsidR="00C86D92" w:rsidRPr="00143D1D">
        <w:rPr>
          <w:b/>
          <w:bCs/>
        </w:rPr>
        <w:t>Christmas</w:t>
      </w:r>
      <w:r w:rsidRPr="00143D1D">
        <w:rPr>
          <w:b/>
          <w:bCs/>
        </w:rPr>
        <w:t>”</w:t>
      </w:r>
      <w:r w:rsidRPr="00143D1D">
        <w:t xml:space="preserve"> show high volatility, with some months showing high sales followed by a steep decline.</w:t>
      </w:r>
    </w:p>
    <w:p w14:paraId="575EDBC6" w14:textId="77777777" w:rsidR="00143D1D" w:rsidRPr="00143D1D" w:rsidRDefault="00143D1D" w:rsidP="00143D1D">
      <w:pPr>
        <w:numPr>
          <w:ilvl w:val="1"/>
          <w:numId w:val="9"/>
        </w:numPr>
      </w:pPr>
      <w:r w:rsidRPr="00143D1D">
        <w:t xml:space="preserve">This may indicate </w:t>
      </w:r>
      <w:r w:rsidRPr="00143D1D">
        <w:rPr>
          <w:b/>
          <w:bCs/>
        </w:rPr>
        <w:t>impulse purchases</w:t>
      </w:r>
      <w:r w:rsidRPr="00143D1D">
        <w:t xml:space="preserve">, </w:t>
      </w:r>
      <w:r w:rsidRPr="00143D1D">
        <w:rPr>
          <w:b/>
          <w:bCs/>
        </w:rPr>
        <w:t>event-driven demand</w:t>
      </w:r>
      <w:r w:rsidRPr="00143D1D">
        <w:t xml:space="preserve">, or </w:t>
      </w:r>
      <w:r w:rsidRPr="00143D1D">
        <w:rPr>
          <w:b/>
          <w:bCs/>
        </w:rPr>
        <w:t>stock limitations</w:t>
      </w:r>
      <w:r w:rsidRPr="00143D1D">
        <w:t>.</w:t>
      </w:r>
    </w:p>
    <w:p w14:paraId="6D222BFE" w14:textId="77777777" w:rsidR="00143D1D" w:rsidRPr="00143D1D" w:rsidRDefault="00143D1D" w:rsidP="00143D1D">
      <w:pPr>
        <w:numPr>
          <w:ilvl w:val="0"/>
          <w:numId w:val="9"/>
        </w:numPr>
      </w:pPr>
      <w:r w:rsidRPr="00143D1D">
        <w:rPr>
          <w:b/>
          <w:bCs/>
        </w:rPr>
        <w:t>Product-Specific Marketing Strategy</w:t>
      </w:r>
      <w:r w:rsidRPr="00143D1D">
        <w:t>:</w:t>
      </w:r>
    </w:p>
    <w:p w14:paraId="52FEB325" w14:textId="77777777" w:rsidR="00143D1D" w:rsidRPr="00143D1D" w:rsidRDefault="00143D1D" w:rsidP="00143D1D">
      <w:pPr>
        <w:numPr>
          <w:ilvl w:val="1"/>
          <w:numId w:val="9"/>
        </w:numPr>
      </w:pPr>
      <w:r w:rsidRPr="00143D1D">
        <w:t xml:space="preserve">The diversity in trends across the products emphasizes the need for </w:t>
      </w:r>
      <w:r w:rsidRPr="00143D1D">
        <w:rPr>
          <w:b/>
          <w:bCs/>
        </w:rPr>
        <w:t>individual product-level marketing strategies</w:t>
      </w:r>
      <w:r w:rsidRPr="00143D1D">
        <w:t xml:space="preserve"> rather than a one-size-fits-all approach.</w:t>
      </w:r>
    </w:p>
    <w:p w14:paraId="102B86A9" w14:textId="77777777" w:rsidR="00143D1D" w:rsidRPr="00143D1D" w:rsidRDefault="00143D1D" w:rsidP="00143D1D">
      <w:pPr>
        <w:rPr>
          <w:b/>
          <w:bCs/>
        </w:rPr>
      </w:pPr>
      <w:r w:rsidRPr="00143D1D">
        <w:rPr>
          <w:rFonts w:ascii="Segoe UI Emoji" w:hAnsi="Segoe UI Emoji" w:cs="Segoe UI Emoji"/>
          <w:b/>
          <w:bCs/>
        </w:rPr>
        <w:t>📌</w:t>
      </w:r>
      <w:r w:rsidRPr="00143D1D">
        <w:rPr>
          <w:b/>
          <w:bCs/>
        </w:rPr>
        <w:t xml:space="preserve"> Business Implications:</w:t>
      </w:r>
    </w:p>
    <w:p w14:paraId="70D9AA4D" w14:textId="77777777" w:rsidR="00143D1D" w:rsidRPr="00143D1D" w:rsidRDefault="00143D1D" w:rsidP="00143D1D">
      <w:pPr>
        <w:numPr>
          <w:ilvl w:val="0"/>
          <w:numId w:val="10"/>
        </w:numPr>
      </w:pPr>
      <w:r w:rsidRPr="00143D1D">
        <w:rPr>
          <w:b/>
          <w:bCs/>
        </w:rPr>
        <w:t>Inventory Forecasting</w:t>
      </w:r>
      <w:r w:rsidRPr="00143D1D">
        <w:t>:</w:t>
      </w:r>
    </w:p>
    <w:p w14:paraId="696752EB" w14:textId="77777777" w:rsidR="00143D1D" w:rsidRPr="00143D1D" w:rsidRDefault="00143D1D" w:rsidP="00143D1D">
      <w:pPr>
        <w:numPr>
          <w:ilvl w:val="1"/>
          <w:numId w:val="10"/>
        </w:numPr>
      </w:pPr>
      <w:r w:rsidRPr="00143D1D">
        <w:t xml:space="preserve">Products with visible seasonal spikes should have </w:t>
      </w:r>
      <w:r w:rsidRPr="00143D1D">
        <w:rPr>
          <w:b/>
          <w:bCs/>
        </w:rPr>
        <w:t>buffer stock maintained</w:t>
      </w:r>
      <w:r w:rsidRPr="00143D1D">
        <w:t xml:space="preserve"> ahead of peak months.</w:t>
      </w:r>
    </w:p>
    <w:p w14:paraId="3BE4E075" w14:textId="77777777" w:rsidR="00143D1D" w:rsidRPr="00143D1D" w:rsidRDefault="00143D1D" w:rsidP="00143D1D">
      <w:pPr>
        <w:numPr>
          <w:ilvl w:val="0"/>
          <w:numId w:val="10"/>
        </w:numPr>
      </w:pPr>
      <w:r w:rsidRPr="00143D1D">
        <w:rPr>
          <w:b/>
          <w:bCs/>
        </w:rPr>
        <w:t>Cross-Selling Opportunities</w:t>
      </w:r>
      <w:r w:rsidRPr="00143D1D">
        <w:t>:</w:t>
      </w:r>
    </w:p>
    <w:p w14:paraId="5683AF3C" w14:textId="77777777" w:rsidR="00143D1D" w:rsidRPr="00143D1D" w:rsidRDefault="00143D1D" w:rsidP="00143D1D">
      <w:pPr>
        <w:numPr>
          <w:ilvl w:val="1"/>
          <w:numId w:val="10"/>
        </w:numPr>
      </w:pPr>
      <w:r w:rsidRPr="00143D1D">
        <w:t>Similar demand patterns across different items (e.g., “hot water bottle tea and sympathy” and “</w:t>
      </w:r>
      <w:proofErr w:type="spellStart"/>
      <w:r w:rsidRPr="00143D1D">
        <w:t>scottie</w:t>
      </w:r>
      <w:proofErr w:type="spellEnd"/>
      <w:r w:rsidRPr="00143D1D">
        <w:t xml:space="preserve"> dog hot water bottle”) indicate potential for </w:t>
      </w:r>
      <w:r w:rsidRPr="00143D1D">
        <w:rPr>
          <w:b/>
          <w:bCs/>
        </w:rPr>
        <w:t>cross-selling bundles</w:t>
      </w:r>
      <w:r w:rsidRPr="00143D1D">
        <w:t xml:space="preserve"> or </w:t>
      </w:r>
      <w:r w:rsidRPr="00143D1D">
        <w:rPr>
          <w:b/>
          <w:bCs/>
        </w:rPr>
        <w:t>thematic promotions</w:t>
      </w:r>
      <w:r w:rsidRPr="00143D1D">
        <w:t>.</w:t>
      </w:r>
    </w:p>
    <w:p w14:paraId="14E67C9F" w14:textId="77777777" w:rsidR="00143D1D" w:rsidRPr="00143D1D" w:rsidRDefault="00143D1D" w:rsidP="00143D1D">
      <w:pPr>
        <w:numPr>
          <w:ilvl w:val="0"/>
          <w:numId w:val="10"/>
        </w:numPr>
      </w:pPr>
      <w:r w:rsidRPr="00143D1D">
        <w:rPr>
          <w:b/>
          <w:bCs/>
        </w:rPr>
        <w:t>Product Lifecycle Insights</w:t>
      </w:r>
      <w:r w:rsidRPr="00143D1D">
        <w:t>:</w:t>
      </w:r>
    </w:p>
    <w:p w14:paraId="6947A1D9" w14:textId="3AB9341C" w:rsidR="00143D1D" w:rsidRDefault="00143D1D" w:rsidP="00143D1D">
      <w:pPr>
        <w:numPr>
          <w:ilvl w:val="1"/>
          <w:numId w:val="10"/>
        </w:numPr>
      </w:pPr>
      <w:r w:rsidRPr="00143D1D">
        <w:t xml:space="preserve">Items with declining trends after initial popularity may benefit from </w:t>
      </w:r>
      <w:r w:rsidRPr="00143D1D">
        <w:rPr>
          <w:b/>
          <w:bCs/>
        </w:rPr>
        <w:t>repackaging</w:t>
      </w:r>
      <w:r w:rsidRPr="00143D1D">
        <w:t xml:space="preserve">, </w:t>
      </w:r>
      <w:r w:rsidRPr="00143D1D">
        <w:rPr>
          <w:b/>
          <w:bCs/>
        </w:rPr>
        <w:t>discounts</w:t>
      </w:r>
      <w:r w:rsidRPr="00143D1D">
        <w:t xml:space="preserve">, or being phased out in </w:t>
      </w:r>
      <w:r w:rsidR="00C86D92">
        <w:t>fav</w:t>
      </w:r>
      <w:r w:rsidR="00C86D92" w:rsidRPr="00143D1D">
        <w:t>o</w:t>
      </w:r>
      <w:r w:rsidR="00C86D92">
        <w:t>u</w:t>
      </w:r>
      <w:r w:rsidR="00C86D92" w:rsidRPr="00143D1D">
        <w:t>r</w:t>
      </w:r>
      <w:r w:rsidRPr="00143D1D">
        <w:t xml:space="preserve"> of new launches.</w:t>
      </w:r>
    </w:p>
    <w:p w14:paraId="0DB1E877" w14:textId="77777777" w:rsidR="00905930" w:rsidRDefault="00905930" w:rsidP="00905930">
      <w:pPr>
        <w:rPr>
          <w:rFonts w:ascii="Segoe UI Emoji" w:hAnsi="Segoe UI Emoji" w:cs="Segoe UI Emoji"/>
          <w:b/>
          <w:bCs/>
        </w:rPr>
      </w:pPr>
      <w:r w:rsidRPr="00905930">
        <w:rPr>
          <w:rFonts w:ascii="Segoe UI Emoji" w:hAnsi="Segoe UI Emoji" w:cs="Segoe UI Emoji"/>
          <w:b/>
          <w:bCs/>
        </w:rPr>
        <w:t>📈 Sales Trend Analysis (Daily, Weekly, Monthly)</w:t>
      </w:r>
    </w:p>
    <w:p w14:paraId="45B93C69" w14:textId="4A0BCA6B" w:rsidR="00905930" w:rsidRPr="00905930" w:rsidRDefault="00643DB7" w:rsidP="00905930">
      <w:pPr>
        <w:rPr>
          <w:rFonts w:ascii="Segoe UI Emoji" w:hAnsi="Segoe UI Emoji" w:cs="Segoe UI Emoji"/>
          <w:b/>
          <w:bCs/>
        </w:rPr>
      </w:pPr>
      <w:r>
        <w:rPr>
          <w:noProof/>
        </w:rPr>
        <w:drawing>
          <wp:inline distT="0" distB="0" distL="0" distR="0" wp14:anchorId="5D00E036" wp14:editId="12CA7257">
            <wp:extent cx="4632960" cy="3074096"/>
            <wp:effectExtent l="0" t="0" r="0" b="0"/>
            <wp:docPr id="83393018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30188" name="Picture 4"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9053" cy="3078139"/>
                    </a:xfrm>
                    <a:prstGeom prst="rect">
                      <a:avLst/>
                    </a:prstGeom>
                    <a:noFill/>
                    <a:ln>
                      <a:noFill/>
                    </a:ln>
                  </pic:spPr>
                </pic:pic>
              </a:graphicData>
            </a:graphic>
          </wp:inline>
        </w:drawing>
      </w:r>
    </w:p>
    <w:p w14:paraId="7D2FD2A7"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lastRenderedPageBreak/>
        <w:t>This three-part time series visualization presents sales revenue trends over the span of 2009–2010, providing different granularity views to support tactical and strategic business decisions.</w:t>
      </w:r>
    </w:p>
    <w:p w14:paraId="2EB13E11" w14:textId="77777777" w:rsidR="00905930" w:rsidRPr="00905930" w:rsidRDefault="00000000" w:rsidP="00905930">
      <w:pPr>
        <w:rPr>
          <w:rFonts w:ascii="Segoe UI Emoji" w:hAnsi="Segoe UI Emoji" w:cs="Segoe UI Emoji"/>
          <w:b/>
          <w:bCs/>
        </w:rPr>
      </w:pPr>
      <w:r>
        <w:rPr>
          <w:rFonts w:ascii="Segoe UI Emoji" w:hAnsi="Segoe UI Emoji" w:cs="Segoe UI Emoji"/>
          <w:b/>
          <w:bCs/>
        </w:rPr>
        <w:pict w14:anchorId="0AC4FF49">
          <v:rect id="_x0000_i1027" style="width:0;height:1.5pt" o:hralign="center" o:hrstd="t" o:hr="t" fillcolor="#a0a0a0" stroked="f"/>
        </w:pict>
      </w:r>
    </w:p>
    <w:p w14:paraId="60A6CD25"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 1. Daily Sales Trend</w:t>
      </w:r>
    </w:p>
    <w:p w14:paraId="7A18DC67" w14:textId="77777777" w:rsidR="00905930" w:rsidRPr="00905930" w:rsidRDefault="00905930" w:rsidP="00905930">
      <w:pPr>
        <w:numPr>
          <w:ilvl w:val="0"/>
          <w:numId w:val="18"/>
        </w:numPr>
        <w:rPr>
          <w:rFonts w:ascii="Segoe UI Emoji" w:hAnsi="Segoe UI Emoji" w:cs="Segoe UI Emoji"/>
          <w:b/>
          <w:bCs/>
        </w:rPr>
      </w:pPr>
      <w:r w:rsidRPr="00905930">
        <w:rPr>
          <w:rFonts w:ascii="Segoe UI Emoji" w:hAnsi="Segoe UI Emoji" w:cs="Segoe UI Emoji"/>
          <w:b/>
          <w:bCs/>
        </w:rPr>
        <w:t>Characteristics:</w:t>
      </w:r>
    </w:p>
    <w:p w14:paraId="26CC6510" w14:textId="77777777" w:rsidR="00905930" w:rsidRPr="00905930" w:rsidRDefault="00905930" w:rsidP="00905930">
      <w:pPr>
        <w:numPr>
          <w:ilvl w:val="1"/>
          <w:numId w:val="18"/>
        </w:numPr>
        <w:rPr>
          <w:rFonts w:ascii="Segoe UI Emoji" w:hAnsi="Segoe UI Emoji" w:cs="Segoe UI Emoji"/>
          <w:b/>
          <w:bCs/>
        </w:rPr>
      </w:pPr>
      <w:r w:rsidRPr="00905930">
        <w:rPr>
          <w:rFonts w:ascii="Segoe UI Emoji" w:hAnsi="Segoe UI Emoji" w:cs="Segoe UI Emoji"/>
          <w:b/>
          <w:bCs/>
        </w:rPr>
        <w:t>Highly volatile, with sharp peaks and long stretches of near-zero sales.</w:t>
      </w:r>
    </w:p>
    <w:p w14:paraId="0A4DE438" w14:textId="016DD371" w:rsidR="00905930" w:rsidRPr="00905930" w:rsidRDefault="00905930" w:rsidP="00905930">
      <w:pPr>
        <w:numPr>
          <w:ilvl w:val="1"/>
          <w:numId w:val="18"/>
        </w:numPr>
        <w:rPr>
          <w:rFonts w:ascii="Segoe UI Emoji" w:hAnsi="Segoe UI Emoji" w:cs="Segoe UI Emoji"/>
          <w:b/>
          <w:bCs/>
        </w:rPr>
      </w:pPr>
      <w:r w:rsidRPr="00905930">
        <w:rPr>
          <w:rFonts w:ascii="Segoe UI Emoji" w:hAnsi="Segoe UI Emoji" w:cs="Segoe UI Emoji"/>
          <w:b/>
          <w:bCs/>
        </w:rPr>
        <w:t xml:space="preserve">Suggests non-continuous operations or batch-driven ordering </w:t>
      </w:r>
      <w:r w:rsidR="00C86D92" w:rsidRPr="00905930">
        <w:rPr>
          <w:rFonts w:ascii="Segoe UI Emoji" w:hAnsi="Segoe UI Emoji" w:cs="Segoe UI Emoji"/>
          <w:b/>
          <w:bCs/>
        </w:rPr>
        <w:t>behaviour</w:t>
      </w:r>
      <w:r w:rsidRPr="00905930">
        <w:rPr>
          <w:rFonts w:ascii="Segoe UI Emoji" w:hAnsi="Segoe UI Emoji" w:cs="Segoe UI Emoji"/>
          <w:b/>
          <w:bCs/>
        </w:rPr>
        <w:t>.</w:t>
      </w:r>
    </w:p>
    <w:p w14:paraId="6938DDCE" w14:textId="77777777" w:rsidR="00905930" w:rsidRPr="00905930" w:rsidRDefault="00905930" w:rsidP="00905930">
      <w:pPr>
        <w:numPr>
          <w:ilvl w:val="1"/>
          <w:numId w:val="18"/>
        </w:numPr>
        <w:rPr>
          <w:rFonts w:ascii="Segoe UI Emoji" w:hAnsi="Segoe UI Emoji" w:cs="Segoe UI Emoji"/>
          <w:b/>
          <w:bCs/>
        </w:rPr>
      </w:pPr>
      <w:r w:rsidRPr="00905930">
        <w:rPr>
          <w:rFonts w:ascii="Segoe UI Emoji" w:hAnsi="Segoe UI Emoji" w:cs="Segoe UI Emoji"/>
          <w:b/>
          <w:bCs/>
        </w:rPr>
        <w:t>Could be impacted by external events, campaign cycles, or inventory constraints.</w:t>
      </w:r>
    </w:p>
    <w:p w14:paraId="45A22125" w14:textId="77777777" w:rsidR="00905930" w:rsidRPr="00905930" w:rsidRDefault="00905930" w:rsidP="00905930">
      <w:pPr>
        <w:numPr>
          <w:ilvl w:val="0"/>
          <w:numId w:val="18"/>
        </w:numPr>
        <w:rPr>
          <w:rFonts w:ascii="Segoe UI Emoji" w:hAnsi="Segoe UI Emoji" w:cs="Segoe UI Emoji"/>
          <w:b/>
          <w:bCs/>
        </w:rPr>
      </w:pPr>
      <w:r w:rsidRPr="00905930">
        <w:rPr>
          <w:rFonts w:ascii="Segoe UI Emoji" w:hAnsi="Segoe UI Emoji" w:cs="Segoe UI Emoji"/>
          <w:b/>
          <w:bCs/>
        </w:rPr>
        <w:t>Implication:</w:t>
      </w:r>
    </w:p>
    <w:p w14:paraId="77DE6533" w14:textId="77777777" w:rsidR="00905930" w:rsidRPr="00905930" w:rsidRDefault="00905930" w:rsidP="00905930">
      <w:pPr>
        <w:numPr>
          <w:ilvl w:val="1"/>
          <w:numId w:val="18"/>
        </w:numPr>
        <w:rPr>
          <w:rFonts w:ascii="Segoe UI Emoji" w:hAnsi="Segoe UI Emoji" w:cs="Segoe UI Emoji"/>
          <w:b/>
          <w:bCs/>
        </w:rPr>
      </w:pPr>
      <w:r w:rsidRPr="00905930">
        <w:rPr>
          <w:rFonts w:ascii="Segoe UI Emoji" w:hAnsi="Segoe UI Emoji" w:cs="Segoe UI Emoji"/>
          <w:b/>
          <w:bCs/>
        </w:rPr>
        <w:t>Not suitable alone for forecasting due to noise.</w:t>
      </w:r>
    </w:p>
    <w:p w14:paraId="29DD50C9" w14:textId="77777777" w:rsidR="00905930" w:rsidRPr="00905930" w:rsidRDefault="00905930" w:rsidP="00905930">
      <w:pPr>
        <w:numPr>
          <w:ilvl w:val="1"/>
          <w:numId w:val="18"/>
        </w:numPr>
        <w:rPr>
          <w:rFonts w:ascii="Segoe UI Emoji" w:hAnsi="Segoe UI Emoji" w:cs="Segoe UI Emoji"/>
          <w:b/>
          <w:bCs/>
        </w:rPr>
      </w:pPr>
      <w:r w:rsidRPr="00905930">
        <w:rPr>
          <w:rFonts w:ascii="Segoe UI Emoji" w:hAnsi="Segoe UI Emoji" w:cs="Segoe UI Emoji"/>
          <w:b/>
          <w:bCs/>
        </w:rPr>
        <w:t>Indicates the need for stabilizing demand or daily transaction consistency.</w:t>
      </w:r>
    </w:p>
    <w:p w14:paraId="2A710138" w14:textId="77777777" w:rsidR="00905930" w:rsidRPr="00905930" w:rsidRDefault="00000000" w:rsidP="00905930">
      <w:pPr>
        <w:rPr>
          <w:rFonts w:ascii="Segoe UI Emoji" w:hAnsi="Segoe UI Emoji" w:cs="Segoe UI Emoji"/>
          <w:b/>
          <w:bCs/>
        </w:rPr>
      </w:pPr>
      <w:r>
        <w:rPr>
          <w:rFonts w:ascii="Segoe UI Emoji" w:hAnsi="Segoe UI Emoji" w:cs="Segoe UI Emoji"/>
          <w:b/>
          <w:bCs/>
        </w:rPr>
        <w:pict w14:anchorId="4282596E">
          <v:rect id="_x0000_i1028" style="width:0;height:1.5pt" o:hralign="center" o:hrstd="t" o:hr="t" fillcolor="#a0a0a0" stroked="f"/>
        </w:pict>
      </w:r>
    </w:p>
    <w:p w14:paraId="4C487EC9"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 2. Weekly Sales Trend</w:t>
      </w:r>
    </w:p>
    <w:p w14:paraId="1434BCC3" w14:textId="77777777" w:rsidR="00905930" w:rsidRPr="00905930" w:rsidRDefault="00905930" w:rsidP="00905930">
      <w:pPr>
        <w:numPr>
          <w:ilvl w:val="0"/>
          <w:numId w:val="19"/>
        </w:numPr>
        <w:rPr>
          <w:rFonts w:ascii="Segoe UI Emoji" w:hAnsi="Segoe UI Emoji" w:cs="Segoe UI Emoji"/>
          <w:b/>
          <w:bCs/>
        </w:rPr>
      </w:pPr>
      <w:r w:rsidRPr="00905930">
        <w:rPr>
          <w:rFonts w:ascii="Segoe UI Emoji" w:hAnsi="Segoe UI Emoji" w:cs="Segoe UI Emoji"/>
          <w:b/>
          <w:bCs/>
        </w:rPr>
        <w:t>Characteristics:</w:t>
      </w:r>
    </w:p>
    <w:p w14:paraId="463A5337" w14:textId="77777777" w:rsidR="00905930" w:rsidRPr="00905930" w:rsidRDefault="00905930" w:rsidP="00905930">
      <w:pPr>
        <w:numPr>
          <w:ilvl w:val="1"/>
          <w:numId w:val="19"/>
        </w:numPr>
        <w:rPr>
          <w:rFonts w:ascii="Segoe UI Emoji" w:hAnsi="Segoe UI Emoji" w:cs="Segoe UI Emoji"/>
          <w:b/>
          <w:bCs/>
        </w:rPr>
      </w:pPr>
      <w:r w:rsidRPr="00905930">
        <w:rPr>
          <w:rFonts w:ascii="Segoe UI Emoji" w:hAnsi="Segoe UI Emoji" w:cs="Segoe UI Emoji"/>
          <w:b/>
          <w:bCs/>
        </w:rPr>
        <w:t>Pattern is still volatile but slightly smoothed compared to daily.</w:t>
      </w:r>
    </w:p>
    <w:p w14:paraId="46973EAB" w14:textId="1DBAFAF9" w:rsidR="00905930" w:rsidRPr="00905930" w:rsidRDefault="00905930" w:rsidP="00905930">
      <w:pPr>
        <w:numPr>
          <w:ilvl w:val="1"/>
          <w:numId w:val="19"/>
        </w:numPr>
        <w:rPr>
          <w:rFonts w:ascii="Segoe UI Emoji" w:hAnsi="Segoe UI Emoji" w:cs="Segoe UI Emoji"/>
          <w:b/>
          <w:bCs/>
        </w:rPr>
      </w:pPr>
      <w:r w:rsidRPr="00905930">
        <w:rPr>
          <w:rFonts w:ascii="Segoe UI Emoji" w:hAnsi="Segoe UI Emoji" w:cs="Segoe UI Emoji"/>
          <w:b/>
          <w:bCs/>
        </w:rPr>
        <w:t xml:space="preserve">Repeating peaks suggest cyclical buying </w:t>
      </w:r>
      <w:r w:rsidR="00C86D92" w:rsidRPr="00905930">
        <w:rPr>
          <w:rFonts w:ascii="Segoe UI Emoji" w:hAnsi="Segoe UI Emoji" w:cs="Segoe UI Emoji"/>
          <w:b/>
          <w:bCs/>
        </w:rPr>
        <w:t>behaviour</w:t>
      </w:r>
      <w:r w:rsidRPr="00905930">
        <w:rPr>
          <w:rFonts w:ascii="Segoe UI Emoji" w:hAnsi="Segoe UI Emoji" w:cs="Segoe UI Emoji"/>
          <w:b/>
          <w:bCs/>
        </w:rPr>
        <w:t xml:space="preserve"> (e.g., end-of-week spikes).</w:t>
      </w:r>
    </w:p>
    <w:p w14:paraId="334C1038" w14:textId="77777777" w:rsidR="00905930" w:rsidRPr="00905930" w:rsidRDefault="00905930" w:rsidP="00905930">
      <w:pPr>
        <w:numPr>
          <w:ilvl w:val="1"/>
          <w:numId w:val="19"/>
        </w:numPr>
        <w:rPr>
          <w:rFonts w:ascii="Segoe UI Emoji" w:hAnsi="Segoe UI Emoji" w:cs="Segoe UI Emoji"/>
          <w:b/>
          <w:bCs/>
        </w:rPr>
      </w:pPr>
      <w:r w:rsidRPr="00905930">
        <w:rPr>
          <w:rFonts w:ascii="Segoe UI Emoji" w:hAnsi="Segoe UI Emoji" w:cs="Segoe UI Emoji"/>
          <w:b/>
          <w:bCs/>
        </w:rPr>
        <w:t>Weekly revenue dropped significantly in early 2010, indicating a slowdown or operational disruption.</w:t>
      </w:r>
    </w:p>
    <w:p w14:paraId="081715FB" w14:textId="77777777" w:rsidR="00905930" w:rsidRPr="00905930" w:rsidRDefault="00905930" w:rsidP="00905930">
      <w:pPr>
        <w:numPr>
          <w:ilvl w:val="0"/>
          <w:numId w:val="19"/>
        </w:numPr>
        <w:rPr>
          <w:rFonts w:ascii="Segoe UI Emoji" w:hAnsi="Segoe UI Emoji" w:cs="Segoe UI Emoji"/>
          <w:b/>
          <w:bCs/>
        </w:rPr>
      </w:pPr>
      <w:r w:rsidRPr="00905930">
        <w:rPr>
          <w:rFonts w:ascii="Segoe UI Emoji" w:hAnsi="Segoe UI Emoji" w:cs="Segoe UI Emoji"/>
          <w:b/>
          <w:bCs/>
        </w:rPr>
        <w:t>Implication:</w:t>
      </w:r>
    </w:p>
    <w:p w14:paraId="78B2E54B" w14:textId="77777777" w:rsidR="00905930" w:rsidRPr="00905930" w:rsidRDefault="00905930" w:rsidP="00905930">
      <w:pPr>
        <w:numPr>
          <w:ilvl w:val="1"/>
          <w:numId w:val="19"/>
        </w:numPr>
        <w:rPr>
          <w:rFonts w:ascii="Segoe UI Emoji" w:hAnsi="Segoe UI Emoji" w:cs="Segoe UI Emoji"/>
          <w:b/>
          <w:bCs/>
        </w:rPr>
      </w:pPr>
      <w:r w:rsidRPr="00905930">
        <w:rPr>
          <w:rFonts w:ascii="Segoe UI Emoji" w:hAnsi="Segoe UI Emoji" w:cs="Segoe UI Emoji"/>
          <w:b/>
          <w:bCs/>
        </w:rPr>
        <w:t>Enables better pattern recognition than daily trends.</w:t>
      </w:r>
    </w:p>
    <w:p w14:paraId="02136769" w14:textId="77777777" w:rsidR="00905930" w:rsidRPr="00905930" w:rsidRDefault="00905930" w:rsidP="00905930">
      <w:pPr>
        <w:numPr>
          <w:ilvl w:val="1"/>
          <w:numId w:val="19"/>
        </w:numPr>
        <w:rPr>
          <w:rFonts w:ascii="Segoe UI Emoji" w:hAnsi="Segoe UI Emoji" w:cs="Segoe UI Emoji"/>
          <w:b/>
          <w:bCs/>
        </w:rPr>
      </w:pPr>
      <w:r w:rsidRPr="00905930">
        <w:rPr>
          <w:rFonts w:ascii="Segoe UI Emoji" w:hAnsi="Segoe UI Emoji" w:cs="Segoe UI Emoji"/>
          <w:b/>
          <w:bCs/>
        </w:rPr>
        <w:t>Ideal for short-term promotional planning and inventory restocking cycles.</w:t>
      </w:r>
    </w:p>
    <w:p w14:paraId="3D72CFAE" w14:textId="77777777" w:rsidR="00905930" w:rsidRPr="00905930" w:rsidRDefault="00000000" w:rsidP="00905930">
      <w:pPr>
        <w:rPr>
          <w:rFonts w:ascii="Segoe UI Emoji" w:hAnsi="Segoe UI Emoji" w:cs="Segoe UI Emoji"/>
          <w:b/>
          <w:bCs/>
        </w:rPr>
      </w:pPr>
      <w:r>
        <w:rPr>
          <w:rFonts w:ascii="Segoe UI Emoji" w:hAnsi="Segoe UI Emoji" w:cs="Segoe UI Emoji"/>
          <w:b/>
          <w:bCs/>
        </w:rPr>
        <w:pict w14:anchorId="1DAD967F">
          <v:rect id="_x0000_i1029" style="width:0;height:1.5pt" o:hralign="center" o:hrstd="t" o:hr="t" fillcolor="#a0a0a0" stroked="f"/>
        </w:pict>
      </w:r>
    </w:p>
    <w:p w14:paraId="78962A50"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 3. Monthly Sales Trend</w:t>
      </w:r>
    </w:p>
    <w:p w14:paraId="33E249AE" w14:textId="77777777" w:rsidR="00905930" w:rsidRPr="00905930" w:rsidRDefault="00905930" w:rsidP="00905930">
      <w:pPr>
        <w:numPr>
          <w:ilvl w:val="0"/>
          <w:numId w:val="20"/>
        </w:numPr>
        <w:rPr>
          <w:rFonts w:ascii="Segoe UI Emoji" w:hAnsi="Segoe UI Emoji" w:cs="Segoe UI Emoji"/>
          <w:b/>
          <w:bCs/>
        </w:rPr>
      </w:pPr>
      <w:r w:rsidRPr="00905930">
        <w:rPr>
          <w:rFonts w:ascii="Segoe UI Emoji" w:hAnsi="Segoe UI Emoji" w:cs="Segoe UI Emoji"/>
          <w:b/>
          <w:bCs/>
        </w:rPr>
        <w:lastRenderedPageBreak/>
        <w:t>Characteristics:</w:t>
      </w:r>
    </w:p>
    <w:p w14:paraId="0B31738D" w14:textId="77777777" w:rsidR="00905930" w:rsidRPr="00905930" w:rsidRDefault="00905930" w:rsidP="00905930">
      <w:pPr>
        <w:numPr>
          <w:ilvl w:val="1"/>
          <w:numId w:val="20"/>
        </w:numPr>
        <w:rPr>
          <w:rFonts w:ascii="Segoe UI Emoji" w:hAnsi="Segoe UI Emoji" w:cs="Segoe UI Emoji"/>
          <w:b/>
          <w:bCs/>
        </w:rPr>
      </w:pPr>
      <w:r w:rsidRPr="00905930">
        <w:rPr>
          <w:rFonts w:ascii="Segoe UI Emoji" w:hAnsi="Segoe UI Emoji" w:cs="Segoe UI Emoji"/>
          <w:b/>
          <w:bCs/>
        </w:rPr>
        <w:t>Most stable and strategic view.</w:t>
      </w:r>
    </w:p>
    <w:p w14:paraId="032AABD0" w14:textId="77777777" w:rsidR="00905930" w:rsidRPr="00905930" w:rsidRDefault="00905930" w:rsidP="00905930">
      <w:pPr>
        <w:numPr>
          <w:ilvl w:val="1"/>
          <w:numId w:val="20"/>
        </w:numPr>
        <w:rPr>
          <w:rFonts w:ascii="Segoe UI Emoji" w:hAnsi="Segoe UI Emoji" w:cs="Segoe UI Emoji"/>
          <w:b/>
          <w:bCs/>
        </w:rPr>
      </w:pPr>
      <w:r w:rsidRPr="00905930">
        <w:rPr>
          <w:rFonts w:ascii="Segoe UI Emoji" w:hAnsi="Segoe UI Emoji" w:cs="Segoe UI Emoji"/>
          <w:b/>
          <w:bCs/>
        </w:rPr>
        <w:t>High sales observed in Q1 2009, dip in mid-2009, recovery through late 2009, and a second drop in early 2010.</w:t>
      </w:r>
    </w:p>
    <w:p w14:paraId="170DF7E6" w14:textId="77777777" w:rsidR="00905930" w:rsidRPr="00905930" w:rsidRDefault="00905930" w:rsidP="00905930">
      <w:pPr>
        <w:numPr>
          <w:ilvl w:val="1"/>
          <w:numId w:val="20"/>
        </w:numPr>
        <w:rPr>
          <w:rFonts w:ascii="Segoe UI Emoji" w:hAnsi="Segoe UI Emoji" w:cs="Segoe UI Emoji"/>
          <w:b/>
          <w:bCs/>
        </w:rPr>
      </w:pPr>
      <w:r w:rsidRPr="00905930">
        <w:rPr>
          <w:rFonts w:ascii="Segoe UI Emoji" w:hAnsi="Segoe UI Emoji" w:cs="Segoe UI Emoji"/>
          <w:b/>
          <w:bCs/>
        </w:rPr>
        <w:t>A sharp resurgence in mid-2010, followed by a dip and modest recovery.</w:t>
      </w:r>
    </w:p>
    <w:p w14:paraId="0DEBE1EA" w14:textId="77777777" w:rsidR="00905930" w:rsidRPr="00905930" w:rsidRDefault="00905930" w:rsidP="00905930">
      <w:pPr>
        <w:numPr>
          <w:ilvl w:val="0"/>
          <w:numId w:val="20"/>
        </w:numPr>
        <w:rPr>
          <w:rFonts w:ascii="Segoe UI Emoji" w:hAnsi="Segoe UI Emoji" w:cs="Segoe UI Emoji"/>
          <w:b/>
          <w:bCs/>
        </w:rPr>
      </w:pPr>
      <w:r w:rsidRPr="00905930">
        <w:rPr>
          <w:rFonts w:ascii="Segoe UI Emoji" w:hAnsi="Segoe UI Emoji" w:cs="Segoe UI Emoji"/>
          <w:b/>
          <w:bCs/>
        </w:rPr>
        <w:t>Insights:</w:t>
      </w:r>
    </w:p>
    <w:p w14:paraId="2D4690B2" w14:textId="004DE12B" w:rsidR="00905930" w:rsidRPr="00905930" w:rsidRDefault="00905930" w:rsidP="00905930">
      <w:pPr>
        <w:numPr>
          <w:ilvl w:val="1"/>
          <w:numId w:val="20"/>
        </w:numPr>
        <w:rPr>
          <w:rFonts w:ascii="Segoe UI Emoji" w:hAnsi="Segoe UI Emoji" w:cs="Segoe UI Emoji"/>
          <w:b/>
          <w:bCs/>
        </w:rPr>
      </w:pPr>
      <w:r w:rsidRPr="00905930">
        <w:rPr>
          <w:rFonts w:ascii="Segoe UI Emoji" w:hAnsi="Segoe UI Emoji" w:cs="Segoe UI Emoji"/>
          <w:b/>
          <w:bCs/>
        </w:rPr>
        <w:t xml:space="preserve">Monthly trends indicate seasonal </w:t>
      </w:r>
      <w:r w:rsidR="00C86D92" w:rsidRPr="00905930">
        <w:rPr>
          <w:rFonts w:ascii="Segoe UI Emoji" w:hAnsi="Segoe UI Emoji" w:cs="Segoe UI Emoji"/>
          <w:b/>
          <w:bCs/>
        </w:rPr>
        <w:t>behaviour</w:t>
      </w:r>
      <w:r w:rsidRPr="00905930">
        <w:rPr>
          <w:rFonts w:ascii="Segoe UI Emoji" w:hAnsi="Segoe UI Emoji" w:cs="Segoe UI Emoji"/>
          <w:b/>
          <w:bCs/>
        </w:rPr>
        <w:t>, with Q1 and Q3 performing well.</w:t>
      </w:r>
    </w:p>
    <w:p w14:paraId="0729C978" w14:textId="77777777" w:rsidR="00905930" w:rsidRPr="00905930" w:rsidRDefault="00905930" w:rsidP="00905930">
      <w:pPr>
        <w:numPr>
          <w:ilvl w:val="1"/>
          <w:numId w:val="20"/>
        </w:numPr>
        <w:rPr>
          <w:rFonts w:ascii="Segoe UI Emoji" w:hAnsi="Segoe UI Emoji" w:cs="Segoe UI Emoji"/>
          <w:b/>
          <w:bCs/>
        </w:rPr>
      </w:pPr>
      <w:r w:rsidRPr="00905930">
        <w:rPr>
          <w:rFonts w:ascii="Segoe UI Emoji" w:hAnsi="Segoe UI Emoji" w:cs="Segoe UI Emoji"/>
          <w:b/>
          <w:bCs/>
        </w:rPr>
        <w:t>The dip in early 2010 may point to supply chain, market saturation, or external shocks (e.g., policy or economic downturn).</w:t>
      </w:r>
    </w:p>
    <w:p w14:paraId="6922BB09" w14:textId="77777777" w:rsidR="00905930" w:rsidRPr="00905930" w:rsidRDefault="00905930" w:rsidP="00905930">
      <w:pPr>
        <w:numPr>
          <w:ilvl w:val="1"/>
          <w:numId w:val="20"/>
        </w:numPr>
        <w:rPr>
          <w:rFonts w:ascii="Segoe UI Emoji" w:hAnsi="Segoe UI Emoji" w:cs="Segoe UI Emoji"/>
          <w:b/>
          <w:bCs/>
        </w:rPr>
      </w:pPr>
      <w:r w:rsidRPr="00905930">
        <w:rPr>
          <w:rFonts w:ascii="Segoe UI Emoji" w:hAnsi="Segoe UI Emoji" w:cs="Segoe UI Emoji"/>
          <w:b/>
          <w:bCs/>
        </w:rPr>
        <w:t>Recent upward trend shows potential for growth resumption if supported by campaigns and stock availability.</w:t>
      </w:r>
    </w:p>
    <w:p w14:paraId="746E3C2E" w14:textId="77777777" w:rsidR="00905930" w:rsidRPr="00905930" w:rsidRDefault="00000000" w:rsidP="00905930">
      <w:pPr>
        <w:rPr>
          <w:rFonts w:ascii="Segoe UI Emoji" w:hAnsi="Segoe UI Emoji" w:cs="Segoe UI Emoji"/>
          <w:b/>
          <w:bCs/>
        </w:rPr>
      </w:pPr>
      <w:r>
        <w:rPr>
          <w:rFonts w:ascii="Segoe UI Emoji" w:hAnsi="Segoe UI Emoji" w:cs="Segoe UI Emoji"/>
          <w:b/>
          <w:bCs/>
        </w:rPr>
        <w:pict w14:anchorId="27734F32">
          <v:rect id="_x0000_i1030" style="width:0;height:1.5pt" o:hralign="center" o:hrstd="t" o:hr="t" fillcolor="#a0a0a0" stroked="f"/>
        </w:pict>
      </w:r>
    </w:p>
    <w:p w14:paraId="4407B0D7"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 Strategic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2763"/>
        <w:gridCol w:w="5149"/>
      </w:tblGrid>
      <w:tr w:rsidR="00905930" w:rsidRPr="00905930" w14:paraId="45076C84" w14:textId="77777777" w:rsidTr="00905930">
        <w:trPr>
          <w:tblHeader/>
          <w:tblCellSpacing w:w="15" w:type="dxa"/>
        </w:trPr>
        <w:tc>
          <w:tcPr>
            <w:tcW w:w="0" w:type="auto"/>
            <w:vAlign w:val="center"/>
            <w:hideMark/>
          </w:tcPr>
          <w:p w14:paraId="7617F2F5"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Trend Type</w:t>
            </w:r>
          </w:p>
        </w:tc>
        <w:tc>
          <w:tcPr>
            <w:tcW w:w="0" w:type="auto"/>
            <w:vAlign w:val="center"/>
            <w:hideMark/>
          </w:tcPr>
          <w:p w14:paraId="0FD08C74"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Use Case</w:t>
            </w:r>
          </w:p>
        </w:tc>
        <w:tc>
          <w:tcPr>
            <w:tcW w:w="0" w:type="auto"/>
            <w:vAlign w:val="center"/>
            <w:hideMark/>
          </w:tcPr>
          <w:p w14:paraId="4EA903E6"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Recommendation</w:t>
            </w:r>
          </w:p>
        </w:tc>
      </w:tr>
      <w:tr w:rsidR="00905930" w:rsidRPr="00905930" w14:paraId="1A0F7174" w14:textId="77777777" w:rsidTr="00905930">
        <w:trPr>
          <w:tblCellSpacing w:w="15" w:type="dxa"/>
        </w:trPr>
        <w:tc>
          <w:tcPr>
            <w:tcW w:w="0" w:type="auto"/>
            <w:vAlign w:val="center"/>
            <w:hideMark/>
          </w:tcPr>
          <w:p w14:paraId="48DAD540"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Daily</w:t>
            </w:r>
          </w:p>
        </w:tc>
        <w:tc>
          <w:tcPr>
            <w:tcW w:w="0" w:type="auto"/>
            <w:vAlign w:val="center"/>
            <w:hideMark/>
          </w:tcPr>
          <w:p w14:paraId="0E33D52A"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Operational alerts, exception detection</w:t>
            </w:r>
          </w:p>
        </w:tc>
        <w:tc>
          <w:tcPr>
            <w:tcW w:w="0" w:type="auto"/>
            <w:vAlign w:val="center"/>
            <w:hideMark/>
          </w:tcPr>
          <w:p w14:paraId="758568B9"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Use for tracking anomalies, flash sales, and delivery failures</w:t>
            </w:r>
          </w:p>
        </w:tc>
      </w:tr>
      <w:tr w:rsidR="00905930" w:rsidRPr="00905930" w14:paraId="6073A33A" w14:textId="77777777" w:rsidTr="00905930">
        <w:trPr>
          <w:tblCellSpacing w:w="15" w:type="dxa"/>
        </w:trPr>
        <w:tc>
          <w:tcPr>
            <w:tcW w:w="0" w:type="auto"/>
            <w:vAlign w:val="center"/>
            <w:hideMark/>
          </w:tcPr>
          <w:p w14:paraId="5D802683"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Weekly</w:t>
            </w:r>
          </w:p>
        </w:tc>
        <w:tc>
          <w:tcPr>
            <w:tcW w:w="0" w:type="auto"/>
            <w:vAlign w:val="center"/>
            <w:hideMark/>
          </w:tcPr>
          <w:p w14:paraId="18525259"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Tactical planning, marketing cycles</w:t>
            </w:r>
          </w:p>
        </w:tc>
        <w:tc>
          <w:tcPr>
            <w:tcW w:w="0" w:type="auto"/>
            <w:vAlign w:val="center"/>
            <w:hideMark/>
          </w:tcPr>
          <w:p w14:paraId="292DE33F"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Ideal for promotion timing, restocking, and short-term goals</w:t>
            </w:r>
          </w:p>
        </w:tc>
      </w:tr>
      <w:tr w:rsidR="00905930" w:rsidRPr="00905930" w14:paraId="6C50E65E" w14:textId="77777777" w:rsidTr="00905930">
        <w:trPr>
          <w:tblCellSpacing w:w="15" w:type="dxa"/>
        </w:trPr>
        <w:tc>
          <w:tcPr>
            <w:tcW w:w="0" w:type="auto"/>
            <w:vAlign w:val="center"/>
            <w:hideMark/>
          </w:tcPr>
          <w:p w14:paraId="4F49E2E1"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Monthly</w:t>
            </w:r>
          </w:p>
        </w:tc>
        <w:tc>
          <w:tcPr>
            <w:tcW w:w="0" w:type="auto"/>
            <w:vAlign w:val="center"/>
            <w:hideMark/>
          </w:tcPr>
          <w:p w14:paraId="6091A069"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Executive reporting, forecasting</w:t>
            </w:r>
          </w:p>
        </w:tc>
        <w:tc>
          <w:tcPr>
            <w:tcW w:w="0" w:type="auto"/>
            <w:vAlign w:val="center"/>
            <w:hideMark/>
          </w:tcPr>
          <w:p w14:paraId="4DC3D1B5" w14:textId="77777777" w:rsidR="00905930" w:rsidRPr="00905930" w:rsidRDefault="00905930" w:rsidP="00905930">
            <w:pPr>
              <w:rPr>
                <w:rFonts w:ascii="Segoe UI Emoji" w:hAnsi="Segoe UI Emoji" w:cs="Segoe UI Emoji"/>
                <w:b/>
                <w:bCs/>
              </w:rPr>
            </w:pPr>
            <w:r w:rsidRPr="00905930">
              <w:rPr>
                <w:rFonts w:ascii="Segoe UI Emoji" w:hAnsi="Segoe UI Emoji" w:cs="Segoe UI Emoji"/>
                <w:b/>
                <w:bCs/>
              </w:rPr>
              <w:t>Drives strategic planning, seasonal inventory forecasts, and budget allocation</w:t>
            </w:r>
          </w:p>
        </w:tc>
      </w:tr>
    </w:tbl>
    <w:p w14:paraId="07DA3B70" w14:textId="77777777" w:rsidR="004A21CB" w:rsidRDefault="004A21CB" w:rsidP="00EC2558">
      <w:pPr>
        <w:rPr>
          <w:rFonts w:ascii="Segoe UI Emoji" w:hAnsi="Segoe UI Emoji" w:cs="Segoe UI Emoji"/>
          <w:b/>
          <w:bCs/>
        </w:rPr>
      </w:pPr>
    </w:p>
    <w:p w14:paraId="4714718D" w14:textId="77777777" w:rsidR="00643DB7" w:rsidRDefault="00643DB7" w:rsidP="00EC2558">
      <w:pPr>
        <w:rPr>
          <w:rFonts w:ascii="Segoe UI Emoji" w:hAnsi="Segoe UI Emoji" w:cs="Segoe UI Emoji"/>
          <w:b/>
          <w:bCs/>
        </w:rPr>
      </w:pPr>
    </w:p>
    <w:p w14:paraId="361AAB62" w14:textId="77777777" w:rsidR="00643DB7" w:rsidRDefault="00643DB7" w:rsidP="00EC2558">
      <w:pPr>
        <w:rPr>
          <w:rFonts w:ascii="Segoe UI Emoji" w:hAnsi="Segoe UI Emoji" w:cs="Segoe UI Emoji"/>
          <w:b/>
          <w:bCs/>
        </w:rPr>
      </w:pPr>
    </w:p>
    <w:p w14:paraId="49EBD100" w14:textId="77777777" w:rsidR="00643DB7" w:rsidRDefault="00643DB7" w:rsidP="00EC2558">
      <w:pPr>
        <w:rPr>
          <w:rFonts w:ascii="Segoe UI Emoji" w:hAnsi="Segoe UI Emoji" w:cs="Segoe UI Emoji"/>
          <w:b/>
          <w:bCs/>
        </w:rPr>
      </w:pPr>
    </w:p>
    <w:p w14:paraId="68B8C0D4" w14:textId="77777777" w:rsidR="00643DB7" w:rsidRDefault="00643DB7" w:rsidP="00EC2558">
      <w:pPr>
        <w:rPr>
          <w:rFonts w:ascii="Segoe UI Emoji" w:hAnsi="Segoe UI Emoji" w:cs="Segoe UI Emoji"/>
          <w:b/>
          <w:bCs/>
        </w:rPr>
      </w:pPr>
    </w:p>
    <w:p w14:paraId="5905809D" w14:textId="252FABF9" w:rsidR="005F1878" w:rsidRPr="005F1878" w:rsidRDefault="005F1878" w:rsidP="005F1878">
      <w:pPr>
        <w:rPr>
          <w:rFonts w:ascii="Segoe UI Emoji" w:hAnsi="Segoe UI Emoji" w:cs="Segoe UI Emoji"/>
          <w:b/>
          <w:bCs/>
        </w:rPr>
      </w:pPr>
      <w:r w:rsidRPr="005F1878">
        <w:rPr>
          <w:rFonts w:ascii="Segoe UI Emoji" w:hAnsi="Segoe UI Emoji" w:cs="Segoe UI Emoji"/>
          <w:b/>
          <w:bCs/>
        </w:rPr>
        <w:lastRenderedPageBreak/>
        <w:t xml:space="preserve">Customer </w:t>
      </w:r>
      <w:r w:rsidR="00C86D92" w:rsidRPr="005F1878">
        <w:rPr>
          <w:rFonts w:ascii="Segoe UI Emoji" w:hAnsi="Segoe UI Emoji" w:cs="Segoe UI Emoji"/>
          <w:b/>
          <w:bCs/>
        </w:rPr>
        <w:t>Behaviour</w:t>
      </w:r>
      <w:r w:rsidRPr="005F1878">
        <w:rPr>
          <w:rFonts w:ascii="Segoe UI Emoji" w:hAnsi="Segoe UI Emoji" w:cs="Segoe UI Emoji"/>
          <w:b/>
          <w:bCs/>
        </w:rPr>
        <w:t xml:space="preserve"> Analysis</w:t>
      </w:r>
    </w:p>
    <w:p w14:paraId="4323F0C2" w14:textId="77777777" w:rsidR="005F1878" w:rsidRPr="005F1878" w:rsidRDefault="005F1878" w:rsidP="005F1878">
      <w:pPr>
        <w:rPr>
          <w:rFonts w:ascii="Segoe UI Emoji" w:hAnsi="Segoe UI Emoji" w:cs="Segoe UI Emoji"/>
          <w:b/>
          <w:bCs/>
        </w:rPr>
      </w:pPr>
      <w:r w:rsidRPr="005F1878">
        <w:rPr>
          <w:rFonts w:ascii="Segoe UI Emoji" w:hAnsi="Segoe UI Emoji" w:cs="Segoe UI Emoji"/>
          <w:b/>
          <w:bCs/>
        </w:rPr>
        <w:t>4.1. Customer Distribution by RFM Segment</w:t>
      </w:r>
    </w:p>
    <w:p w14:paraId="54D827A1" w14:textId="77777777" w:rsidR="005F1878" w:rsidRPr="005F1878" w:rsidRDefault="005F1878" w:rsidP="005F1878">
      <w:pPr>
        <w:rPr>
          <w:rFonts w:ascii="Segoe UI Emoji" w:hAnsi="Segoe UI Emoji" w:cs="Segoe UI Emoji"/>
          <w:b/>
          <w:bCs/>
        </w:rPr>
      </w:pPr>
      <w:r w:rsidRPr="005F1878">
        <w:rPr>
          <w:rFonts w:ascii="Segoe UI Emoji" w:hAnsi="Segoe UI Emoji" w:cs="Segoe UI Emoji"/>
          <w:b/>
          <w:bCs/>
        </w:rPr>
        <w:t>The customer base is distributed across four key RFM segments:</w:t>
      </w:r>
    </w:p>
    <w:p w14:paraId="03752D93" w14:textId="77777777" w:rsidR="005F1878" w:rsidRPr="005F1878" w:rsidRDefault="005F1878" w:rsidP="005F1878">
      <w:pPr>
        <w:numPr>
          <w:ilvl w:val="0"/>
          <w:numId w:val="33"/>
        </w:numPr>
        <w:rPr>
          <w:rFonts w:ascii="Segoe UI Emoji" w:hAnsi="Segoe UI Emoji" w:cs="Segoe UI Emoji"/>
          <w:b/>
          <w:bCs/>
        </w:rPr>
      </w:pPr>
      <w:r w:rsidRPr="005F1878">
        <w:rPr>
          <w:rFonts w:ascii="Segoe UI Emoji" w:hAnsi="Segoe UI Emoji" w:cs="Segoe UI Emoji"/>
          <w:b/>
          <w:bCs/>
        </w:rPr>
        <w:t>Champions: Make up the largest segment (approximately 290 customers), indicating a strong base of loyal, high-value customers who recently purchased, are frequent buyers, and high spenders. This is a healthy sign of brand engagement.</w:t>
      </w:r>
    </w:p>
    <w:p w14:paraId="41620AF6" w14:textId="77777777" w:rsidR="005F1878" w:rsidRPr="005F1878" w:rsidRDefault="005F1878" w:rsidP="005F1878">
      <w:pPr>
        <w:numPr>
          <w:ilvl w:val="0"/>
          <w:numId w:val="33"/>
        </w:numPr>
        <w:rPr>
          <w:rFonts w:ascii="Segoe UI Emoji" w:hAnsi="Segoe UI Emoji" w:cs="Segoe UI Emoji"/>
          <w:b/>
          <w:bCs/>
        </w:rPr>
      </w:pPr>
      <w:r w:rsidRPr="005F1878">
        <w:rPr>
          <w:rFonts w:ascii="Segoe UI Emoji" w:hAnsi="Segoe UI Emoji" w:cs="Segoe UI Emoji"/>
          <w:b/>
          <w:bCs/>
        </w:rPr>
        <w:t>Potential: Approximately 225 customers with moderate frequency/spend and recent activity.</w:t>
      </w:r>
    </w:p>
    <w:p w14:paraId="694B5FCC" w14:textId="77777777" w:rsidR="005F1878" w:rsidRPr="005F1878" w:rsidRDefault="005F1878" w:rsidP="005F1878">
      <w:pPr>
        <w:numPr>
          <w:ilvl w:val="0"/>
          <w:numId w:val="33"/>
        </w:numPr>
        <w:rPr>
          <w:rFonts w:ascii="Segoe UI Emoji" w:hAnsi="Segoe UI Emoji" w:cs="Segoe UI Emoji"/>
          <w:b/>
          <w:bCs/>
        </w:rPr>
      </w:pPr>
      <w:r w:rsidRPr="005F1878">
        <w:rPr>
          <w:rFonts w:ascii="Segoe UI Emoji" w:hAnsi="Segoe UI Emoji" w:cs="Segoe UI Emoji"/>
          <w:b/>
          <w:bCs/>
        </w:rPr>
        <w:t>Loyal: Approximately 215 customers who are repeat buyers with regular frequency.</w:t>
      </w:r>
    </w:p>
    <w:p w14:paraId="0BA70C8C" w14:textId="77777777" w:rsidR="005F1878" w:rsidRPr="005F1878" w:rsidRDefault="005F1878" w:rsidP="005F1878">
      <w:pPr>
        <w:numPr>
          <w:ilvl w:val="0"/>
          <w:numId w:val="33"/>
        </w:numPr>
        <w:rPr>
          <w:rFonts w:ascii="Segoe UI Emoji" w:hAnsi="Segoe UI Emoji" w:cs="Segoe UI Emoji"/>
          <w:b/>
          <w:bCs/>
        </w:rPr>
      </w:pPr>
      <w:r w:rsidRPr="005F1878">
        <w:rPr>
          <w:rFonts w:ascii="Segoe UI Emoji" w:hAnsi="Segoe UI Emoji" w:cs="Segoe UI Emoji"/>
          <w:b/>
          <w:bCs/>
        </w:rPr>
        <w:t>At Risk: While the smallest group (approximately 90 customers), these were previously active but haven’t purchased recently. This group represents an important opportunity for win-back strategies and targeted re-engagement campaigns.</w:t>
      </w:r>
    </w:p>
    <w:p w14:paraId="22991EDE" w14:textId="77777777" w:rsidR="005F1878" w:rsidRPr="005F1878" w:rsidRDefault="005F1878" w:rsidP="005F1878">
      <w:pPr>
        <w:rPr>
          <w:rFonts w:ascii="Segoe UI Emoji" w:hAnsi="Segoe UI Emoji" w:cs="Segoe UI Emoji"/>
          <w:b/>
          <w:bCs/>
        </w:rPr>
      </w:pPr>
      <w:r w:rsidRPr="005F1878">
        <w:rPr>
          <w:rFonts w:ascii="Segoe UI Emoji" w:hAnsi="Segoe UI Emoji" w:cs="Segoe UI Emoji"/>
          <w:b/>
          <w:bCs/>
        </w:rPr>
        <w:t>The "Potential" and "Loyal" segments are closely matched, suggesting a solid pipeline of customers that can be nurtured into "Champions".</w:t>
      </w:r>
    </w:p>
    <w:p w14:paraId="6741F37A" w14:textId="77777777" w:rsidR="005F1878" w:rsidRPr="005F1878" w:rsidRDefault="005F1878" w:rsidP="005F1878">
      <w:pPr>
        <w:rPr>
          <w:rFonts w:ascii="Segoe UI Emoji" w:hAnsi="Segoe UI Emoji" w:cs="Segoe UI Emoji"/>
          <w:b/>
          <w:bCs/>
        </w:rPr>
      </w:pPr>
      <w:r w:rsidRPr="005F1878">
        <w:rPr>
          <w:rFonts w:ascii="Segoe UI Emoji" w:hAnsi="Segoe UI Emoji" w:cs="Segoe UI Emoji"/>
          <w:b/>
          <w:bCs/>
        </w:rPr>
        <w:t>4.2. Average RFM Scores by Segment</w:t>
      </w:r>
    </w:p>
    <w:p w14:paraId="68267E70" w14:textId="0D8345E3" w:rsidR="005F1878" w:rsidRPr="005F1878" w:rsidRDefault="005F1878" w:rsidP="005F1878">
      <w:pPr>
        <w:rPr>
          <w:rFonts w:ascii="Segoe UI Emoji" w:hAnsi="Segoe UI Emoji" w:cs="Segoe UI Emoji"/>
          <w:b/>
          <w:bCs/>
        </w:rPr>
      </w:pPr>
      <w:r w:rsidRPr="005F1878">
        <w:rPr>
          <w:rFonts w:ascii="Segoe UI Emoji" w:hAnsi="Segoe UI Emoji" w:cs="Segoe UI Emoji"/>
          <w:b/>
          <w:bCs/>
        </w:rPr>
        <w:t xml:space="preserve">A heatmap illustrating average Recency (R), Frequency (F), and Monetary (M) scores across customer segments provides a clear understanding of </w:t>
      </w:r>
      <w:r w:rsidR="00C86D92" w:rsidRPr="005F1878">
        <w:rPr>
          <w:rFonts w:ascii="Segoe UI Emoji" w:hAnsi="Segoe UI Emoji" w:cs="Segoe UI Emoji"/>
          <w:b/>
          <w:bCs/>
        </w:rPr>
        <w:t>behavioural</w:t>
      </w:r>
      <w:r w:rsidRPr="005F1878">
        <w:rPr>
          <w:rFonts w:ascii="Segoe UI Emoji" w:hAnsi="Segoe UI Emoji" w:cs="Segoe UI Emoji"/>
          <w:b/>
          <w:bCs/>
        </w:rPr>
        <w:t xml:space="preserve"> patterns.</w:t>
      </w:r>
    </w:p>
    <w:p w14:paraId="27CD76D7" w14:textId="77777777" w:rsidR="005F1878" w:rsidRPr="005F1878" w:rsidRDefault="005F1878" w:rsidP="005F1878">
      <w:pPr>
        <w:numPr>
          <w:ilvl w:val="0"/>
          <w:numId w:val="34"/>
        </w:numPr>
        <w:rPr>
          <w:rFonts w:ascii="Segoe UI Emoji" w:hAnsi="Segoe UI Emoji" w:cs="Segoe UI Emoji"/>
          <w:b/>
          <w:bCs/>
        </w:rPr>
      </w:pPr>
      <w:r w:rsidRPr="005F1878">
        <w:rPr>
          <w:rFonts w:ascii="Segoe UI Emoji" w:hAnsi="Segoe UI Emoji" w:cs="Segoe UI Emoji"/>
          <w:b/>
          <w:bCs/>
        </w:rPr>
        <w:t>High-Value Customers: Consistently score above 4 across all RFM dimensions (R=5.0, F=4.8, M=4.7), indicating they are recently active, purchase frequently, and spend the most – ideal customers for retention and rewards strategies.</w:t>
      </w:r>
    </w:p>
    <w:p w14:paraId="1054DC04" w14:textId="77777777" w:rsidR="005F1878" w:rsidRPr="005F1878" w:rsidRDefault="005F1878" w:rsidP="005F1878">
      <w:pPr>
        <w:numPr>
          <w:ilvl w:val="0"/>
          <w:numId w:val="34"/>
        </w:numPr>
        <w:rPr>
          <w:rFonts w:ascii="Segoe UI Emoji" w:hAnsi="Segoe UI Emoji" w:cs="Segoe UI Emoji"/>
          <w:b/>
          <w:bCs/>
        </w:rPr>
      </w:pPr>
      <w:r w:rsidRPr="005F1878">
        <w:rPr>
          <w:rFonts w:ascii="Segoe UI Emoji" w:hAnsi="Segoe UI Emoji" w:cs="Segoe UI Emoji"/>
          <w:b/>
          <w:bCs/>
        </w:rPr>
        <w:t>Loyal Customers: Also score high (R=4.1, F=4.5, M=4.2), indicating repeat buyers who consistently engage and are brand advocates.</w:t>
      </w:r>
    </w:p>
    <w:p w14:paraId="22894AFD" w14:textId="77777777" w:rsidR="005F1878" w:rsidRPr="005F1878" w:rsidRDefault="005F1878" w:rsidP="005F1878">
      <w:pPr>
        <w:numPr>
          <w:ilvl w:val="0"/>
          <w:numId w:val="34"/>
        </w:numPr>
        <w:rPr>
          <w:rFonts w:ascii="Segoe UI Emoji" w:hAnsi="Segoe UI Emoji" w:cs="Segoe UI Emoji"/>
          <w:b/>
          <w:bCs/>
        </w:rPr>
      </w:pPr>
      <w:r w:rsidRPr="005F1878">
        <w:rPr>
          <w:rFonts w:ascii="Segoe UI Emoji" w:hAnsi="Segoe UI Emoji" w:cs="Segoe UI Emoji"/>
          <w:b/>
          <w:bCs/>
        </w:rPr>
        <w:t>Potential Loyalists: Recently active with growing purchase patterns (R=4.5, F=3.2, M=2.4).</w:t>
      </w:r>
    </w:p>
    <w:p w14:paraId="080E94F8" w14:textId="77777777" w:rsidR="005F1878" w:rsidRPr="005F1878" w:rsidRDefault="005F1878" w:rsidP="005F1878">
      <w:pPr>
        <w:numPr>
          <w:ilvl w:val="0"/>
          <w:numId w:val="34"/>
        </w:numPr>
        <w:rPr>
          <w:rFonts w:ascii="Segoe UI Emoji" w:hAnsi="Segoe UI Emoji" w:cs="Segoe UI Emoji"/>
          <w:b/>
          <w:bCs/>
        </w:rPr>
      </w:pPr>
      <w:r w:rsidRPr="005F1878">
        <w:rPr>
          <w:rFonts w:ascii="Segoe UI Emoji" w:hAnsi="Segoe UI Emoji" w:cs="Segoe UI Emoji"/>
          <w:b/>
          <w:bCs/>
        </w:rPr>
        <w:t>At-Risk Customers: Have good frequency (F=3.7) but low recency (R=1.6), indicating they used to buy often but haven’t recently and need urgent reactivation.</w:t>
      </w:r>
    </w:p>
    <w:p w14:paraId="3275A564" w14:textId="77777777" w:rsidR="005F1878" w:rsidRPr="005F1878" w:rsidRDefault="005F1878" w:rsidP="005F1878">
      <w:pPr>
        <w:numPr>
          <w:ilvl w:val="0"/>
          <w:numId w:val="34"/>
        </w:numPr>
        <w:rPr>
          <w:rFonts w:ascii="Segoe UI Emoji" w:hAnsi="Segoe UI Emoji" w:cs="Segoe UI Emoji"/>
          <w:b/>
          <w:bCs/>
        </w:rPr>
      </w:pPr>
      <w:r w:rsidRPr="005F1878">
        <w:rPr>
          <w:rFonts w:ascii="Segoe UI Emoji" w:hAnsi="Segoe UI Emoji" w:cs="Segoe UI Emoji"/>
          <w:b/>
          <w:bCs/>
        </w:rPr>
        <w:lastRenderedPageBreak/>
        <w:t>New Customers: Have perfect recency (R=5.0) but low frequency (F=1.5) and monetary scores (M=1.5), indicating they are recent buyers still exploring – ideal for onboarding campaigns.</w:t>
      </w:r>
    </w:p>
    <w:p w14:paraId="6656C91D" w14:textId="77777777" w:rsidR="005F1878" w:rsidRPr="005F1878" w:rsidRDefault="005F1878" w:rsidP="005F1878">
      <w:pPr>
        <w:numPr>
          <w:ilvl w:val="0"/>
          <w:numId w:val="34"/>
        </w:numPr>
        <w:rPr>
          <w:rFonts w:ascii="Segoe UI Emoji" w:hAnsi="Segoe UI Emoji" w:cs="Segoe UI Emoji"/>
          <w:b/>
          <w:bCs/>
        </w:rPr>
      </w:pPr>
      <w:r w:rsidRPr="005F1878">
        <w:rPr>
          <w:rFonts w:ascii="Segoe UI Emoji" w:hAnsi="Segoe UI Emoji" w:cs="Segoe UI Emoji"/>
          <w:b/>
          <w:bCs/>
        </w:rPr>
        <w:t>Lost Customers: Have poor scores across the board (R=1.0, F=1.6, M=1.5), indicating they are inactive with low past spend and may not be worth pursuing unless strategic.</w:t>
      </w:r>
    </w:p>
    <w:p w14:paraId="2A6E4AEF" w14:textId="77777777" w:rsidR="005F1878" w:rsidRPr="005F1878" w:rsidRDefault="005F1878" w:rsidP="005F1878">
      <w:pPr>
        <w:rPr>
          <w:rFonts w:ascii="Segoe UI Emoji" w:hAnsi="Segoe UI Emoji" w:cs="Segoe UI Emoji"/>
          <w:b/>
          <w:bCs/>
        </w:rPr>
      </w:pPr>
      <w:r w:rsidRPr="005F1878">
        <w:rPr>
          <w:rFonts w:ascii="Segoe UI Emoji" w:hAnsi="Segoe UI Emoji" w:cs="Segoe UI Emoji"/>
          <w:b/>
          <w:bCs/>
        </w:rPr>
        <w:t>4.3. Frequency vs. Monetary Value by Customer Segment</w:t>
      </w:r>
    </w:p>
    <w:p w14:paraId="643D6DCA" w14:textId="77777777" w:rsidR="005F1878" w:rsidRPr="005F1878" w:rsidRDefault="005F1878" w:rsidP="005F1878">
      <w:pPr>
        <w:rPr>
          <w:rFonts w:ascii="Segoe UI Emoji" w:hAnsi="Segoe UI Emoji" w:cs="Segoe UI Emoji"/>
          <w:b/>
          <w:bCs/>
        </w:rPr>
      </w:pPr>
      <w:r w:rsidRPr="005F1878">
        <w:rPr>
          <w:rFonts w:ascii="Segoe UI Emoji" w:hAnsi="Segoe UI Emoji" w:cs="Segoe UI Emoji"/>
          <w:b/>
          <w:bCs/>
        </w:rPr>
        <w:t>The scatter plot of purchase frequency versus monetary value further highlights customer segments:</w:t>
      </w:r>
    </w:p>
    <w:p w14:paraId="23A9DCB7"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 xml:space="preserve">High-Value Customers: Clustered in the top-right quadrant with both high frequency and high spend. One customer shows exceptionally high monetary value (over </w:t>
      </w:r>
      <w:r w:rsidRPr="005F1878">
        <w:rPr>
          <w:rFonts w:ascii="Arial" w:hAnsi="Arial" w:cs="Arial"/>
          <w:b/>
          <w:bCs/>
        </w:rPr>
        <w:t>₹</w:t>
      </w:r>
      <w:r w:rsidRPr="005F1878">
        <w:rPr>
          <w:rFonts w:ascii="Segoe UI Emoji" w:hAnsi="Segoe UI Emoji" w:cs="Segoe UI Emoji"/>
          <w:b/>
          <w:bCs/>
        </w:rPr>
        <w:t>190,000), possibly a bulk buyer or B2B client, representing top priority customers.</w:t>
      </w:r>
    </w:p>
    <w:p w14:paraId="46851566"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Loyal Customers: Fairly high in frequency but with moderate spend, indicating consistent engagement with mid-ticket orders and being great candidates for upselling and bundle offers.</w:t>
      </w:r>
    </w:p>
    <w:p w14:paraId="7A92B761"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Potential Loyalists: Moderate frequency, low to mid monetary value, engaged but haven't ramped up spending.</w:t>
      </w:r>
    </w:p>
    <w:p w14:paraId="6991EF75"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At-Risk Customers: Scattered with some moderate spenders, indicating customers who used to buy actively but may have dropped off.</w:t>
      </w:r>
    </w:p>
    <w:p w14:paraId="1E9C5903"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Lost Customers: Low on both axes (low activity and low spend), suggesting reacquisition efforts may not be cost-effective unless strategic.</w:t>
      </w:r>
    </w:p>
    <w:p w14:paraId="6F0F8514"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New Customers: Clustered at low frequency and monetary value, early in their lifecycle, requiring nurturing with onboarding, trust-building, and incentives to re-purchase.</w:t>
      </w:r>
    </w:p>
    <w:p w14:paraId="41714AEC" w14:textId="77777777" w:rsidR="005F1878" w:rsidRPr="005F1878" w:rsidRDefault="005F1878" w:rsidP="005F1878">
      <w:pPr>
        <w:numPr>
          <w:ilvl w:val="0"/>
          <w:numId w:val="35"/>
        </w:numPr>
        <w:rPr>
          <w:rFonts w:ascii="Segoe UI Emoji" w:hAnsi="Segoe UI Emoji" w:cs="Segoe UI Emoji"/>
          <w:b/>
          <w:bCs/>
        </w:rPr>
      </w:pPr>
      <w:r w:rsidRPr="005F1878">
        <w:rPr>
          <w:rFonts w:ascii="Segoe UI Emoji" w:hAnsi="Segoe UI Emoji" w:cs="Segoe UI Emoji"/>
          <w:b/>
          <w:bCs/>
        </w:rPr>
        <w:t>Others: A few high monetary values but not frequent, potentially seasonal or one-time buyers, worth investigating for conversion into loyalists.</w:t>
      </w:r>
    </w:p>
    <w:p w14:paraId="06BD3669" w14:textId="77777777" w:rsidR="005F1878" w:rsidRDefault="005F1878" w:rsidP="00EC2558">
      <w:pPr>
        <w:rPr>
          <w:rFonts w:ascii="Segoe UI Emoji" w:hAnsi="Segoe UI Emoji" w:cs="Segoe UI Emoji"/>
          <w:b/>
          <w:bCs/>
        </w:rPr>
      </w:pPr>
    </w:p>
    <w:p w14:paraId="64178DF4" w14:textId="77777777" w:rsidR="005F1878" w:rsidRDefault="005F1878" w:rsidP="00EC2558">
      <w:pPr>
        <w:rPr>
          <w:rFonts w:ascii="Segoe UI Emoji" w:hAnsi="Segoe UI Emoji" w:cs="Segoe UI Emoji"/>
          <w:b/>
          <w:bCs/>
        </w:rPr>
      </w:pPr>
    </w:p>
    <w:p w14:paraId="7F488D23" w14:textId="77777777" w:rsidR="005F1878" w:rsidRDefault="005F1878" w:rsidP="00EC2558">
      <w:pPr>
        <w:rPr>
          <w:rFonts w:ascii="Segoe UI Emoji" w:hAnsi="Segoe UI Emoji" w:cs="Segoe UI Emoji"/>
          <w:b/>
          <w:bCs/>
        </w:rPr>
      </w:pPr>
    </w:p>
    <w:p w14:paraId="563A24F7" w14:textId="77777777" w:rsidR="005F1878" w:rsidRDefault="005F1878" w:rsidP="00EC2558">
      <w:pPr>
        <w:rPr>
          <w:rFonts w:ascii="Segoe UI Emoji" w:hAnsi="Segoe UI Emoji" w:cs="Segoe UI Emoji"/>
          <w:b/>
          <w:bCs/>
        </w:rPr>
      </w:pPr>
    </w:p>
    <w:p w14:paraId="572B1DE4" w14:textId="7A115A2C" w:rsidR="00EC2558" w:rsidRDefault="00EC2558" w:rsidP="00EC2558">
      <w:pPr>
        <w:rPr>
          <w:b/>
          <w:bCs/>
        </w:rPr>
      </w:pPr>
      <w:r w:rsidRPr="00EC2558">
        <w:rPr>
          <w:rFonts w:ascii="Segoe UI Emoji" w:hAnsi="Segoe UI Emoji" w:cs="Segoe UI Emoji"/>
          <w:b/>
          <w:bCs/>
        </w:rPr>
        <w:lastRenderedPageBreak/>
        <w:t>🧩</w:t>
      </w:r>
      <w:r w:rsidRPr="00EC2558">
        <w:rPr>
          <w:b/>
          <w:bCs/>
        </w:rPr>
        <w:t xml:space="preserve"> Customer Distribution by RFM Segment</w:t>
      </w:r>
    </w:p>
    <w:p w14:paraId="3E7EC7DF" w14:textId="38735A60" w:rsidR="00EC2558" w:rsidRPr="00EC2558" w:rsidRDefault="00620B15" w:rsidP="00EC2558">
      <w:pPr>
        <w:rPr>
          <w:b/>
          <w:bCs/>
        </w:rPr>
      </w:pPr>
      <w:r>
        <w:rPr>
          <w:noProof/>
        </w:rPr>
        <w:drawing>
          <wp:inline distT="0" distB="0" distL="0" distR="0" wp14:anchorId="46B28E66" wp14:editId="591B0DCB">
            <wp:extent cx="4724400" cy="2930112"/>
            <wp:effectExtent l="0" t="0" r="0" b="3810"/>
            <wp:docPr id="3350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4149" cy="2936158"/>
                    </a:xfrm>
                    <a:prstGeom prst="rect">
                      <a:avLst/>
                    </a:prstGeom>
                    <a:noFill/>
                    <a:ln>
                      <a:noFill/>
                    </a:ln>
                  </pic:spPr>
                </pic:pic>
              </a:graphicData>
            </a:graphic>
          </wp:inline>
        </w:drawing>
      </w:r>
    </w:p>
    <w:p w14:paraId="2C26972F" w14:textId="77777777" w:rsidR="00EC2558" w:rsidRPr="00EC2558" w:rsidRDefault="00EC2558" w:rsidP="00EC2558">
      <w:r w:rsidRPr="00EC2558">
        <w:t xml:space="preserve">This bar chart presents the distribution of customers across four key </w:t>
      </w:r>
      <w:r w:rsidRPr="00EC2558">
        <w:rPr>
          <w:b/>
          <w:bCs/>
        </w:rPr>
        <w:t>RFM segments</w:t>
      </w:r>
      <w:r w:rsidRPr="00EC2558">
        <w:t xml:space="preserve"> (Recency, Frequency, Monetary), reflecting customer loyalty, potential, and risk levels.</w:t>
      </w:r>
    </w:p>
    <w:p w14:paraId="5F82BA5E" w14:textId="77777777" w:rsidR="00EC2558" w:rsidRPr="00EC2558" w:rsidRDefault="00EC2558" w:rsidP="00EC2558">
      <w:pPr>
        <w:rPr>
          <w:b/>
          <w:bCs/>
        </w:rPr>
      </w:pPr>
      <w:r w:rsidRPr="00EC2558">
        <w:rPr>
          <w:rFonts w:ascii="Segoe UI Emoji" w:hAnsi="Segoe UI Emoji" w:cs="Segoe UI Emoji"/>
          <w:b/>
          <w:bCs/>
        </w:rPr>
        <w:t>📊</w:t>
      </w:r>
      <w:r w:rsidRPr="00EC2558">
        <w:rPr>
          <w:b/>
          <w:bCs/>
        </w:rPr>
        <w:t xml:space="preserve"> Segment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5428"/>
        <w:gridCol w:w="745"/>
      </w:tblGrid>
      <w:tr w:rsidR="00EC2558" w:rsidRPr="00EC2558" w14:paraId="2D0BE16F" w14:textId="77777777" w:rsidTr="00EC2558">
        <w:trPr>
          <w:tblHeader/>
          <w:tblCellSpacing w:w="15" w:type="dxa"/>
        </w:trPr>
        <w:tc>
          <w:tcPr>
            <w:tcW w:w="0" w:type="auto"/>
            <w:vAlign w:val="center"/>
            <w:hideMark/>
          </w:tcPr>
          <w:p w14:paraId="35348F40" w14:textId="77777777" w:rsidR="00EC2558" w:rsidRPr="00EC2558" w:rsidRDefault="00EC2558" w:rsidP="00EC2558">
            <w:pPr>
              <w:rPr>
                <w:b/>
                <w:bCs/>
              </w:rPr>
            </w:pPr>
            <w:r w:rsidRPr="00EC2558">
              <w:rPr>
                <w:b/>
                <w:bCs/>
              </w:rPr>
              <w:t>Segment</w:t>
            </w:r>
          </w:p>
        </w:tc>
        <w:tc>
          <w:tcPr>
            <w:tcW w:w="0" w:type="auto"/>
            <w:vAlign w:val="center"/>
            <w:hideMark/>
          </w:tcPr>
          <w:p w14:paraId="3C6861B1" w14:textId="77777777" w:rsidR="00EC2558" w:rsidRPr="00EC2558" w:rsidRDefault="00EC2558" w:rsidP="00EC2558">
            <w:pPr>
              <w:rPr>
                <w:b/>
                <w:bCs/>
              </w:rPr>
            </w:pPr>
            <w:r w:rsidRPr="00EC2558">
              <w:rPr>
                <w:b/>
                <w:bCs/>
              </w:rPr>
              <w:t>Description</w:t>
            </w:r>
          </w:p>
        </w:tc>
        <w:tc>
          <w:tcPr>
            <w:tcW w:w="0" w:type="auto"/>
            <w:vAlign w:val="center"/>
            <w:hideMark/>
          </w:tcPr>
          <w:p w14:paraId="0B789C2B" w14:textId="77777777" w:rsidR="00EC2558" w:rsidRPr="00EC2558" w:rsidRDefault="00EC2558" w:rsidP="00EC2558">
            <w:pPr>
              <w:rPr>
                <w:b/>
                <w:bCs/>
              </w:rPr>
            </w:pPr>
            <w:r w:rsidRPr="00EC2558">
              <w:rPr>
                <w:b/>
                <w:bCs/>
              </w:rPr>
              <w:t>Count</w:t>
            </w:r>
          </w:p>
        </w:tc>
      </w:tr>
      <w:tr w:rsidR="00EC2558" w:rsidRPr="00EC2558" w14:paraId="54B2798C" w14:textId="77777777" w:rsidTr="00EC2558">
        <w:trPr>
          <w:tblCellSpacing w:w="15" w:type="dxa"/>
        </w:trPr>
        <w:tc>
          <w:tcPr>
            <w:tcW w:w="0" w:type="auto"/>
            <w:vAlign w:val="center"/>
            <w:hideMark/>
          </w:tcPr>
          <w:p w14:paraId="3BD42190" w14:textId="77777777" w:rsidR="00EC2558" w:rsidRPr="00EC2558" w:rsidRDefault="00EC2558" w:rsidP="00EC2558">
            <w:r w:rsidRPr="00EC2558">
              <w:rPr>
                <w:b/>
                <w:bCs/>
              </w:rPr>
              <w:t>Champions</w:t>
            </w:r>
          </w:p>
        </w:tc>
        <w:tc>
          <w:tcPr>
            <w:tcW w:w="0" w:type="auto"/>
            <w:vAlign w:val="center"/>
            <w:hideMark/>
          </w:tcPr>
          <w:p w14:paraId="54185AAB" w14:textId="77777777" w:rsidR="00EC2558" w:rsidRPr="00EC2558" w:rsidRDefault="00EC2558" w:rsidP="00EC2558">
            <w:r w:rsidRPr="00EC2558">
              <w:t>Recently purchased, frequent buyers, high spenders</w:t>
            </w:r>
          </w:p>
        </w:tc>
        <w:tc>
          <w:tcPr>
            <w:tcW w:w="0" w:type="auto"/>
            <w:vAlign w:val="center"/>
            <w:hideMark/>
          </w:tcPr>
          <w:p w14:paraId="455B254B" w14:textId="77777777" w:rsidR="00EC2558" w:rsidRPr="00EC2558" w:rsidRDefault="00EC2558" w:rsidP="00EC2558">
            <w:r w:rsidRPr="00EC2558">
              <w:t>~290</w:t>
            </w:r>
          </w:p>
        </w:tc>
      </w:tr>
      <w:tr w:rsidR="00EC2558" w:rsidRPr="00EC2558" w14:paraId="32B30D13" w14:textId="77777777" w:rsidTr="00EC2558">
        <w:trPr>
          <w:tblCellSpacing w:w="15" w:type="dxa"/>
        </w:trPr>
        <w:tc>
          <w:tcPr>
            <w:tcW w:w="0" w:type="auto"/>
            <w:vAlign w:val="center"/>
            <w:hideMark/>
          </w:tcPr>
          <w:p w14:paraId="5DEDDEC0" w14:textId="77777777" w:rsidR="00EC2558" w:rsidRPr="00EC2558" w:rsidRDefault="00EC2558" w:rsidP="00EC2558">
            <w:r w:rsidRPr="00EC2558">
              <w:rPr>
                <w:b/>
                <w:bCs/>
              </w:rPr>
              <w:t>Potential</w:t>
            </w:r>
          </w:p>
        </w:tc>
        <w:tc>
          <w:tcPr>
            <w:tcW w:w="0" w:type="auto"/>
            <w:vAlign w:val="center"/>
            <w:hideMark/>
          </w:tcPr>
          <w:p w14:paraId="0987655D" w14:textId="77777777" w:rsidR="00EC2558" w:rsidRPr="00EC2558" w:rsidRDefault="00EC2558" w:rsidP="00EC2558">
            <w:r w:rsidRPr="00EC2558">
              <w:t>Moderate frequency/spend, recent activity</w:t>
            </w:r>
          </w:p>
        </w:tc>
        <w:tc>
          <w:tcPr>
            <w:tcW w:w="0" w:type="auto"/>
            <w:vAlign w:val="center"/>
            <w:hideMark/>
          </w:tcPr>
          <w:p w14:paraId="2A484CB2" w14:textId="77777777" w:rsidR="00EC2558" w:rsidRPr="00EC2558" w:rsidRDefault="00EC2558" w:rsidP="00EC2558">
            <w:r w:rsidRPr="00EC2558">
              <w:t>~225</w:t>
            </w:r>
          </w:p>
        </w:tc>
      </w:tr>
      <w:tr w:rsidR="00EC2558" w:rsidRPr="00EC2558" w14:paraId="5864C5A1" w14:textId="77777777" w:rsidTr="00EC2558">
        <w:trPr>
          <w:tblCellSpacing w:w="15" w:type="dxa"/>
        </w:trPr>
        <w:tc>
          <w:tcPr>
            <w:tcW w:w="0" w:type="auto"/>
            <w:vAlign w:val="center"/>
            <w:hideMark/>
          </w:tcPr>
          <w:p w14:paraId="1A096586" w14:textId="77777777" w:rsidR="00EC2558" w:rsidRPr="00EC2558" w:rsidRDefault="00EC2558" w:rsidP="00EC2558">
            <w:r w:rsidRPr="00EC2558">
              <w:rPr>
                <w:b/>
                <w:bCs/>
              </w:rPr>
              <w:t>Loyal</w:t>
            </w:r>
          </w:p>
        </w:tc>
        <w:tc>
          <w:tcPr>
            <w:tcW w:w="0" w:type="auto"/>
            <w:vAlign w:val="center"/>
            <w:hideMark/>
          </w:tcPr>
          <w:p w14:paraId="7588946D" w14:textId="77777777" w:rsidR="00EC2558" w:rsidRPr="00EC2558" w:rsidRDefault="00EC2558" w:rsidP="00EC2558">
            <w:r w:rsidRPr="00EC2558">
              <w:t>Repeat buyers with regular frequency</w:t>
            </w:r>
          </w:p>
        </w:tc>
        <w:tc>
          <w:tcPr>
            <w:tcW w:w="0" w:type="auto"/>
            <w:vAlign w:val="center"/>
            <w:hideMark/>
          </w:tcPr>
          <w:p w14:paraId="13B31622" w14:textId="77777777" w:rsidR="00EC2558" w:rsidRPr="00EC2558" w:rsidRDefault="00EC2558" w:rsidP="00EC2558">
            <w:r w:rsidRPr="00EC2558">
              <w:t>~215</w:t>
            </w:r>
          </w:p>
        </w:tc>
      </w:tr>
      <w:tr w:rsidR="00EC2558" w:rsidRPr="00EC2558" w14:paraId="6922441C" w14:textId="77777777" w:rsidTr="00EC2558">
        <w:trPr>
          <w:tblCellSpacing w:w="15" w:type="dxa"/>
        </w:trPr>
        <w:tc>
          <w:tcPr>
            <w:tcW w:w="0" w:type="auto"/>
            <w:vAlign w:val="center"/>
            <w:hideMark/>
          </w:tcPr>
          <w:p w14:paraId="2CFEA2EE" w14:textId="77777777" w:rsidR="00EC2558" w:rsidRPr="00EC2558" w:rsidRDefault="00EC2558" w:rsidP="00EC2558">
            <w:r w:rsidRPr="00EC2558">
              <w:rPr>
                <w:b/>
                <w:bCs/>
              </w:rPr>
              <w:t>At Risk</w:t>
            </w:r>
          </w:p>
        </w:tc>
        <w:tc>
          <w:tcPr>
            <w:tcW w:w="0" w:type="auto"/>
            <w:vAlign w:val="center"/>
            <w:hideMark/>
          </w:tcPr>
          <w:p w14:paraId="3FBD5E73" w14:textId="77777777" w:rsidR="00EC2558" w:rsidRPr="00EC2558" w:rsidRDefault="00EC2558" w:rsidP="00EC2558">
            <w:r w:rsidRPr="00EC2558">
              <w:t>Previously active but haven’t purchased recently</w:t>
            </w:r>
          </w:p>
        </w:tc>
        <w:tc>
          <w:tcPr>
            <w:tcW w:w="0" w:type="auto"/>
            <w:vAlign w:val="center"/>
            <w:hideMark/>
          </w:tcPr>
          <w:p w14:paraId="5EDD4162" w14:textId="77777777" w:rsidR="00EC2558" w:rsidRPr="00EC2558" w:rsidRDefault="00EC2558" w:rsidP="00EC2558">
            <w:r w:rsidRPr="00EC2558">
              <w:t>~90</w:t>
            </w:r>
          </w:p>
        </w:tc>
      </w:tr>
    </w:tbl>
    <w:p w14:paraId="629BDB82" w14:textId="77777777" w:rsidR="00EC2558" w:rsidRPr="00EC2558" w:rsidRDefault="00EC2558" w:rsidP="00EC2558">
      <w:pPr>
        <w:rPr>
          <w:b/>
          <w:bCs/>
        </w:rPr>
      </w:pPr>
      <w:r w:rsidRPr="00EC2558">
        <w:rPr>
          <w:rFonts w:ascii="Segoe UI Emoji" w:hAnsi="Segoe UI Emoji" w:cs="Segoe UI Emoji"/>
          <w:b/>
          <w:bCs/>
        </w:rPr>
        <w:t>📌</w:t>
      </w:r>
      <w:r w:rsidRPr="00EC2558">
        <w:rPr>
          <w:b/>
          <w:bCs/>
        </w:rPr>
        <w:t xml:space="preserve"> Insights:</w:t>
      </w:r>
    </w:p>
    <w:p w14:paraId="1040F54D" w14:textId="77777777" w:rsidR="00EC2558" w:rsidRPr="00EC2558" w:rsidRDefault="00EC2558" w:rsidP="00EC2558">
      <w:pPr>
        <w:numPr>
          <w:ilvl w:val="0"/>
          <w:numId w:val="13"/>
        </w:numPr>
      </w:pPr>
      <w:r w:rsidRPr="00EC2558">
        <w:rPr>
          <w:b/>
          <w:bCs/>
        </w:rPr>
        <w:t>Champions</w:t>
      </w:r>
      <w:r w:rsidRPr="00EC2558">
        <w:t xml:space="preserve"> make up the </w:t>
      </w:r>
      <w:r w:rsidRPr="00EC2558">
        <w:rPr>
          <w:b/>
          <w:bCs/>
        </w:rPr>
        <w:t>largest segment</w:t>
      </w:r>
      <w:r w:rsidRPr="00EC2558">
        <w:t xml:space="preserve">, indicating a </w:t>
      </w:r>
      <w:r w:rsidRPr="00EC2558">
        <w:rPr>
          <w:b/>
          <w:bCs/>
        </w:rPr>
        <w:t>strong base of loyal high-value customers</w:t>
      </w:r>
      <w:r w:rsidRPr="00EC2558">
        <w:t>. This is a healthy sign of brand engagement.</w:t>
      </w:r>
    </w:p>
    <w:p w14:paraId="270F541B" w14:textId="77777777" w:rsidR="00EC2558" w:rsidRPr="00EC2558" w:rsidRDefault="00EC2558" w:rsidP="00EC2558">
      <w:pPr>
        <w:numPr>
          <w:ilvl w:val="0"/>
          <w:numId w:val="13"/>
        </w:numPr>
      </w:pPr>
      <w:r w:rsidRPr="00EC2558">
        <w:t xml:space="preserve">The </w:t>
      </w:r>
      <w:r w:rsidRPr="00EC2558">
        <w:rPr>
          <w:b/>
          <w:bCs/>
        </w:rPr>
        <w:t>Potential</w:t>
      </w:r>
      <w:r w:rsidRPr="00EC2558">
        <w:t xml:space="preserve"> and </w:t>
      </w:r>
      <w:r w:rsidRPr="00EC2558">
        <w:rPr>
          <w:b/>
          <w:bCs/>
        </w:rPr>
        <w:t>Loyal</w:t>
      </w:r>
      <w:r w:rsidRPr="00EC2558">
        <w:t xml:space="preserve"> segments are closely matched, suggesting a solid pipeline of customers that can be nurtured into </w:t>
      </w:r>
      <w:r w:rsidRPr="00EC2558">
        <w:rPr>
          <w:b/>
          <w:bCs/>
        </w:rPr>
        <w:t>Champions</w:t>
      </w:r>
      <w:r w:rsidRPr="00EC2558">
        <w:t>.</w:t>
      </w:r>
    </w:p>
    <w:p w14:paraId="121A4E14" w14:textId="6AA63F1C" w:rsidR="00EC2558" w:rsidRPr="00EC2558" w:rsidRDefault="00EC2558" w:rsidP="00EC2558">
      <w:pPr>
        <w:numPr>
          <w:ilvl w:val="0"/>
          <w:numId w:val="13"/>
        </w:numPr>
      </w:pPr>
      <w:r w:rsidRPr="00EC2558">
        <w:t xml:space="preserve">The </w:t>
      </w:r>
      <w:r w:rsidR="00C86D92" w:rsidRPr="00EC2558">
        <w:rPr>
          <w:b/>
          <w:bCs/>
        </w:rPr>
        <w:t>At-Risk</w:t>
      </w:r>
      <w:r w:rsidRPr="00EC2558">
        <w:t xml:space="preserve"> group, while the smallest, still represents an important opportunity for </w:t>
      </w:r>
      <w:r w:rsidRPr="00EC2558">
        <w:rPr>
          <w:b/>
          <w:bCs/>
        </w:rPr>
        <w:t>win-back strategies</w:t>
      </w:r>
      <w:r w:rsidRPr="00EC2558">
        <w:t xml:space="preserve"> and targeted </w:t>
      </w:r>
      <w:r w:rsidRPr="00EC2558">
        <w:rPr>
          <w:b/>
          <w:bCs/>
        </w:rPr>
        <w:t>re-engagement campaigns</w:t>
      </w:r>
      <w:r w:rsidRPr="00EC2558">
        <w:t>.</w:t>
      </w:r>
    </w:p>
    <w:p w14:paraId="16320692" w14:textId="77777777" w:rsidR="00EC2558" w:rsidRPr="00EC2558" w:rsidRDefault="00EC2558" w:rsidP="00EC2558">
      <w:pPr>
        <w:rPr>
          <w:b/>
          <w:bCs/>
        </w:rPr>
      </w:pPr>
      <w:r w:rsidRPr="00EC2558">
        <w:rPr>
          <w:rFonts w:ascii="Segoe UI Emoji" w:hAnsi="Segoe UI Emoji" w:cs="Segoe UI Emoji"/>
          <w:b/>
          <w:bCs/>
        </w:rPr>
        <w:t>💡</w:t>
      </w:r>
      <w:r w:rsidRPr="00EC2558">
        <w:rPr>
          <w:b/>
          <w:bCs/>
        </w:rPr>
        <w:t xml:space="preserve"> Recommendations:</w:t>
      </w:r>
    </w:p>
    <w:p w14:paraId="1832D673" w14:textId="77777777" w:rsidR="00EC2558" w:rsidRPr="00EC2558" w:rsidRDefault="00EC2558" w:rsidP="00EC2558">
      <w:pPr>
        <w:numPr>
          <w:ilvl w:val="0"/>
          <w:numId w:val="14"/>
        </w:numPr>
      </w:pPr>
      <w:r w:rsidRPr="00EC2558">
        <w:rPr>
          <w:b/>
          <w:bCs/>
        </w:rPr>
        <w:t>Champions</w:t>
      </w:r>
      <w:r w:rsidRPr="00EC2558">
        <w:t>:</w:t>
      </w:r>
    </w:p>
    <w:p w14:paraId="7159B139" w14:textId="77777777" w:rsidR="00EC2558" w:rsidRPr="00EC2558" w:rsidRDefault="00EC2558" w:rsidP="00EC2558">
      <w:pPr>
        <w:numPr>
          <w:ilvl w:val="1"/>
          <w:numId w:val="14"/>
        </w:numPr>
      </w:pPr>
      <w:r w:rsidRPr="00EC2558">
        <w:t xml:space="preserve">Reward with </w:t>
      </w:r>
      <w:r w:rsidRPr="00EC2558">
        <w:rPr>
          <w:b/>
          <w:bCs/>
        </w:rPr>
        <w:t>exclusive offers</w:t>
      </w:r>
      <w:r w:rsidRPr="00EC2558">
        <w:t xml:space="preserve">, </w:t>
      </w:r>
      <w:r w:rsidRPr="00EC2558">
        <w:rPr>
          <w:b/>
          <w:bCs/>
        </w:rPr>
        <w:t>early access</w:t>
      </w:r>
      <w:r w:rsidRPr="00EC2558">
        <w:t xml:space="preserve">, and </w:t>
      </w:r>
      <w:r w:rsidRPr="00EC2558">
        <w:rPr>
          <w:b/>
          <w:bCs/>
        </w:rPr>
        <w:t>VIP programs</w:t>
      </w:r>
      <w:r w:rsidRPr="00EC2558">
        <w:t>.</w:t>
      </w:r>
    </w:p>
    <w:p w14:paraId="18F0C16F" w14:textId="77777777" w:rsidR="00EC2558" w:rsidRPr="00EC2558" w:rsidRDefault="00EC2558" w:rsidP="00EC2558">
      <w:pPr>
        <w:numPr>
          <w:ilvl w:val="1"/>
          <w:numId w:val="14"/>
        </w:numPr>
      </w:pPr>
      <w:r w:rsidRPr="00EC2558">
        <w:lastRenderedPageBreak/>
        <w:t xml:space="preserve">Leverage them for </w:t>
      </w:r>
      <w:r w:rsidRPr="00EC2558">
        <w:rPr>
          <w:b/>
          <w:bCs/>
        </w:rPr>
        <w:t>referral programs</w:t>
      </w:r>
      <w:r w:rsidRPr="00EC2558">
        <w:t xml:space="preserve"> and testimonials.</w:t>
      </w:r>
    </w:p>
    <w:p w14:paraId="67397E30" w14:textId="77777777" w:rsidR="00EC2558" w:rsidRPr="00EC2558" w:rsidRDefault="00EC2558" w:rsidP="00EC2558">
      <w:pPr>
        <w:numPr>
          <w:ilvl w:val="0"/>
          <w:numId w:val="14"/>
        </w:numPr>
      </w:pPr>
      <w:r w:rsidRPr="00EC2558">
        <w:rPr>
          <w:b/>
          <w:bCs/>
        </w:rPr>
        <w:t>Potential</w:t>
      </w:r>
      <w:r w:rsidRPr="00EC2558">
        <w:t>:</w:t>
      </w:r>
    </w:p>
    <w:p w14:paraId="23AAE07D" w14:textId="77777777" w:rsidR="00EC2558" w:rsidRPr="00EC2558" w:rsidRDefault="00EC2558" w:rsidP="00EC2558">
      <w:pPr>
        <w:numPr>
          <w:ilvl w:val="1"/>
          <w:numId w:val="14"/>
        </w:numPr>
      </w:pPr>
      <w:r w:rsidRPr="00EC2558">
        <w:t xml:space="preserve">Use </w:t>
      </w:r>
      <w:r w:rsidRPr="00EC2558">
        <w:rPr>
          <w:b/>
          <w:bCs/>
        </w:rPr>
        <w:t>personalized recommendations</w:t>
      </w:r>
      <w:r w:rsidRPr="00EC2558">
        <w:t xml:space="preserve"> and </w:t>
      </w:r>
      <w:r w:rsidRPr="00EC2558">
        <w:rPr>
          <w:b/>
          <w:bCs/>
        </w:rPr>
        <w:t>limited-time incentives</w:t>
      </w:r>
      <w:r w:rsidRPr="00EC2558">
        <w:t xml:space="preserve"> to increase frequency and basket size.</w:t>
      </w:r>
    </w:p>
    <w:p w14:paraId="6D72E836" w14:textId="77777777" w:rsidR="00EC2558" w:rsidRPr="00EC2558" w:rsidRDefault="00EC2558" w:rsidP="00EC2558">
      <w:pPr>
        <w:numPr>
          <w:ilvl w:val="1"/>
          <w:numId w:val="14"/>
        </w:numPr>
      </w:pPr>
      <w:r w:rsidRPr="00EC2558">
        <w:t>Monitor closely for conversion into Loyal/Champion segments.</w:t>
      </w:r>
    </w:p>
    <w:p w14:paraId="6C43406C" w14:textId="77777777" w:rsidR="00EC2558" w:rsidRPr="00EC2558" w:rsidRDefault="00EC2558" w:rsidP="00EC2558">
      <w:pPr>
        <w:numPr>
          <w:ilvl w:val="0"/>
          <w:numId w:val="14"/>
        </w:numPr>
      </w:pPr>
      <w:r w:rsidRPr="00EC2558">
        <w:rPr>
          <w:b/>
          <w:bCs/>
        </w:rPr>
        <w:t>Loyal</w:t>
      </w:r>
      <w:r w:rsidRPr="00EC2558">
        <w:t>:</w:t>
      </w:r>
    </w:p>
    <w:p w14:paraId="6B0B6325" w14:textId="77777777" w:rsidR="00EC2558" w:rsidRPr="00EC2558" w:rsidRDefault="00EC2558" w:rsidP="00EC2558">
      <w:pPr>
        <w:numPr>
          <w:ilvl w:val="1"/>
          <w:numId w:val="14"/>
        </w:numPr>
      </w:pPr>
      <w:r w:rsidRPr="00EC2558">
        <w:t xml:space="preserve">Maintain satisfaction via </w:t>
      </w:r>
      <w:r w:rsidRPr="00EC2558">
        <w:rPr>
          <w:b/>
          <w:bCs/>
        </w:rPr>
        <w:t>reliability</w:t>
      </w:r>
      <w:r w:rsidRPr="00EC2558">
        <w:t xml:space="preserve">, </w:t>
      </w:r>
      <w:r w:rsidRPr="00EC2558">
        <w:rPr>
          <w:b/>
          <w:bCs/>
        </w:rPr>
        <w:t>value-driven messaging</w:t>
      </w:r>
      <w:r w:rsidRPr="00EC2558">
        <w:t xml:space="preserve">, and </w:t>
      </w:r>
      <w:r w:rsidRPr="00EC2558">
        <w:rPr>
          <w:b/>
          <w:bCs/>
        </w:rPr>
        <w:t>customer service</w:t>
      </w:r>
      <w:r w:rsidRPr="00EC2558">
        <w:t>.</w:t>
      </w:r>
    </w:p>
    <w:p w14:paraId="2EE782A5" w14:textId="77777777" w:rsidR="00EC2558" w:rsidRPr="00EC2558" w:rsidRDefault="00EC2558" w:rsidP="00EC2558">
      <w:pPr>
        <w:numPr>
          <w:ilvl w:val="1"/>
          <w:numId w:val="14"/>
        </w:numPr>
      </w:pPr>
      <w:r w:rsidRPr="00EC2558">
        <w:t>Introduce loyalty tiers or subscription models.</w:t>
      </w:r>
    </w:p>
    <w:p w14:paraId="028BC5B1" w14:textId="77777777" w:rsidR="00EC2558" w:rsidRPr="00EC2558" w:rsidRDefault="00EC2558" w:rsidP="00EC2558">
      <w:pPr>
        <w:numPr>
          <w:ilvl w:val="0"/>
          <w:numId w:val="14"/>
        </w:numPr>
      </w:pPr>
      <w:r w:rsidRPr="00EC2558">
        <w:rPr>
          <w:b/>
          <w:bCs/>
        </w:rPr>
        <w:t>At Risk</w:t>
      </w:r>
      <w:r w:rsidRPr="00EC2558">
        <w:t>:</w:t>
      </w:r>
    </w:p>
    <w:p w14:paraId="472BD14C" w14:textId="77777777" w:rsidR="00EC2558" w:rsidRPr="00EC2558" w:rsidRDefault="00EC2558" w:rsidP="00EC2558">
      <w:pPr>
        <w:numPr>
          <w:ilvl w:val="1"/>
          <w:numId w:val="14"/>
        </w:numPr>
      </w:pPr>
      <w:r w:rsidRPr="00EC2558">
        <w:t xml:space="preserve">Trigger </w:t>
      </w:r>
      <w:r w:rsidRPr="00EC2558">
        <w:rPr>
          <w:b/>
          <w:bCs/>
        </w:rPr>
        <w:t>automated re-engagement emails</w:t>
      </w:r>
      <w:r w:rsidRPr="00EC2558">
        <w:t xml:space="preserve"> with </w:t>
      </w:r>
      <w:r w:rsidRPr="00EC2558">
        <w:rPr>
          <w:b/>
          <w:bCs/>
        </w:rPr>
        <w:t>personalized discounts</w:t>
      </w:r>
      <w:r w:rsidRPr="00EC2558">
        <w:t>.</w:t>
      </w:r>
    </w:p>
    <w:p w14:paraId="77091AB6" w14:textId="752D6252" w:rsidR="00EC2558" w:rsidRDefault="00EC2558" w:rsidP="00EC2558">
      <w:pPr>
        <w:numPr>
          <w:ilvl w:val="1"/>
          <w:numId w:val="14"/>
        </w:numPr>
      </w:pPr>
      <w:r w:rsidRPr="00EC2558">
        <w:t xml:space="preserve">Investigate potential </w:t>
      </w:r>
      <w:r w:rsidRPr="00EC2558">
        <w:rPr>
          <w:b/>
          <w:bCs/>
        </w:rPr>
        <w:t xml:space="preserve">UX or </w:t>
      </w:r>
      <w:r w:rsidR="00C86D92" w:rsidRPr="00EC2558">
        <w:rPr>
          <w:b/>
          <w:bCs/>
        </w:rPr>
        <w:t>fulfilment</w:t>
      </w:r>
      <w:r w:rsidRPr="00EC2558">
        <w:rPr>
          <w:b/>
          <w:bCs/>
        </w:rPr>
        <w:t xml:space="preserve"> issues</w:t>
      </w:r>
      <w:r w:rsidRPr="00EC2558">
        <w:t xml:space="preserve"> that may have driven disengagement.</w:t>
      </w:r>
    </w:p>
    <w:p w14:paraId="7C47F3BE" w14:textId="77777777" w:rsidR="00C4204A" w:rsidRDefault="00C4204A" w:rsidP="00C4204A">
      <w:pPr>
        <w:rPr>
          <w:b/>
          <w:bCs/>
        </w:rPr>
      </w:pPr>
      <w:r w:rsidRPr="00C4204A">
        <w:rPr>
          <w:rFonts w:ascii="Segoe UI Emoji" w:hAnsi="Segoe UI Emoji" w:cs="Segoe UI Emoji"/>
          <w:b/>
          <w:bCs/>
        </w:rPr>
        <w:t>🧮</w:t>
      </w:r>
      <w:r w:rsidRPr="00C4204A">
        <w:rPr>
          <w:b/>
          <w:bCs/>
        </w:rPr>
        <w:t xml:space="preserve"> Average RFM Scores by Segment</w:t>
      </w:r>
    </w:p>
    <w:p w14:paraId="731726BD" w14:textId="074C0524" w:rsidR="00C4204A" w:rsidRPr="00C4204A" w:rsidRDefault="00856732" w:rsidP="00C4204A">
      <w:pPr>
        <w:rPr>
          <w:b/>
          <w:bCs/>
        </w:rPr>
      </w:pPr>
      <w:r>
        <w:rPr>
          <w:noProof/>
        </w:rPr>
        <w:drawing>
          <wp:inline distT="0" distB="0" distL="0" distR="0" wp14:anchorId="47BA09CF" wp14:editId="53E12AD4">
            <wp:extent cx="5731510" cy="3587115"/>
            <wp:effectExtent l="0" t="0" r="2540" b="0"/>
            <wp:docPr id="1393332095" name="Picture 2" descr="A blue and green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2095" name="Picture 2" descr="A blue and green squares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7115"/>
                    </a:xfrm>
                    <a:prstGeom prst="rect">
                      <a:avLst/>
                    </a:prstGeom>
                    <a:noFill/>
                    <a:ln>
                      <a:noFill/>
                    </a:ln>
                  </pic:spPr>
                </pic:pic>
              </a:graphicData>
            </a:graphic>
          </wp:inline>
        </w:drawing>
      </w:r>
    </w:p>
    <w:p w14:paraId="6F5EB55C" w14:textId="286B9508" w:rsidR="00C4204A" w:rsidRPr="00C4204A" w:rsidRDefault="00C4204A" w:rsidP="00C4204A">
      <w:r w:rsidRPr="00C4204A">
        <w:t xml:space="preserve">This heatmap illustrates the </w:t>
      </w:r>
      <w:r w:rsidRPr="00C4204A">
        <w:rPr>
          <w:b/>
          <w:bCs/>
        </w:rPr>
        <w:t>average Recency (R), Frequency (F), and Monetary (M) scores</w:t>
      </w:r>
      <w:r w:rsidRPr="00C4204A">
        <w:t xml:space="preserve"> across key customer segments, offering a clear understanding of </w:t>
      </w:r>
      <w:r w:rsidR="00C86D92" w:rsidRPr="00C4204A">
        <w:t>behavioural</w:t>
      </w:r>
      <w:r w:rsidRPr="00C4204A">
        <w:t xml:space="preserve"> patterns.</w:t>
      </w:r>
    </w:p>
    <w:p w14:paraId="1F6075A6" w14:textId="77777777" w:rsidR="00C4204A" w:rsidRPr="00C4204A" w:rsidRDefault="00C4204A" w:rsidP="00C4204A">
      <w:pPr>
        <w:rPr>
          <w:b/>
          <w:bCs/>
        </w:rPr>
      </w:pPr>
      <w:r w:rsidRPr="00C4204A">
        <w:rPr>
          <w:rFonts w:ascii="Segoe UI Emoji" w:hAnsi="Segoe UI Emoji" w:cs="Segoe UI Emoji"/>
          <w:b/>
          <w:bCs/>
        </w:rPr>
        <w:t>📊</w:t>
      </w:r>
      <w:r w:rsidRPr="00C4204A">
        <w:rPr>
          <w:b/>
          <w:bCs/>
        </w:rPr>
        <w:t xml:space="preserve"> Segment-Level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385"/>
        <w:gridCol w:w="385"/>
        <w:gridCol w:w="385"/>
        <w:gridCol w:w="5747"/>
      </w:tblGrid>
      <w:tr w:rsidR="00C4204A" w:rsidRPr="00C4204A" w14:paraId="5BB6A99A" w14:textId="77777777" w:rsidTr="00C4204A">
        <w:trPr>
          <w:tblHeader/>
          <w:tblCellSpacing w:w="15" w:type="dxa"/>
        </w:trPr>
        <w:tc>
          <w:tcPr>
            <w:tcW w:w="0" w:type="auto"/>
            <w:vAlign w:val="center"/>
            <w:hideMark/>
          </w:tcPr>
          <w:p w14:paraId="528E1215" w14:textId="77777777" w:rsidR="00C4204A" w:rsidRPr="00C4204A" w:rsidRDefault="00C4204A" w:rsidP="00C4204A">
            <w:pPr>
              <w:rPr>
                <w:b/>
                <w:bCs/>
              </w:rPr>
            </w:pPr>
            <w:r w:rsidRPr="00C4204A">
              <w:rPr>
                <w:b/>
                <w:bCs/>
              </w:rPr>
              <w:lastRenderedPageBreak/>
              <w:t>Segment</w:t>
            </w:r>
          </w:p>
        </w:tc>
        <w:tc>
          <w:tcPr>
            <w:tcW w:w="0" w:type="auto"/>
            <w:vAlign w:val="center"/>
            <w:hideMark/>
          </w:tcPr>
          <w:p w14:paraId="2F5892FC" w14:textId="77777777" w:rsidR="00C4204A" w:rsidRPr="00C4204A" w:rsidRDefault="00C4204A" w:rsidP="00C4204A">
            <w:pPr>
              <w:rPr>
                <w:b/>
                <w:bCs/>
              </w:rPr>
            </w:pPr>
            <w:r w:rsidRPr="00C4204A">
              <w:rPr>
                <w:b/>
                <w:bCs/>
              </w:rPr>
              <w:t>R</w:t>
            </w:r>
          </w:p>
        </w:tc>
        <w:tc>
          <w:tcPr>
            <w:tcW w:w="0" w:type="auto"/>
            <w:vAlign w:val="center"/>
            <w:hideMark/>
          </w:tcPr>
          <w:p w14:paraId="740BA1D7" w14:textId="77777777" w:rsidR="00C4204A" w:rsidRPr="00C4204A" w:rsidRDefault="00C4204A" w:rsidP="00C4204A">
            <w:pPr>
              <w:rPr>
                <w:b/>
                <w:bCs/>
              </w:rPr>
            </w:pPr>
            <w:r w:rsidRPr="00C4204A">
              <w:rPr>
                <w:b/>
                <w:bCs/>
              </w:rPr>
              <w:t>F</w:t>
            </w:r>
          </w:p>
        </w:tc>
        <w:tc>
          <w:tcPr>
            <w:tcW w:w="0" w:type="auto"/>
            <w:vAlign w:val="center"/>
            <w:hideMark/>
          </w:tcPr>
          <w:p w14:paraId="7D4C9C34" w14:textId="77777777" w:rsidR="00C4204A" w:rsidRPr="00C4204A" w:rsidRDefault="00C4204A" w:rsidP="00C4204A">
            <w:pPr>
              <w:rPr>
                <w:b/>
                <w:bCs/>
              </w:rPr>
            </w:pPr>
            <w:r w:rsidRPr="00C4204A">
              <w:rPr>
                <w:b/>
                <w:bCs/>
              </w:rPr>
              <w:t>M</w:t>
            </w:r>
          </w:p>
        </w:tc>
        <w:tc>
          <w:tcPr>
            <w:tcW w:w="0" w:type="auto"/>
            <w:vAlign w:val="center"/>
            <w:hideMark/>
          </w:tcPr>
          <w:p w14:paraId="7F1174B1" w14:textId="77777777" w:rsidR="00C4204A" w:rsidRPr="00C4204A" w:rsidRDefault="00C4204A" w:rsidP="00C4204A">
            <w:pPr>
              <w:rPr>
                <w:b/>
                <w:bCs/>
              </w:rPr>
            </w:pPr>
            <w:r w:rsidRPr="00C4204A">
              <w:rPr>
                <w:b/>
                <w:bCs/>
              </w:rPr>
              <w:t>Interpretation</w:t>
            </w:r>
          </w:p>
        </w:tc>
      </w:tr>
      <w:tr w:rsidR="00C4204A" w:rsidRPr="00C4204A" w14:paraId="6FA4BFE5" w14:textId="77777777" w:rsidTr="00C4204A">
        <w:trPr>
          <w:tblCellSpacing w:w="15" w:type="dxa"/>
        </w:trPr>
        <w:tc>
          <w:tcPr>
            <w:tcW w:w="0" w:type="auto"/>
            <w:vAlign w:val="center"/>
            <w:hideMark/>
          </w:tcPr>
          <w:p w14:paraId="09956A2A" w14:textId="77777777" w:rsidR="00C4204A" w:rsidRPr="00C4204A" w:rsidRDefault="00C4204A" w:rsidP="00C4204A">
            <w:r w:rsidRPr="00C4204A">
              <w:rPr>
                <w:b/>
                <w:bCs/>
              </w:rPr>
              <w:t>High-Value Customers</w:t>
            </w:r>
          </w:p>
        </w:tc>
        <w:tc>
          <w:tcPr>
            <w:tcW w:w="0" w:type="auto"/>
            <w:vAlign w:val="center"/>
            <w:hideMark/>
          </w:tcPr>
          <w:p w14:paraId="44169257" w14:textId="77777777" w:rsidR="00C4204A" w:rsidRPr="00C4204A" w:rsidRDefault="00C4204A" w:rsidP="00C4204A">
            <w:r w:rsidRPr="00C4204A">
              <w:t>5.0</w:t>
            </w:r>
          </w:p>
        </w:tc>
        <w:tc>
          <w:tcPr>
            <w:tcW w:w="0" w:type="auto"/>
            <w:vAlign w:val="center"/>
            <w:hideMark/>
          </w:tcPr>
          <w:p w14:paraId="30F8FF94" w14:textId="77777777" w:rsidR="00C4204A" w:rsidRPr="00C4204A" w:rsidRDefault="00C4204A" w:rsidP="00C4204A">
            <w:r w:rsidRPr="00C4204A">
              <w:t>4.8</w:t>
            </w:r>
          </w:p>
        </w:tc>
        <w:tc>
          <w:tcPr>
            <w:tcW w:w="0" w:type="auto"/>
            <w:vAlign w:val="center"/>
            <w:hideMark/>
          </w:tcPr>
          <w:p w14:paraId="5B71A0CA" w14:textId="77777777" w:rsidR="00C4204A" w:rsidRPr="00C4204A" w:rsidRDefault="00C4204A" w:rsidP="00C4204A">
            <w:r w:rsidRPr="00C4204A">
              <w:t>4.7</w:t>
            </w:r>
          </w:p>
        </w:tc>
        <w:tc>
          <w:tcPr>
            <w:tcW w:w="0" w:type="auto"/>
            <w:vAlign w:val="center"/>
            <w:hideMark/>
          </w:tcPr>
          <w:p w14:paraId="31323EEC" w14:textId="77777777" w:rsidR="00C4204A" w:rsidRPr="00C4204A" w:rsidRDefault="00C4204A" w:rsidP="00C4204A">
            <w:r w:rsidRPr="00C4204A">
              <w:t xml:space="preserve">Recently active, purchase frequently, spend the most — </w:t>
            </w:r>
            <w:r w:rsidRPr="00C4204A">
              <w:rPr>
                <w:b/>
                <w:bCs/>
              </w:rPr>
              <w:t>ideal customers</w:t>
            </w:r>
            <w:r w:rsidRPr="00C4204A">
              <w:t>.</w:t>
            </w:r>
          </w:p>
        </w:tc>
      </w:tr>
      <w:tr w:rsidR="00C4204A" w:rsidRPr="00C4204A" w14:paraId="7C7417C1" w14:textId="77777777" w:rsidTr="00C4204A">
        <w:trPr>
          <w:tblCellSpacing w:w="15" w:type="dxa"/>
        </w:trPr>
        <w:tc>
          <w:tcPr>
            <w:tcW w:w="0" w:type="auto"/>
            <w:vAlign w:val="center"/>
            <w:hideMark/>
          </w:tcPr>
          <w:p w14:paraId="1E629E11" w14:textId="77777777" w:rsidR="00C4204A" w:rsidRPr="00C4204A" w:rsidRDefault="00C4204A" w:rsidP="00C4204A">
            <w:r w:rsidRPr="00C4204A">
              <w:rPr>
                <w:b/>
                <w:bCs/>
              </w:rPr>
              <w:t>Loyal Customers</w:t>
            </w:r>
          </w:p>
        </w:tc>
        <w:tc>
          <w:tcPr>
            <w:tcW w:w="0" w:type="auto"/>
            <w:vAlign w:val="center"/>
            <w:hideMark/>
          </w:tcPr>
          <w:p w14:paraId="4856BEFA" w14:textId="77777777" w:rsidR="00C4204A" w:rsidRPr="00C4204A" w:rsidRDefault="00C4204A" w:rsidP="00C4204A">
            <w:r w:rsidRPr="00C4204A">
              <w:t>4.1</w:t>
            </w:r>
          </w:p>
        </w:tc>
        <w:tc>
          <w:tcPr>
            <w:tcW w:w="0" w:type="auto"/>
            <w:vAlign w:val="center"/>
            <w:hideMark/>
          </w:tcPr>
          <w:p w14:paraId="42E95DA1" w14:textId="77777777" w:rsidR="00C4204A" w:rsidRPr="00C4204A" w:rsidRDefault="00C4204A" w:rsidP="00C4204A">
            <w:r w:rsidRPr="00C4204A">
              <w:t>4.5</w:t>
            </w:r>
          </w:p>
        </w:tc>
        <w:tc>
          <w:tcPr>
            <w:tcW w:w="0" w:type="auto"/>
            <w:vAlign w:val="center"/>
            <w:hideMark/>
          </w:tcPr>
          <w:p w14:paraId="0DB9B70B" w14:textId="77777777" w:rsidR="00C4204A" w:rsidRPr="00C4204A" w:rsidRDefault="00C4204A" w:rsidP="00C4204A">
            <w:r w:rsidRPr="00C4204A">
              <w:t>4.2</w:t>
            </w:r>
          </w:p>
        </w:tc>
        <w:tc>
          <w:tcPr>
            <w:tcW w:w="0" w:type="auto"/>
            <w:vAlign w:val="center"/>
            <w:hideMark/>
          </w:tcPr>
          <w:p w14:paraId="28AFD466" w14:textId="77777777" w:rsidR="00C4204A" w:rsidRPr="00C4204A" w:rsidRDefault="00C4204A" w:rsidP="00C4204A">
            <w:r w:rsidRPr="00C4204A">
              <w:t xml:space="preserve">Repeat buyers who consistently engage — </w:t>
            </w:r>
            <w:r w:rsidRPr="00C4204A">
              <w:rPr>
                <w:b/>
                <w:bCs/>
              </w:rPr>
              <w:t>brand advocates</w:t>
            </w:r>
            <w:r w:rsidRPr="00C4204A">
              <w:t>.</w:t>
            </w:r>
          </w:p>
        </w:tc>
      </w:tr>
      <w:tr w:rsidR="00C4204A" w:rsidRPr="00C4204A" w14:paraId="455E4569" w14:textId="77777777" w:rsidTr="00C4204A">
        <w:trPr>
          <w:tblCellSpacing w:w="15" w:type="dxa"/>
        </w:trPr>
        <w:tc>
          <w:tcPr>
            <w:tcW w:w="0" w:type="auto"/>
            <w:vAlign w:val="center"/>
            <w:hideMark/>
          </w:tcPr>
          <w:p w14:paraId="0CC04AFE" w14:textId="77777777" w:rsidR="00C4204A" w:rsidRPr="00C4204A" w:rsidRDefault="00C4204A" w:rsidP="00C4204A">
            <w:r w:rsidRPr="00C4204A">
              <w:rPr>
                <w:b/>
                <w:bCs/>
              </w:rPr>
              <w:t>Potential Loyalists</w:t>
            </w:r>
          </w:p>
        </w:tc>
        <w:tc>
          <w:tcPr>
            <w:tcW w:w="0" w:type="auto"/>
            <w:vAlign w:val="center"/>
            <w:hideMark/>
          </w:tcPr>
          <w:p w14:paraId="480999C3" w14:textId="77777777" w:rsidR="00C4204A" w:rsidRPr="00C4204A" w:rsidRDefault="00C4204A" w:rsidP="00C4204A">
            <w:r w:rsidRPr="00C4204A">
              <w:t>4.5</w:t>
            </w:r>
          </w:p>
        </w:tc>
        <w:tc>
          <w:tcPr>
            <w:tcW w:w="0" w:type="auto"/>
            <w:vAlign w:val="center"/>
            <w:hideMark/>
          </w:tcPr>
          <w:p w14:paraId="335C9D1D" w14:textId="77777777" w:rsidR="00C4204A" w:rsidRPr="00C4204A" w:rsidRDefault="00C4204A" w:rsidP="00C4204A">
            <w:r w:rsidRPr="00C4204A">
              <w:t>3.2</w:t>
            </w:r>
          </w:p>
        </w:tc>
        <w:tc>
          <w:tcPr>
            <w:tcW w:w="0" w:type="auto"/>
            <w:vAlign w:val="center"/>
            <w:hideMark/>
          </w:tcPr>
          <w:p w14:paraId="0304421F" w14:textId="77777777" w:rsidR="00C4204A" w:rsidRPr="00C4204A" w:rsidRDefault="00C4204A" w:rsidP="00C4204A">
            <w:r w:rsidRPr="00C4204A">
              <w:t>2.4</w:t>
            </w:r>
          </w:p>
        </w:tc>
        <w:tc>
          <w:tcPr>
            <w:tcW w:w="0" w:type="auto"/>
            <w:vAlign w:val="center"/>
            <w:hideMark/>
          </w:tcPr>
          <w:p w14:paraId="556957E8" w14:textId="77777777" w:rsidR="00C4204A" w:rsidRPr="00C4204A" w:rsidRDefault="00C4204A" w:rsidP="00C4204A">
            <w:r w:rsidRPr="00C4204A">
              <w:t xml:space="preserve">Recently active with growing purchase patterns — </w:t>
            </w:r>
            <w:r w:rsidRPr="00C4204A">
              <w:rPr>
                <w:b/>
                <w:bCs/>
              </w:rPr>
              <w:t>nurture to convert</w:t>
            </w:r>
            <w:r w:rsidRPr="00C4204A">
              <w:t>.</w:t>
            </w:r>
          </w:p>
        </w:tc>
      </w:tr>
      <w:tr w:rsidR="00C4204A" w:rsidRPr="00C4204A" w14:paraId="0D7821F6" w14:textId="77777777" w:rsidTr="00C4204A">
        <w:trPr>
          <w:tblCellSpacing w:w="15" w:type="dxa"/>
        </w:trPr>
        <w:tc>
          <w:tcPr>
            <w:tcW w:w="0" w:type="auto"/>
            <w:vAlign w:val="center"/>
            <w:hideMark/>
          </w:tcPr>
          <w:p w14:paraId="4C99ADBA" w14:textId="77777777" w:rsidR="00C4204A" w:rsidRPr="00C4204A" w:rsidRDefault="00C4204A" w:rsidP="00C4204A">
            <w:r w:rsidRPr="00C4204A">
              <w:rPr>
                <w:b/>
                <w:bCs/>
              </w:rPr>
              <w:t>At-Risk Customers</w:t>
            </w:r>
          </w:p>
        </w:tc>
        <w:tc>
          <w:tcPr>
            <w:tcW w:w="0" w:type="auto"/>
            <w:vAlign w:val="center"/>
            <w:hideMark/>
          </w:tcPr>
          <w:p w14:paraId="3EAA9794" w14:textId="77777777" w:rsidR="00C4204A" w:rsidRPr="00C4204A" w:rsidRDefault="00C4204A" w:rsidP="00C4204A">
            <w:r w:rsidRPr="00C4204A">
              <w:t>1.6</w:t>
            </w:r>
          </w:p>
        </w:tc>
        <w:tc>
          <w:tcPr>
            <w:tcW w:w="0" w:type="auto"/>
            <w:vAlign w:val="center"/>
            <w:hideMark/>
          </w:tcPr>
          <w:p w14:paraId="3185EEE5" w14:textId="77777777" w:rsidR="00C4204A" w:rsidRPr="00C4204A" w:rsidRDefault="00C4204A" w:rsidP="00C4204A">
            <w:r w:rsidRPr="00C4204A">
              <w:t>3.7</w:t>
            </w:r>
          </w:p>
        </w:tc>
        <w:tc>
          <w:tcPr>
            <w:tcW w:w="0" w:type="auto"/>
            <w:vAlign w:val="center"/>
            <w:hideMark/>
          </w:tcPr>
          <w:p w14:paraId="7A2A90C5" w14:textId="77777777" w:rsidR="00C4204A" w:rsidRPr="00C4204A" w:rsidRDefault="00C4204A" w:rsidP="00C4204A">
            <w:r w:rsidRPr="00C4204A">
              <w:t>2.9</w:t>
            </w:r>
          </w:p>
        </w:tc>
        <w:tc>
          <w:tcPr>
            <w:tcW w:w="0" w:type="auto"/>
            <w:vAlign w:val="center"/>
            <w:hideMark/>
          </w:tcPr>
          <w:p w14:paraId="4E00BDA4" w14:textId="77777777" w:rsidR="00C4204A" w:rsidRPr="00C4204A" w:rsidRDefault="00C4204A" w:rsidP="00C4204A">
            <w:r w:rsidRPr="00C4204A">
              <w:t xml:space="preserve">Used to buy often but haven’t recently — </w:t>
            </w:r>
            <w:r w:rsidRPr="00C4204A">
              <w:rPr>
                <w:b/>
                <w:bCs/>
              </w:rPr>
              <w:t>re-engagement needed</w:t>
            </w:r>
            <w:r w:rsidRPr="00C4204A">
              <w:t>.</w:t>
            </w:r>
          </w:p>
        </w:tc>
      </w:tr>
      <w:tr w:rsidR="00C4204A" w:rsidRPr="00C4204A" w14:paraId="02D6C07C" w14:textId="77777777" w:rsidTr="00C4204A">
        <w:trPr>
          <w:tblCellSpacing w:w="15" w:type="dxa"/>
        </w:trPr>
        <w:tc>
          <w:tcPr>
            <w:tcW w:w="0" w:type="auto"/>
            <w:vAlign w:val="center"/>
            <w:hideMark/>
          </w:tcPr>
          <w:p w14:paraId="54BB84A0" w14:textId="77777777" w:rsidR="00C4204A" w:rsidRPr="00C4204A" w:rsidRDefault="00C4204A" w:rsidP="00C4204A">
            <w:r w:rsidRPr="00C4204A">
              <w:rPr>
                <w:b/>
                <w:bCs/>
              </w:rPr>
              <w:t>New Customers</w:t>
            </w:r>
          </w:p>
        </w:tc>
        <w:tc>
          <w:tcPr>
            <w:tcW w:w="0" w:type="auto"/>
            <w:vAlign w:val="center"/>
            <w:hideMark/>
          </w:tcPr>
          <w:p w14:paraId="38DBD90C" w14:textId="77777777" w:rsidR="00C4204A" w:rsidRPr="00C4204A" w:rsidRDefault="00C4204A" w:rsidP="00C4204A">
            <w:r w:rsidRPr="00C4204A">
              <w:t>5.0</w:t>
            </w:r>
          </w:p>
        </w:tc>
        <w:tc>
          <w:tcPr>
            <w:tcW w:w="0" w:type="auto"/>
            <w:vAlign w:val="center"/>
            <w:hideMark/>
          </w:tcPr>
          <w:p w14:paraId="652282EA" w14:textId="77777777" w:rsidR="00C4204A" w:rsidRPr="00C4204A" w:rsidRDefault="00C4204A" w:rsidP="00C4204A">
            <w:r w:rsidRPr="00C4204A">
              <w:t>1.5</w:t>
            </w:r>
          </w:p>
        </w:tc>
        <w:tc>
          <w:tcPr>
            <w:tcW w:w="0" w:type="auto"/>
            <w:vAlign w:val="center"/>
            <w:hideMark/>
          </w:tcPr>
          <w:p w14:paraId="780537E0" w14:textId="77777777" w:rsidR="00C4204A" w:rsidRPr="00C4204A" w:rsidRDefault="00C4204A" w:rsidP="00C4204A">
            <w:r w:rsidRPr="00C4204A">
              <w:t>1.5</w:t>
            </w:r>
          </w:p>
        </w:tc>
        <w:tc>
          <w:tcPr>
            <w:tcW w:w="0" w:type="auto"/>
            <w:vAlign w:val="center"/>
            <w:hideMark/>
          </w:tcPr>
          <w:p w14:paraId="7B3D89A7" w14:textId="77777777" w:rsidR="00C4204A" w:rsidRPr="00C4204A" w:rsidRDefault="00C4204A" w:rsidP="00C4204A">
            <w:r w:rsidRPr="00C4204A">
              <w:t xml:space="preserve">Recent buyers, low frequency and spend — </w:t>
            </w:r>
            <w:r w:rsidRPr="00C4204A">
              <w:rPr>
                <w:b/>
                <w:bCs/>
              </w:rPr>
              <w:t>watch for growth</w:t>
            </w:r>
            <w:r w:rsidRPr="00C4204A">
              <w:t>.</w:t>
            </w:r>
          </w:p>
        </w:tc>
      </w:tr>
      <w:tr w:rsidR="00C4204A" w:rsidRPr="00C4204A" w14:paraId="7D44BDF2" w14:textId="77777777" w:rsidTr="00C4204A">
        <w:trPr>
          <w:tblCellSpacing w:w="15" w:type="dxa"/>
        </w:trPr>
        <w:tc>
          <w:tcPr>
            <w:tcW w:w="0" w:type="auto"/>
            <w:vAlign w:val="center"/>
            <w:hideMark/>
          </w:tcPr>
          <w:p w14:paraId="03A30F6C" w14:textId="77777777" w:rsidR="00C4204A" w:rsidRPr="00C4204A" w:rsidRDefault="00C4204A" w:rsidP="00C4204A">
            <w:r w:rsidRPr="00C4204A">
              <w:rPr>
                <w:b/>
                <w:bCs/>
              </w:rPr>
              <w:t>Lost Customers</w:t>
            </w:r>
          </w:p>
        </w:tc>
        <w:tc>
          <w:tcPr>
            <w:tcW w:w="0" w:type="auto"/>
            <w:vAlign w:val="center"/>
            <w:hideMark/>
          </w:tcPr>
          <w:p w14:paraId="21934275" w14:textId="77777777" w:rsidR="00C4204A" w:rsidRPr="00C4204A" w:rsidRDefault="00C4204A" w:rsidP="00C4204A">
            <w:r w:rsidRPr="00C4204A">
              <w:t>1.0</w:t>
            </w:r>
          </w:p>
        </w:tc>
        <w:tc>
          <w:tcPr>
            <w:tcW w:w="0" w:type="auto"/>
            <w:vAlign w:val="center"/>
            <w:hideMark/>
          </w:tcPr>
          <w:p w14:paraId="29695105" w14:textId="77777777" w:rsidR="00C4204A" w:rsidRPr="00C4204A" w:rsidRDefault="00C4204A" w:rsidP="00C4204A">
            <w:r w:rsidRPr="00C4204A">
              <w:t>1.6</w:t>
            </w:r>
          </w:p>
        </w:tc>
        <w:tc>
          <w:tcPr>
            <w:tcW w:w="0" w:type="auto"/>
            <w:vAlign w:val="center"/>
            <w:hideMark/>
          </w:tcPr>
          <w:p w14:paraId="48560532" w14:textId="77777777" w:rsidR="00C4204A" w:rsidRPr="00C4204A" w:rsidRDefault="00C4204A" w:rsidP="00C4204A">
            <w:r w:rsidRPr="00C4204A">
              <w:t>1.5</w:t>
            </w:r>
          </w:p>
        </w:tc>
        <w:tc>
          <w:tcPr>
            <w:tcW w:w="0" w:type="auto"/>
            <w:vAlign w:val="center"/>
            <w:hideMark/>
          </w:tcPr>
          <w:p w14:paraId="27121F3A" w14:textId="77777777" w:rsidR="00C4204A" w:rsidRPr="00C4204A" w:rsidRDefault="00C4204A" w:rsidP="00C4204A">
            <w:r w:rsidRPr="00C4204A">
              <w:t xml:space="preserve">Inactive with low past spend — </w:t>
            </w:r>
            <w:r w:rsidRPr="00C4204A">
              <w:rPr>
                <w:b/>
                <w:bCs/>
              </w:rPr>
              <w:t>low priority</w:t>
            </w:r>
            <w:r w:rsidRPr="00C4204A">
              <w:t xml:space="preserve"> or </w:t>
            </w:r>
            <w:r w:rsidRPr="00C4204A">
              <w:rPr>
                <w:b/>
                <w:bCs/>
              </w:rPr>
              <w:t>win-back if strategic</w:t>
            </w:r>
            <w:r w:rsidRPr="00C4204A">
              <w:t>.</w:t>
            </w:r>
          </w:p>
        </w:tc>
      </w:tr>
      <w:tr w:rsidR="00C4204A" w:rsidRPr="00C4204A" w14:paraId="13454A58" w14:textId="77777777" w:rsidTr="00C4204A">
        <w:trPr>
          <w:tblCellSpacing w:w="15" w:type="dxa"/>
        </w:trPr>
        <w:tc>
          <w:tcPr>
            <w:tcW w:w="0" w:type="auto"/>
            <w:vAlign w:val="center"/>
            <w:hideMark/>
          </w:tcPr>
          <w:p w14:paraId="5137F0DD" w14:textId="77777777" w:rsidR="00C4204A" w:rsidRPr="00C4204A" w:rsidRDefault="00C4204A" w:rsidP="00C4204A">
            <w:r w:rsidRPr="00C4204A">
              <w:rPr>
                <w:b/>
                <w:bCs/>
              </w:rPr>
              <w:t>Others</w:t>
            </w:r>
          </w:p>
        </w:tc>
        <w:tc>
          <w:tcPr>
            <w:tcW w:w="0" w:type="auto"/>
            <w:vAlign w:val="center"/>
            <w:hideMark/>
          </w:tcPr>
          <w:p w14:paraId="6A20232D" w14:textId="77777777" w:rsidR="00C4204A" w:rsidRPr="00C4204A" w:rsidRDefault="00C4204A" w:rsidP="00C4204A">
            <w:r w:rsidRPr="00C4204A">
              <w:t>2.9</w:t>
            </w:r>
          </w:p>
        </w:tc>
        <w:tc>
          <w:tcPr>
            <w:tcW w:w="0" w:type="auto"/>
            <w:vAlign w:val="center"/>
            <w:hideMark/>
          </w:tcPr>
          <w:p w14:paraId="6DF26DD4" w14:textId="77777777" w:rsidR="00C4204A" w:rsidRPr="00C4204A" w:rsidRDefault="00C4204A" w:rsidP="00C4204A">
            <w:r w:rsidRPr="00C4204A">
              <w:t>2.2</w:t>
            </w:r>
          </w:p>
        </w:tc>
        <w:tc>
          <w:tcPr>
            <w:tcW w:w="0" w:type="auto"/>
            <w:vAlign w:val="center"/>
            <w:hideMark/>
          </w:tcPr>
          <w:p w14:paraId="086C6138" w14:textId="77777777" w:rsidR="00C4204A" w:rsidRPr="00C4204A" w:rsidRDefault="00C4204A" w:rsidP="00C4204A">
            <w:r w:rsidRPr="00C4204A">
              <w:t>2.8</w:t>
            </w:r>
          </w:p>
        </w:tc>
        <w:tc>
          <w:tcPr>
            <w:tcW w:w="0" w:type="auto"/>
            <w:vAlign w:val="center"/>
            <w:hideMark/>
          </w:tcPr>
          <w:p w14:paraId="40DA56EB" w14:textId="77777777" w:rsidR="00C4204A" w:rsidRPr="00C4204A" w:rsidRDefault="00C4204A" w:rsidP="00C4204A">
            <w:r w:rsidRPr="00C4204A">
              <w:t xml:space="preserve">Unclassified or mid-tier group — </w:t>
            </w:r>
            <w:r w:rsidRPr="00C4204A">
              <w:rPr>
                <w:b/>
                <w:bCs/>
              </w:rPr>
              <w:t>monitor for trends</w:t>
            </w:r>
            <w:r w:rsidRPr="00C4204A">
              <w:t>.</w:t>
            </w:r>
          </w:p>
        </w:tc>
      </w:tr>
    </w:tbl>
    <w:p w14:paraId="6441C4B1" w14:textId="77777777" w:rsidR="00C4204A" w:rsidRPr="00C4204A" w:rsidRDefault="00000000" w:rsidP="00C4204A">
      <w:r>
        <w:pict w14:anchorId="4EEABA05">
          <v:rect id="_x0000_i1031" style="width:0;height:1.5pt" o:hralign="center" o:hrstd="t" o:hr="t" fillcolor="#a0a0a0" stroked="f"/>
        </w:pict>
      </w:r>
    </w:p>
    <w:p w14:paraId="4A23B961" w14:textId="77777777" w:rsidR="00C4204A" w:rsidRPr="00C4204A" w:rsidRDefault="00C4204A" w:rsidP="00C4204A">
      <w:pPr>
        <w:rPr>
          <w:b/>
          <w:bCs/>
        </w:rPr>
      </w:pPr>
      <w:r w:rsidRPr="00C4204A">
        <w:rPr>
          <w:rFonts w:ascii="Segoe UI Emoji" w:hAnsi="Segoe UI Emoji" w:cs="Segoe UI Emoji"/>
          <w:b/>
          <w:bCs/>
        </w:rPr>
        <w:t>🔍</w:t>
      </w:r>
      <w:r w:rsidRPr="00C4204A">
        <w:rPr>
          <w:b/>
          <w:bCs/>
        </w:rPr>
        <w:t xml:space="preserve"> Observations:</w:t>
      </w:r>
    </w:p>
    <w:p w14:paraId="578B9A79" w14:textId="59A188C4" w:rsidR="00C4204A" w:rsidRPr="00C4204A" w:rsidRDefault="00C4204A" w:rsidP="00C4204A">
      <w:pPr>
        <w:numPr>
          <w:ilvl w:val="0"/>
          <w:numId w:val="15"/>
        </w:numPr>
      </w:pPr>
      <w:r w:rsidRPr="00C4204A">
        <w:rPr>
          <w:b/>
          <w:bCs/>
        </w:rPr>
        <w:t>High-Value</w:t>
      </w:r>
      <w:r w:rsidRPr="00C4204A">
        <w:t xml:space="preserve"> and </w:t>
      </w:r>
      <w:r w:rsidRPr="00C4204A">
        <w:rPr>
          <w:b/>
          <w:bCs/>
        </w:rPr>
        <w:t>Loyal Customers</w:t>
      </w:r>
      <w:r w:rsidRPr="00C4204A">
        <w:t xml:space="preserve"> are consistently scoring above 4 across all RFM dimensions, indicating they should be at the </w:t>
      </w:r>
      <w:r w:rsidR="00C86D92" w:rsidRPr="00C4204A">
        <w:t>centre</w:t>
      </w:r>
      <w:r w:rsidRPr="00C4204A">
        <w:t xml:space="preserve"> of </w:t>
      </w:r>
      <w:r w:rsidRPr="00C4204A">
        <w:rPr>
          <w:b/>
          <w:bCs/>
        </w:rPr>
        <w:t>retention and rewards strategies</w:t>
      </w:r>
      <w:r w:rsidRPr="00C4204A">
        <w:t>.</w:t>
      </w:r>
    </w:p>
    <w:p w14:paraId="21B204CD" w14:textId="77777777" w:rsidR="00C4204A" w:rsidRPr="00C4204A" w:rsidRDefault="00C4204A" w:rsidP="00C4204A">
      <w:pPr>
        <w:numPr>
          <w:ilvl w:val="0"/>
          <w:numId w:val="15"/>
        </w:numPr>
      </w:pPr>
      <w:r w:rsidRPr="00C4204A">
        <w:rPr>
          <w:b/>
          <w:bCs/>
        </w:rPr>
        <w:t>At-Risk Customers</w:t>
      </w:r>
      <w:r w:rsidRPr="00C4204A">
        <w:t xml:space="preserve"> have good frequency but low recency — they’re slipping away and need </w:t>
      </w:r>
      <w:r w:rsidRPr="00C4204A">
        <w:rPr>
          <w:b/>
          <w:bCs/>
        </w:rPr>
        <w:t>urgent reactivation</w:t>
      </w:r>
      <w:r w:rsidRPr="00C4204A">
        <w:t>.</w:t>
      </w:r>
    </w:p>
    <w:p w14:paraId="456EF514" w14:textId="77777777" w:rsidR="00C4204A" w:rsidRPr="00C4204A" w:rsidRDefault="00C4204A" w:rsidP="00C4204A">
      <w:pPr>
        <w:numPr>
          <w:ilvl w:val="0"/>
          <w:numId w:val="15"/>
        </w:numPr>
      </w:pPr>
      <w:r w:rsidRPr="00C4204A">
        <w:rPr>
          <w:b/>
          <w:bCs/>
        </w:rPr>
        <w:t>New Customers</w:t>
      </w:r>
      <w:r w:rsidRPr="00C4204A">
        <w:t xml:space="preserve"> have perfect recency but are still exploring — ideal for </w:t>
      </w:r>
      <w:r w:rsidRPr="00C4204A">
        <w:rPr>
          <w:b/>
          <w:bCs/>
        </w:rPr>
        <w:t>onboarding campaigns</w:t>
      </w:r>
      <w:r w:rsidRPr="00C4204A">
        <w:t>.</w:t>
      </w:r>
    </w:p>
    <w:p w14:paraId="4CBCDA7B" w14:textId="77777777" w:rsidR="00C4204A" w:rsidRPr="00C4204A" w:rsidRDefault="00C4204A" w:rsidP="00C4204A">
      <w:pPr>
        <w:numPr>
          <w:ilvl w:val="0"/>
          <w:numId w:val="15"/>
        </w:numPr>
      </w:pPr>
      <w:r w:rsidRPr="00C4204A">
        <w:rPr>
          <w:b/>
          <w:bCs/>
        </w:rPr>
        <w:t>Lost Customers</w:t>
      </w:r>
      <w:r w:rsidRPr="00C4204A">
        <w:t xml:space="preserve"> have poor scores across the board — these may require </w:t>
      </w:r>
      <w:r w:rsidRPr="00C4204A">
        <w:rPr>
          <w:b/>
          <w:bCs/>
        </w:rPr>
        <w:t>deep discounts</w:t>
      </w:r>
      <w:r w:rsidRPr="00C4204A">
        <w:t xml:space="preserve"> or may not be worth pursuing.</w:t>
      </w:r>
    </w:p>
    <w:p w14:paraId="04166ED6" w14:textId="77777777" w:rsidR="00C4204A" w:rsidRPr="00C4204A" w:rsidRDefault="00000000" w:rsidP="00C4204A">
      <w:r>
        <w:pict w14:anchorId="1DEF316D">
          <v:rect id="_x0000_i1032" style="width:0;height:1.5pt" o:hralign="center" o:hrstd="t" o:hr="t" fillcolor="#a0a0a0" stroked="f"/>
        </w:pict>
      </w:r>
    </w:p>
    <w:p w14:paraId="6BA6CC86" w14:textId="77777777" w:rsidR="00C4204A" w:rsidRPr="00C4204A" w:rsidRDefault="00C4204A" w:rsidP="00C4204A">
      <w:pPr>
        <w:rPr>
          <w:b/>
          <w:bCs/>
        </w:rPr>
      </w:pPr>
      <w:r w:rsidRPr="00C4204A">
        <w:rPr>
          <w:rFonts w:ascii="Segoe UI Emoji" w:hAnsi="Segoe UI Emoji" w:cs="Segoe UI Emoji"/>
          <w:b/>
          <w:bCs/>
        </w:rPr>
        <w:t>💡</w:t>
      </w:r>
      <w:r w:rsidRPr="00C4204A">
        <w:rPr>
          <w:b/>
          <w:bCs/>
        </w:rPr>
        <w:t xml:space="preserve"> Strategic Actions:</w:t>
      </w:r>
    </w:p>
    <w:p w14:paraId="79012723" w14:textId="77777777" w:rsidR="00C4204A" w:rsidRPr="00C4204A" w:rsidRDefault="00C4204A" w:rsidP="00C4204A">
      <w:pPr>
        <w:numPr>
          <w:ilvl w:val="0"/>
          <w:numId w:val="16"/>
        </w:numPr>
      </w:pPr>
      <w:r w:rsidRPr="00C4204A">
        <w:rPr>
          <w:rFonts w:ascii="Segoe UI Emoji" w:hAnsi="Segoe UI Emoji" w:cs="Segoe UI Emoji"/>
        </w:rPr>
        <w:t>🎯</w:t>
      </w:r>
      <w:r w:rsidRPr="00C4204A">
        <w:t xml:space="preserve"> </w:t>
      </w:r>
      <w:r w:rsidRPr="00C4204A">
        <w:rPr>
          <w:b/>
          <w:bCs/>
        </w:rPr>
        <w:t>High-Value Customers</w:t>
      </w:r>
      <w:r w:rsidRPr="00C4204A">
        <w:t>:</w:t>
      </w:r>
    </w:p>
    <w:p w14:paraId="3C4770A9" w14:textId="77777777" w:rsidR="00C4204A" w:rsidRPr="00C4204A" w:rsidRDefault="00C4204A" w:rsidP="00C4204A">
      <w:pPr>
        <w:numPr>
          <w:ilvl w:val="1"/>
          <w:numId w:val="16"/>
        </w:numPr>
      </w:pPr>
      <w:r w:rsidRPr="00C4204A">
        <w:t xml:space="preserve">Prioritize for </w:t>
      </w:r>
      <w:r w:rsidRPr="00C4204A">
        <w:rPr>
          <w:b/>
          <w:bCs/>
        </w:rPr>
        <w:t>loyalty programs</w:t>
      </w:r>
      <w:r w:rsidRPr="00C4204A">
        <w:t xml:space="preserve">, </w:t>
      </w:r>
      <w:r w:rsidRPr="00C4204A">
        <w:rPr>
          <w:b/>
          <w:bCs/>
        </w:rPr>
        <w:t>VIP offers</w:t>
      </w:r>
      <w:r w:rsidRPr="00C4204A">
        <w:t xml:space="preserve">, and </w:t>
      </w:r>
      <w:r w:rsidRPr="00C4204A">
        <w:rPr>
          <w:b/>
          <w:bCs/>
        </w:rPr>
        <w:t>referral incentives</w:t>
      </w:r>
      <w:r w:rsidRPr="00C4204A">
        <w:t>.</w:t>
      </w:r>
    </w:p>
    <w:p w14:paraId="1BB9E27B" w14:textId="77777777" w:rsidR="00C4204A" w:rsidRPr="00C4204A" w:rsidRDefault="00C4204A" w:rsidP="00C4204A">
      <w:pPr>
        <w:numPr>
          <w:ilvl w:val="0"/>
          <w:numId w:val="16"/>
        </w:numPr>
      </w:pPr>
      <w:r w:rsidRPr="00C4204A">
        <w:rPr>
          <w:rFonts w:ascii="Segoe UI Emoji" w:hAnsi="Segoe UI Emoji" w:cs="Segoe UI Emoji"/>
        </w:rPr>
        <w:t>🌱</w:t>
      </w:r>
      <w:r w:rsidRPr="00C4204A">
        <w:t xml:space="preserve"> </w:t>
      </w:r>
      <w:r w:rsidRPr="00C4204A">
        <w:rPr>
          <w:b/>
          <w:bCs/>
        </w:rPr>
        <w:t>Potential Loyalists</w:t>
      </w:r>
      <w:r w:rsidRPr="00C4204A">
        <w:t>:</w:t>
      </w:r>
    </w:p>
    <w:p w14:paraId="45324F6A" w14:textId="77777777" w:rsidR="00C4204A" w:rsidRPr="00C4204A" w:rsidRDefault="00C4204A" w:rsidP="00C4204A">
      <w:pPr>
        <w:numPr>
          <w:ilvl w:val="1"/>
          <w:numId w:val="16"/>
        </w:numPr>
      </w:pPr>
      <w:r w:rsidRPr="00C4204A">
        <w:lastRenderedPageBreak/>
        <w:t xml:space="preserve">Use </w:t>
      </w:r>
      <w:r w:rsidRPr="00C4204A">
        <w:rPr>
          <w:b/>
          <w:bCs/>
        </w:rPr>
        <w:t>targeted nurturing</w:t>
      </w:r>
      <w:r w:rsidRPr="00C4204A">
        <w:t xml:space="preserve"> with bundles, upsells, or emails to increase frequency.</w:t>
      </w:r>
    </w:p>
    <w:p w14:paraId="361D8155" w14:textId="77777777" w:rsidR="00C4204A" w:rsidRPr="00C4204A" w:rsidRDefault="00C4204A" w:rsidP="00C4204A">
      <w:pPr>
        <w:numPr>
          <w:ilvl w:val="0"/>
          <w:numId w:val="16"/>
        </w:numPr>
      </w:pPr>
      <w:r w:rsidRPr="00C4204A">
        <w:rPr>
          <w:rFonts w:ascii="Segoe UI Emoji" w:hAnsi="Segoe UI Emoji" w:cs="Segoe UI Emoji"/>
        </w:rPr>
        <w:t>🔁</w:t>
      </w:r>
      <w:r w:rsidRPr="00C4204A">
        <w:t xml:space="preserve"> </w:t>
      </w:r>
      <w:r w:rsidRPr="00C4204A">
        <w:rPr>
          <w:b/>
          <w:bCs/>
        </w:rPr>
        <w:t>At-Risk Customers</w:t>
      </w:r>
      <w:r w:rsidRPr="00C4204A">
        <w:t>:</w:t>
      </w:r>
    </w:p>
    <w:p w14:paraId="24F75BF8" w14:textId="77777777" w:rsidR="00C4204A" w:rsidRPr="00C4204A" w:rsidRDefault="00C4204A" w:rsidP="00C4204A">
      <w:pPr>
        <w:numPr>
          <w:ilvl w:val="1"/>
          <w:numId w:val="16"/>
        </w:numPr>
      </w:pPr>
      <w:r w:rsidRPr="00C4204A">
        <w:t xml:space="preserve">Design </w:t>
      </w:r>
      <w:r w:rsidRPr="00C4204A">
        <w:rPr>
          <w:b/>
          <w:bCs/>
        </w:rPr>
        <w:t>reactivation campaigns</w:t>
      </w:r>
      <w:r w:rsidRPr="00C4204A">
        <w:t xml:space="preserve"> and monitor </w:t>
      </w:r>
      <w:r w:rsidRPr="00C4204A">
        <w:rPr>
          <w:b/>
          <w:bCs/>
        </w:rPr>
        <w:t>bounce/churn patterns</w:t>
      </w:r>
      <w:r w:rsidRPr="00C4204A">
        <w:t>.</w:t>
      </w:r>
    </w:p>
    <w:p w14:paraId="408FF483" w14:textId="77777777" w:rsidR="00C4204A" w:rsidRPr="00C4204A" w:rsidRDefault="00C4204A" w:rsidP="00C4204A">
      <w:pPr>
        <w:numPr>
          <w:ilvl w:val="0"/>
          <w:numId w:val="16"/>
        </w:numPr>
      </w:pPr>
      <w:r w:rsidRPr="00C4204A">
        <w:rPr>
          <w:rFonts w:ascii="Segoe UI Emoji" w:hAnsi="Segoe UI Emoji" w:cs="Segoe UI Emoji"/>
        </w:rPr>
        <w:t>🆕</w:t>
      </w:r>
      <w:r w:rsidRPr="00C4204A">
        <w:t xml:space="preserve"> </w:t>
      </w:r>
      <w:r w:rsidRPr="00C4204A">
        <w:rPr>
          <w:b/>
          <w:bCs/>
        </w:rPr>
        <w:t>New Customers</w:t>
      </w:r>
      <w:r w:rsidRPr="00C4204A">
        <w:t>:</w:t>
      </w:r>
    </w:p>
    <w:p w14:paraId="6DA42100" w14:textId="77777777" w:rsidR="00C4204A" w:rsidRPr="00C4204A" w:rsidRDefault="00C4204A" w:rsidP="00C4204A">
      <w:pPr>
        <w:numPr>
          <w:ilvl w:val="1"/>
          <w:numId w:val="16"/>
        </w:numPr>
      </w:pPr>
      <w:r w:rsidRPr="00C4204A">
        <w:t xml:space="preserve">Focus on </w:t>
      </w:r>
      <w:r w:rsidRPr="00C4204A">
        <w:rPr>
          <w:b/>
          <w:bCs/>
        </w:rPr>
        <w:t>education and experience-building</w:t>
      </w:r>
      <w:r w:rsidRPr="00C4204A">
        <w:t xml:space="preserve"> — welcome series, trust-building content.</w:t>
      </w:r>
    </w:p>
    <w:p w14:paraId="4C92EDEB" w14:textId="77777777" w:rsidR="00C4204A" w:rsidRPr="00C4204A" w:rsidRDefault="00C4204A" w:rsidP="00C4204A">
      <w:pPr>
        <w:numPr>
          <w:ilvl w:val="0"/>
          <w:numId w:val="16"/>
        </w:numPr>
      </w:pPr>
      <w:r w:rsidRPr="00C4204A">
        <w:rPr>
          <w:rFonts w:ascii="Segoe UI Emoji" w:hAnsi="Segoe UI Emoji" w:cs="Segoe UI Emoji"/>
        </w:rPr>
        <w:t>🧊</w:t>
      </w:r>
      <w:r w:rsidRPr="00C4204A">
        <w:t xml:space="preserve"> </w:t>
      </w:r>
      <w:r w:rsidRPr="00C4204A">
        <w:rPr>
          <w:b/>
          <w:bCs/>
        </w:rPr>
        <w:t>Lost Customers</w:t>
      </w:r>
      <w:r w:rsidRPr="00C4204A">
        <w:t>:</w:t>
      </w:r>
    </w:p>
    <w:p w14:paraId="3BBE2005" w14:textId="77777777" w:rsidR="00C4204A" w:rsidRDefault="00C4204A" w:rsidP="00C4204A">
      <w:pPr>
        <w:numPr>
          <w:ilvl w:val="1"/>
          <w:numId w:val="16"/>
        </w:numPr>
      </w:pPr>
      <w:r w:rsidRPr="00C4204A">
        <w:t xml:space="preserve">A/B test </w:t>
      </w:r>
      <w:r w:rsidRPr="00C4204A">
        <w:rPr>
          <w:b/>
          <w:bCs/>
        </w:rPr>
        <w:t>win-back incentives</w:t>
      </w:r>
      <w:r w:rsidRPr="00C4204A">
        <w:t xml:space="preserve"> or </w:t>
      </w:r>
      <w:r w:rsidRPr="00C4204A">
        <w:rPr>
          <w:b/>
          <w:bCs/>
        </w:rPr>
        <w:t>surveys</w:t>
      </w:r>
      <w:r w:rsidRPr="00C4204A">
        <w:t xml:space="preserve"> to understand churn reasons.</w:t>
      </w:r>
    </w:p>
    <w:p w14:paraId="196D18E8" w14:textId="77777777" w:rsidR="009B4704" w:rsidRDefault="009B4704" w:rsidP="009B4704">
      <w:pPr>
        <w:rPr>
          <w:b/>
          <w:bCs/>
        </w:rPr>
      </w:pPr>
      <w:r w:rsidRPr="009B4704">
        <w:rPr>
          <w:rFonts w:ascii="Segoe UI Emoji" w:hAnsi="Segoe UI Emoji" w:cs="Segoe UI Emoji"/>
          <w:b/>
          <w:bCs/>
        </w:rPr>
        <w:t>💹</w:t>
      </w:r>
      <w:r w:rsidRPr="009B4704">
        <w:rPr>
          <w:b/>
          <w:bCs/>
        </w:rPr>
        <w:t xml:space="preserve"> Frequency vs. Monetary Value by Customer Segment</w:t>
      </w:r>
    </w:p>
    <w:p w14:paraId="497D1B8F" w14:textId="6CAEF2E1" w:rsidR="009B4704" w:rsidRPr="009B4704" w:rsidRDefault="00FC799D" w:rsidP="009B4704">
      <w:pPr>
        <w:rPr>
          <w:b/>
          <w:bCs/>
        </w:rPr>
      </w:pPr>
      <w:r>
        <w:rPr>
          <w:noProof/>
        </w:rPr>
        <w:drawing>
          <wp:inline distT="0" distB="0" distL="0" distR="0" wp14:anchorId="5DB33CF6" wp14:editId="6FAF6257">
            <wp:extent cx="5731510" cy="3434080"/>
            <wp:effectExtent l="0" t="0" r="2540" b="0"/>
            <wp:docPr id="813124644" name="Picture 3"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24644" name="Picture 3" descr="A graph with colored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09613AED" w14:textId="77777777" w:rsidR="009B4704" w:rsidRPr="009B4704" w:rsidRDefault="009B4704" w:rsidP="009B4704">
      <w:r w:rsidRPr="009B4704">
        <w:t xml:space="preserve">This scatter plot visualizes the relationship between </w:t>
      </w:r>
      <w:r w:rsidRPr="009B4704">
        <w:rPr>
          <w:b/>
          <w:bCs/>
        </w:rPr>
        <w:t>purchase frequency</w:t>
      </w:r>
      <w:r w:rsidRPr="009B4704">
        <w:t xml:space="preserve"> and </w:t>
      </w:r>
      <w:r w:rsidRPr="009B4704">
        <w:rPr>
          <w:b/>
          <w:bCs/>
        </w:rPr>
        <w:t>monetary value</w:t>
      </w:r>
      <w:r w:rsidRPr="009B4704">
        <w:t xml:space="preserve"> across different customer segments.</w:t>
      </w:r>
    </w:p>
    <w:p w14:paraId="721E43E0" w14:textId="77777777" w:rsidR="009B4704" w:rsidRPr="009B4704" w:rsidRDefault="009B4704" w:rsidP="009B4704">
      <w:pPr>
        <w:rPr>
          <w:b/>
          <w:bCs/>
        </w:rPr>
      </w:pPr>
      <w:r w:rsidRPr="009B4704">
        <w:rPr>
          <w:rFonts w:ascii="Segoe UI Emoji" w:hAnsi="Segoe UI Emoji" w:cs="Segoe UI Emoji"/>
          <w:b/>
          <w:bCs/>
        </w:rPr>
        <w:t>📊</w:t>
      </w:r>
      <w:r w:rsidRPr="009B4704">
        <w:rPr>
          <w:b/>
          <w:bCs/>
        </w:rPr>
        <w:t xml:space="preserve"> Key Observations:</w:t>
      </w:r>
    </w:p>
    <w:p w14:paraId="0E1EE7E8" w14:textId="77777777" w:rsidR="009B4704" w:rsidRPr="009B4704" w:rsidRDefault="009B4704" w:rsidP="009B4704">
      <w:pPr>
        <w:numPr>
          <w:ilvl w:val="0"/>
          <w:numId w:val="17"/>
        </w:numPr>
      </w:pPr>
      <w:r w:rsidRPr="009B4704">
        <w:rPr>
          <w:b/>
          <w:bCs/>
        </w:rPr>
        <w:t>High-Value Customers</w:t>
      </w:r>
      <w:r w:rsidRPr="009B4704">
        <w:t xml:space="preserve"> (</w:t>
      </w:r>
      <w:r w:rsidRPr="009B4704">
        <w:rPr>
          <w:rFonts w:ascii="Segoe UI Emoji" w:hAnsi="Segoe UI Emoji" w:cs="Segoe UI Emoji"/>
        </w:rPr>
        <w:t>🟠</w:t>
      </w:r>
      <w:r w:rsidRPr="009B4704">
        <w:t xml:space="preserve"> orange):</w:t>
      </w:r>
    </w:p>
    <w:p w14:paraId="52B368C0" w14:textId="77777777" w:rsidR="009B4704" w:rsidRPr="009B4704" w:rsidRDefault="009B4704" w:rsidP="009B4704">
      <w:pPr>
        <w:numPr>
          <w:ilvl w:val="1"/>
          <w:numId w:val="17"/>
        </w:numPr>
      </w:pPr>
      <w:r w:rsidRPr="009B4704">
        <w:t xml:space="preserve">Clustered in the </w:t>
      </w:r>
      <w:r w:rsidRPr="009B4704">
        <w:rPr>
          <w:b/>
          <w:bCs/>
        </w:rPr>
        <w:t>top-right quadrant</w:t>
      </w:r>
      <w:r w:rsidRPr="009B4704">
        <w:t xml:space="preserve"> with both </w:t>
      </w:r>
      <w:r w:rsidRPr="009B4704">
        <w:rPr>
          <w:b/>
          <w:bCs/>
        </w:rPr>
        <w:t>high frequency</w:t>
      </w:r>
      <w:r w:rsidRPr="009B4704">
        <w:t xml:space="preserve"> and </w:t>
      </w:r>
      <w:r w:rsidRPr="009B4704">
        <w:rPr>
          <w:b/>
          <w:bCs/>
        </w:rPr>
        <w:t>high spend</w:t>
      </w:r>
      <w:r w:rsidRPr="009B4704">
        <w:t>.</w:t>
      </w:r>
    </w:p>
    <w:p w14:paraId="47C673CD" w14:textId="77777777" w:rsidR="009B4704" w:rsidRPr="009B4704" w:rsidRDefault="009B4704" w:rsidP="009B4704">
      <w:pPr>
        <w:numPr>
          <w:ilvl w:val="1"/>
          <w:numId w:val="17"/>
        </w:numPr>
      </w:pPr>
      <w:r w:rsidRPr="009B4704">
        <w:t>One standout customer shows extremely high values (over ₹190,000) — could be a bulk buyer or B2B client.</w:t>
      </w:r>
    </w:p>
    <w:p w14:paraId="23556873" w14:textId="77777777" w:rsidR="009B4704" w:rsidRPr="009B4704" w:rsidRDefault="009B4704" w:rsidP="009B4704">
      <w:pPr>
        <w:numPr>
          <w:ilvl w:val="1"/>
          <w:numId w:val="17"/>
        </w:numPr>
      </w:pPr>
      <w:r w:rsidRPr="009B4704">
        <w:lastRenderedPageBreak/>
        <w:t xml:space="preserve">These are your </w:t>
      </w:r>
      <w:r w:rsidRPr="009B4704">
        <w:rPr>
          <w:b/>
          <w:bCs/>
        </w:rPr>
        <w:t>top priority customers</w:t>
      </w:r>
      <w:r w:rsidRPr="009B4704">
        <w:t>.</w:t>
      </w:r>
    </w:p>
    <w:p w14:paraId="1E94C99D" w14:textId="77777777" w:rsidR="009B4704" w:rsidRPr="009B4704" w:rsidRDefault="009B4704" w:rsidP="009B4704">
      <w:pPr>
        <w:numPr>
          <w:ilvl w:val="0"/>
          <w:numId w:val="17"/>
        </w:numPr>
      </w:pPr>
      <w:r w:rsidRPr="009B4704">
        <w:rPr>
          <w:b/>
          <w:bCs/>
        </w:rPr>
        <w:t>Loyal Customers</w:t>
      </w:r>
      <w:r w:rsidRPr="009B4704">
        <w:t xml:space="preserve"> (brown):</w:t>
      </w:r>
    </w:p>
    <w:p w14:paraId="4D074A9A" w14:textId="77777777" w:rsidR="009B4704" w:rsidRPr="009B4704" w:rsidRDefault="009B4704" w:rsidP="009B4704">
      <w:pPr>
        <w:numPr>
          <w:ilvl w:val="1"/>
          <w:numId w:val="17"/>
        </w:numPr>
      </w:pPr>
      <w:r w:rsidRPr="009B4704">
        <w:t xml:space="preserve">Fairly high in frequency but with </w:t>
      </w:r>
      <w:r w:rsidRPr="009B4704">
        <w:rPr>
          <w:b/>
          <w:bCs/>
        </w:rPr>
        <w:t>moderate spend</w:t>
      </w:r>
      <w:r w:rsidRPr="009B4704">
        <w:t>.</w:t>
      </w:r>
    </w:p>
    <w:p w14:paraId="2BC5C31F" w14:textId="77777777" w:rsidR="009B4704" w:rsidRPr="009B4704" w:rsidRDefault="009B4704" w:rsidP="009B4704">
      <w:pPr>
        <w:numPr>
          <w:ilvl w:val="1"/>
          <w:numId w:val="17"/>
        </w:numPr>
      </w:pPr>
      <w:r w:rsidRPr="009B4704">
        <w:t xml:space="preserve">Indicates consistent engagement with </w:t>
      </w:r>
      <w:r w:rsidRPr="009B4704">
        <w:rPr>
          <w:b/>
          <w:bCs/>
        </w:rPr>
        <w:t>mid-ticket orders</w:t>
      </w:r>
      <w:r w:rsidRPr="009B4704">
        <w:t>.</w:t>
      </w:r>
    </w:p>
    <w:p w14:paraId="5CDB598C" w14:textId="56987A5B" w:rsidR="009B4704" w:rsidRPr="009B4704" w:rsidRDefault="009B4704" w:rsidP="009B4704">
      <w:pPr>
        <w:numPr>
          <w:ilvl w:val="1"/>
          <w:numId w:val="17"/>
        </w:numPr>
      </w:pPr>
      <w:r w:rsidRPr="009B4704">
        <w:t xml:space="preserve">Great candidates for </w:t>
      </w:r>
      <w:r w:rsidRPr="009B4704">
        <w:rPr>
          <w:b/>
          <w:bCs/>
        </w:rPr>
        <w:t>upselling</w:t>
      </w:r>
      <w:r w:rsidRPr="009B4704">
        <w:t xml:space="preserve"> and </w:t>
      </w:r>
      <w:r w:rsidRPr="009B4704">
        <w:rPr>
          <w:b/>
          <w:bCs/>
        </w:rPr>
        <w:t xml:space="preserve">bundle </w:t>
      </w:r>
      <w:r w:rsidR="00C86D92" w:rsidRPr="009B4704">
        <w:rPr>
          <w:b/>
          <w:bCs/>
        </w:rPr>
        <w:t>offer</w:t>
      </w:r>
      <w:r w:rsidRPr="009B4704">
        <w:t>.</w:t>
      </w:r>
    </w:p>
    <w:p w14:paraId="66072F2B" w14:textId="77777777" w:rsidR="009B4704" w:rsidRPr="009B4704" w:rsidRDefault="009B4704" w:rsidP="009B4704">
      <w:pPr>
        <w:numPr>
          <w:ilvl w:val="0"/>
          <w:numId w:val="17"/>
        </w:numPr>
      </w:pPr>
      <w:r w:rsidRPr="009B4704">
        <w:rPr>
          <w:b/>
          <w:bCs/>
        </w:rPr>
        <w:t>Potential Loyalists</w:t>
      </w:r>
      <w:r w:rsidRPr="009B4704">
        <w:t xml:space="preserve"> (</w:t>
      </w:r>
      <w:r w:rsidRPr="009B4704">
        <w:rPr>
          <w:rFonts w:ascii="Segoe UI Emoji" w:hAnsi="Segoe UI Emoji" w:cs="Segoe UI Emoji"/>
        </w:rPr>
        <w:t>🔴</w:t>
      </w:r>
      <w:r w:rsidRPr="009B4704">
        <w:t xml:space="preserve"> red):</w:t>
      </w:r>
    </w:p>
    <w:p w14:paraId="3CA96042" w14:textId="77777777" w:rsidR="009B4704" w:rsidRPr="009B4704" w:rsidRDefault="009B4704" w:rsidP="009B4704">
      <w:pPr>
        <w:numPr>
          <w:ilvl w:val="1"/>
          <w:numId w:val="17"/>
        </w:numPr>
      </w:pPr>
      <w:r w:rsidRPr="009B4704">
        <w:t>Moderate frequency, low to mid monetary value.</w:t>
      </w:r>
    </w:p>
    <w:p w14:paraId="48DEA36F" w14:textId="77777777" w:rsidR="009B4704" w:rsidRPr="009B4704" w:rsidRDefault="009B4704" w:rsidP="009B4704">
      <w:pPr>
        <w:numPr>
          <w:ilvl w:val="1"/>
          <w:numId w:val="17"/>
        </w:numPr>
      </w:pPr>
      <w:r w:rsidRPr="009B4704">
        <w:t>Engaged but haven’t ramped up spending yet.</w:t>
      </w:r>
    </w:p>
    <w:p w14:paraId="2030C2E7" w14:textId="77777777" w:rsidR="009B4704" w:rsidRPr="009B4704" w:rsidRDefault="009B4704" w:rsidP="009B4704">
      <w:pPr>
        <w:numPr>
          <w:ilvl w:val="1"/>
          <w:numId w:val="17"/>
        </w:numPr>
      </w:pPr>
      <w:r w:rsidRPr="009B4704">
        <w:t xml:space="preserve">Recommend </w:t>
      </w:r>
      <w:r w:rsidRPr="009B4704">
        <w:rPr>
          <w:b/>
          <w:bCs/>
        </w:rPr>
        <w:t>personalized promotions</w:t>
      </w:r>
      <w:r w:rsidRPr="009B4704">
        <w:t xml:space="preserve"> to encourage higher spend.</w:t>
      </w:r>
    </w:p>
    <w:p w14:paraId="09B1C8C6" w14:textId="77777777" w:rsidR="009B4704" w:rsidRPr="009B4704" w:rsidRDefault="009B4704" w:rsidP="009B4704">
      <w:pPr>
        <w:numPr>
          <w:ilvl w:val="0"/>
          <w:numId w:val="17"/>
        </w:numPr>
      </w:pPr>
      <w:r w:rsidRPr="009B4704">
        <w:rPr>
          <w:b/>
          <w:bCs/>
        </w:rPr>
        <w:t>At-Risk Customers</w:t>
      </w:r>
      <w:r w:rsidRPr="009B4704">
        <w:t xml:space="preserve"> (</w:t>
      </w:r>
      <w:r w:rsidRPr="009B4704">
        <w:rPr>
          <w:rFonts w:ascii="Segoe UI Emoji" w:hAnsi="Segoe UI Emoji" w:cs="Segoe UI Emoji"/>
        </w:rPr>
        <w:t>🟢</w:t>
      </w:r>
      <w:r w:rsidRPr="009B4704">
        <w:t xml:space="preserve"> green):</w:t>
      </w:r>
    </w:p>
    <w:p w14:paraId="047017E5" w14:textId="77777777" w:rsidR="009B4704" w:rsidRPr="009B4704" w:rsidRDefault="009B4704" w:rsidP="009B4704">
      <w:pPr>
        <w:numPr>
          <w:ilvl w:val="1"/>
          <w:numId w:val="17"/>
        </w:numPr>
      </w:pPr>
      <w:r w:rsidRPr="009B4704">
        <w:t xml:space="preserve">Slightly scattered with </w:t>
      </w:r>
      <w:r w:rsidRPr="009B4704">
        <w:rPr>
          <w:b/>
          <w:bCs/>
        </w:rPr>
        <w:t>some moderate spenders</w:t>
      </w:r>
      <w:r w:rsidRPr="009B4704">
        <w:t>.</w:t>
      </w:r>
    </w:p>
    <w:p w14:paraId="5B515600" w14:textId="77777777" w:rsidR="009B4704" w:rsidRPr="009B4704" w:rsidRDefault="009B4704" w:rsidP="009B4704">
      <w:pPr>
        <w:numPr>
          <w:ilvl w:val="1"/>
          <w:numId w:val="17"/>
        </w:numPr>
      </w:pPr>
      <w:r w:rsidRPr="009B4704">
        <w:t xml:space="preserve">Indicates customers who </w:t>
      </w:r>
      <w:r w:rsidRPr="009B4704">
        <w:rPr>
          <w:b/>
          <w:bCs/>
        </w:rPr>
        <w:t>used to buy actively</w:t>
      </w:r>
      <w:r w:rsidRPr="009B4704">
        <w:t xml:space="preserve"> but may have dropped off.</w:t>
      </w:r>
    </w:p>
    <w:p w14:paraId="5A5D257A" w14:textId="77777777" w:rsidR="009B4704" w:rsidRPr="009B4704" w:rsidRDefault="009B4704" w:rsidP="009B4704">
      <w:pPr>
        <w:numPr>
          <w:ilvl w:val="1"/>
          <w:numId w:val="17"/>
        </w:numPr>
      </w:pPr>
      <w:r w:rsidRPr="009B4704">
        <w:t xml:space="preserve">Could benefit from </w:t>
      </w:r>
      <w:r w:rsidRPr="009B4704">
        <w:rPr>
          <w:b/>
          <w:bCs/>
        </w:rPr>
        <w:t>win-back campaigns</w:t>
      </w:r>
      <w:r w:rsidRPr="009B4704">
        <w:t xml:space="preserve"> and </w:t>
      </w:r>
      <w:r w:rsidRPr="009B4704">
        <w:rPr>
          <w:b/>
          <w:bCs/>
        </w:rPr>
        <w:t>personalized re-engagement</w:t>
      </w:r>
      <w:r w:rsidRPr="009B4704">
        <w:t>.</w:t>
      </w:r>
    </w:p>
    <w:p w14:paraId="42738D3D" w14:textId="77777777" w:rsidR="009B4704" w:rsidRPr="009B4704" w:rsidRDefault="009B4704" w:rsidP="009B4704">
      <w:pPr>
        <w:numPr>
          <w:ilvl w:val="0"/>
          <w:numId w:val="17"/>
        </w:numPr>
      </w:pPr>
      <w:r w:rsidRPr="009B4704">
        <w:rPr>
          <w:b/>
          <w:bCs/>
        </w:rPr>
        <w:t>Lost Customers</w:t>
      </w:r>
      <w:r w:rsidRPr="009B4704">
        <w:t xml:space="preserve"> (</w:t>
      </w:r>
      <w:r w:rsidRPr="009B4704">
        <w:rPr>
          <w:rFonts w:ascii="Segoe UI Emoji" w:hAnsi="Segoe UI Emoji" w:cs="Segoe UI Emoji"/>
        </w:rPr>
        <w:t>🟣</w:t>
      </w:r>
      <w:r w:rsidRPr="009B4704">
        <w:t xml:space="preserve"> purple):</w:t>
      </w:r>
    </w:p>
    <w:p w14:paraId="65FE47C8" w14:textId="77777777" w:rsidR="009B4704" w:rsidRPr="009B4704" w:rsidRDefault="009B4704" w:rsidP="009B4704">
      <w:pPr>
        <w:numPr>
          <w:ilvl w:val="1"/>
          <w:numId w:val="17"/>
        </w:numPr>
      </w:pPr>
      <w:r w:rsidRPr="009B4704">
        <w:t xml:space="preserve">Low on both axes — </w:t>
      </w:r>
      <w:r w:rsidRPr="009B4704">
        <w:rPr>
          <w:b/>
          <w:bCs/>
        </w:rPr>
        <w:t>low activity and low spend</w:t>
      </w:r>
      <w:r w:rsidRPr="009B4704">
        <w:t>.</w:t>
      </w:r>
    </w:p>
    <w:p w14:paraId="6714AFB3" w14:textId="77777777" w:rsidR="009B4704" w:rsidRPr="009B4704" w:rsidRDefault="009B4704" w:rsidP="009B4704">
      <w:pPr>
        <w:numPr>
          <w:ilvl w:val="1"/>
          <w:numId w:val="17"/>
        </w:numPr>
      </w:pPr>
      <w:r w:rsidRPr="009B4704">
        <w:t>Reacquisition effort may not be cost-effective unless strategic.</w:t>
      </w:r>
    </w:p>
    <w:p w14:paraId="1FA56362" w14:textId="77777777" w:rsidR="009B4704" w:rsidRPr="009B4704" w:rsidRDefault="009B4704" w:rsidP="009B4704">
      <w:pPr>
        <w:numPr>
          <w:ilvl w:val="0"/>
          <w:numId w:val="17"/>
        </w:numPr>
      </w:pPr>
      <w:r w:rsidRPr="009B4704">
        <w:rPr>
          <w:b/>
          <w:bCs/>
        </w:rPr>
        <w:t>New Customers</w:t>
      </w:r>
      <w:r w:rsidRPr="009B4704">
        <w:t xml:space="preserve"> (</w:t>
      </w:r>
      <w:r w:rsidRPr="009B4704">
        <w:rPr>
          <w:rFonts w:ascii="Segoe UI Emoji" w:hAnsi="Segoe UI Emoji" w:cs="Segoe UI Emoji"/>
        </w:rPr>
        <w:t>🟡</w:t>
      </w:r>
      <w:r w:rsidRPr="009B4704">
        <w:t xml:space="preserve"> yellow):</w:t>
      </w:r>
    </w:p>
    <w:p w14:paraId="26E27C06" w14:textId="77777777" w:rsidR="009B4704" w:rsidRPr="009B4704" w:rsidRDefault="009B4704" w:rsidP="009B4704">
      <w:pPr>
        <w:numPr>
          <w:ilvl w:val="1"/>
          <w:numId w:val="17"/>
        </w:numPr>
      </w:pPr>
      <w:r w:rsidRPr="009B4704">
        <w:t>Clustered at low frequency and monetary value (bottom-left).</w:t>
      </w:r>
    </w:p>
    <w:p w14:paraId="59BCA85A" w14:textId="77777777" w:rsidR="009B4704" w:rsidRPr="009B4704" w:rsidRDefault="009B4704" w:rsidP="009B4704">
      <w:pPr>
        <w:numPr>
          <w:ilvl w:val="1"/>
          <w:numId w:val="17"/>
        </w:numPr>
      </w:pPr>
      <w:r w:rsidRPr="009B4704">
        <w:t xml:space="preserve">Early in the lifecycle; nurture them with </w:t>
      </w:r>
      <w:r w:rsidRPr="009B4704">
        <w:rPr>
          <w:b/>
          <w:bCs/>
        </w:rPr>
        <w:t>onboarding, trust-building</w:t>
      </w:r>
      <w:r w:rsidRPr="009B4704">
        <w:t xml:space="preserve">, and </w:t>
      </w:r>
      <w:r w:rsidRPr="009B4704">
        <w:rPr>
          <w:b/>
          <w:bCs/>
        </w:rPr>
        <w:t>incentives to re-purchase</w:t>
      </w:r>
      <w:r w:rsidRPr="009B4704">
        <w:t>.</w:t>
      </w:r>
    </w:p>
    <w:p w14:paraId="35936B0C" w14:textId="77777777" w:rsidR="009B4704" w:rsidRPr="009B4704" w:rsidRDefault="009B4704" w:rsidP="009B4704">
      <w:pPr>
        <w:numPr>
          <w:ilvl w:val="0"/>
          <w:numId w:val="17"/>
        </w:numPr>
      </w:pPr>
      <w:r w:rsidRPr="009B4704">
        <w:rPr>
          <w:b/>
          <w:bCs/>
        </w:rPr>
        <w:t>Others</w:t>
      </w:r>
      <w:r w:rsidRPr="009B4704">
        <w:t xml:space="preserve"> (</w:t>
      </w:r>
      <w:r w:rsidRPr="009B4704">
        <w:rPr>
          <w:rFonts w:ascii="Segoe UI Emoji" w:hAnsi="Segoe UI Emoji" w:cs="Segoe UI Emoji"/>
        </w:rPr>
        <w:t>🔵</w:t>
      </w:r>
      <w:r w:rsidRPr="009B4704">
        <w:t xml:space="preserve"> blue):</w:t>
      </w:r>
    </w:p>
    <w:p w14:paraId="737E89D7" w14:textId="77777777" w:rsidR="009B4704" w:rsidRPr="009B4704" w:rsidRDefault="009B4704" w:rsidP="009B4704">
      <w:pPr>
        <w:numPr>
          <w:ilvl w:val="1"/>
          <w:numId w:val="17"/>
        </w:numPr>
      </w:pPr>
      <w:r w:rsidRPr="009B4704">
        <w:t xml:space="preserve">A few high monetary values but not frequent — may include </w:t>
      </w:r>
      <w:r w:rsidRPr="009B4704">
        <w:rPr>
          <w:b/>
          <w:bCs/>
        </w:rPr>
        <w:t>seasonal or one-time buyers</w:t>
      </w:r>
      <w:r w:rsidRPr="009B4704">
        <w:t>.</w:t>
      </w:r>
    </w:p>
    <w:p w14:paraId="587AFF2E" w14:textId="77777777" w:rsidR="009B4704" w:rsidRPr="009B4704" w:rsidRDefault="009B4704" w:rsidP="009B4704">
      <w:pPr>
        <w:numPr>
          <w:ilvl w:val="1"/>
          <w:numId w:val="17"/>
        </w:numPr>
      </w:pPr>
      <w:r w:rsidRPr="009B4704">
        <w:t xml:space="preserve">Worth investigating for potential </w:t>
      </w:r>
      <w:r w:rsidRPr="009B4704">
        <w:rPr>
          <w:b/>
          <w:bCs/>
        </w:rPr>
        <w:t>conversion into loyalists</w:t>
      </w:r>
      <w:r w:rsidRPr="009B4704">
        <w:t>.</w:t>
      </w:r>
    </w:p>
    <w:p w14:paraId="019C6E24" w14:textId="77777777" w:rsidR="009B4704" w:rsidRPr="009B4704" w:rsidRDefault="00000000" w:rsidP="009B4704">
      <w:r>
        <w:pict w14:anchorId="15E1FB29">
          <v:rect id="_x0000_i1033" style="width:0;height:1.5pt" o:hralign="center" o:hrstd="t" o:hr="t" fillcolor="#a0a0a0" stroked="f"/>
        </w:pict>
      </w:r>
    </w:p>
    <w:p w14:paraId="693A1A2A" w14:textId="77777777" w:rsidR="009B4704" w:rsidRPr="009B4704" w:rsidRDefault="009B4704" w:rsidP="009B4704">
      <w:pPr>
        <w:rPr>
          <w:b/>
          <w:bCs/>
        </w:rPr>
      </w:pPr>
      <w:r w:rsidRPr="009B4704">
        <w:rPr>
          <w:rFonts w:ascii="Segoe UI Emoji" w:hAnsi="Segoe UI Emoji" w:cs="Segoe UI Emoji"/>
          <w:b/>
          <w:bCs/>
        </w:rPr>
        <w:t>🔍</w:t>
      </w:r>
      <w:r w:rsidRPr="009B4704">
        <w:rPr>
          <w:b/>
          <w:bCs/>
        </w:rPr>
        <w:t xml:space="preserve"> 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780"/>
      </w:tblGrid>
      <w:tr w:rsidR="009B4704" w:rsidRPr="009B4704" w14:paraId="67A4D017" w14:textId="77777777" w:rsidTr="009B4704">
        <w:trPr>
          <w:tblHeader/>
          <w:tblCellSpacing w:w="15" w:type="dxa"/>
        </w:trPr>
        <w:tc>
          <w:tcPr>
            <w:tcW w:w="0" w:type="auto"/>
            <w:vAlign w:val="center"/>
            <w:hideMark/>
          </w:tcPr>
          <w:p w14:paraId="750ABB36" w14:textId="77777777" w:rsidR="009B4704" w:rsidRPr="009B4704" w:rsidRDefault="009B4704" w:rsidP="009B4704">
            <w:pPr>
              <w:rPr>
                <w:b/>
                <w:bCs/>
              </w:rPr>
            </w:pPr>
            <w:r w:rsidRPr="009B4704">
              <w:rPr>
                <w:b/>
                <w:bCs/>
              </w:rPr>
              <w:lastRenderedPageBreak/>
              <w:t>Segment</w:t>
            </w:r>
          </w:p>
        </w:tc>
        <w:tc>
          <w:tcPr>
            <w:tcW w:w="0" w:type="auto"/>
            <w:vAlign w:val="center"/>
            <w:hideMark/>
          </w:tcPr>
          <w:p w14:paraId="37BCF8E2" w14:textId="77777777" w:rsidR="009B4704" w:rsidRPr="009B4704" w:rsidRDefault="009B4704" w:rsidP="009B4704">
            <w:pPr>
              <w:rPr>
                <w:b/>
                <w:bCs/>
              </w:rPr>
            </w:pPr>
            <w:r w:rsidRPr="009B4704">
              <w:rPr>
                <w:b/>
                <w:bCs/>
              </w:rPr>
              <w:t>Action Plan</w:t>
            </w:r>
          </w:p>
        </w:tc>
      </w:tr>
      <w:tr w:rsidR="009B4704" w:rsidRPr="009B4704" w14:paraId="551533B6" w14:textId="77777777" w:rsidTr="009B4704">
        <w:trPr>
          <w:tblCellSpacing w:w="15" w:type="dxa"/>
        </w:trPr>
        <w:tc>
          <w:tcPr>
            <w:tcW w:w="0" w:type="auto"/>
            <w:vAlign w:val="center"/>
            <w:hideMark/>
          </w:tcPr>
          <w:p w14:paraId="38CFE1F7" w14:textId="77777777" w:rsidR="009B4704" w:rsidRPr="009B4704" w:rsidRDefault="009B4704" w:rsidP="009B4704">
            <w:r w:rsidRPr="009B4704">
              <w:rPr>
                <w:b/>
                <w:bCs/>
              </w:rPr>
              <w:t>High-Value</w:t>
            </w:r>
          </w:p>
        </w:tc>
        <w:tc>
          <w:tcPr>
            <w:tcW w:w="0" w:type="auto"/>
            <w:vAlign w:val="center"/>
            <w:hideMark/>
          </w:tcPr>
          <w:p w14:paraId="1A1C91E1" w14:textId="77777777" w:rsidR="009B4704" w:rsidRPr="009B4704" w:rsidRDefault="009B4704" w:rsidP="009B4704">
            <w:r w:rsidRPr="009B4704">
              <w:t>VIP benefits, loyalty programs, and early access.</w:t>
            </w:r>
          </w:p>
        </w:tc>
      </w:tr>
      <w:tr w:rsidR="009B4704" w:rsidRPr="009B4704" w14:paraId="3E3DA717" w14:textId="77777777" w:rsidTr="009B4704">
        <w:trPr>
          <w:tblCellSpacing w:w="15" w:type="dxa"/>
        </w:trPr>
        <w:tc>
          <w:tcPr>
            <w:tcW w:w="0" w:type="auto"/>
            <w:vAlign w:val="center"/>
            <w:hideMark/>
          </w:tcPr>
          <w:p w14:paraId="296DB831" w14:textId="77777777" w:rsidR="009B4704" w:rsidRPr="009B4704" w:rsidRDefault="009B4704" w:rsidP="009B4704">
            <w:r w:rsidRPr="009B4704">
              <w:rPr>
                <w:b/>
                <w:bCs/>
              </w:rPr>
              <w:t>Loyal</w:t>
            </w:r>
          </w:p>
        </w:tc>
        <w:tc>
          <w:tcPr>
            <w:tcW w:w="0" w:type="auto"/>
            <w:vAlign w:val="center"/>
            <w:hideMark/>
          </w:tcPr>
          <w:p w14:paraId="713FF8EE" w14:textId="77777777" w:rsidR="009B4704" w:rsidRPr="009B4704" w:rsidRDefault="009B4704" w:rsidP="009B4704">
            <w:r w:rsidRPr="009B4704">
              <w:t>Upsell strategies, multi-buy offers.</w:t>
            </w:r>
          </w:p>
        </w:tc>
      </w:tr>
      <w:tr w:rsidR="009B4704" w:rsidRPr="009B4704" w14:paraId="6827F831" w14:textId="77777777" w:rsidTr="009B4704">
        <w:trPr>
          <w:tblCellSpacing w:w="15" w:type="dxa"/>
        </w:trPr>
        <w:tc>
          <w:tcPr>
            <w:tcW w:w="0" w:type="auto"/>
            <w:vAlign w:val="center"/>
            <w:hideMark/>
          </w:tcPr>
          <w:p w14:paraId="5E3FF518" w14:textId="77777777" w:rsidR="009B4704" w:rsidRPr="009B4704" w:rsidRDefault="009B4704" w:rsidP="009B4704">
            <w:r w:rsidRPr="009B4704">
              <w:rPr>
                <w:b/>
                <w:bCs/>
              </w:rPr>
              <w:t>Potential Loyalists</w:t>
            </w:r>
          </w:p>
        </w:tc>
        <w:tc>
          <w:tcPr>
            <w:tcW w:w="0" w:type="auto"/>
            <w:vAlign w:val="center"/>
            <w:hideMark/>
          </w:tcPr>
          <w:p w14:paraId="56AA8E75" w14:textId="77777777" w:rsidR="009B4704" w:rsidRPr="009B4704" w:rsidRDefault="009B4704" w:rsidP="009B4704">
            <w:r w:rsidRPr="009B4704">
              <w:t>Introduce bundles or promotions tied to frequency.</w:t>
            </w:r>
          </w:p>
        </w:tc>
      </w:tr>
      <w:tr w:rsidR="009B4704" w:rsidRPr="009B4704" w14:paraId="62E934E9" w14:textId="77777777" w:rsidTr="009B4704">
        <w:trPr>
          <w:tblCellSpacing w:w="15" w:type="dxa"/>
        </w:trPr>
        <w:tc>
          <w:tcPr>
            <w:tcW w:w="0" w:type="auto"/>
            <w:vAlign w:val="center"/>
            <w:hideMark/>
          </w:tcPr>
          <w:p w14:paraId="606959E6" w14:textId="77777777" w:rsidR="009B4704" w:rsidRPr="009B4704" w:rsidRDefault="009B4704" w:rsidP="009B4704">
            <w:r w:rsidRPr="009B4704">
              <w:rPr>
                <w:b/>
                <w:bCs/>
              </w:rPr>
              <w:t>At-Risk</w:t>
            </w:r>
          </w:p>
        </w:tc>
        <w:tc>
          <w:tcPr>
            <w:tcW w:w="0" w:type="auto"/>
            <w:vAlign w:val="center"/>
            <w:hideMark/>
          </w:tcPr>
          <w:p w14:paraId="44AAAE30" w14:textId="77777777" w:rsidR="009B4704" w:rsidRPr="009B4704" w:rsidRDefault="009B4704" w:rsidP="009B4704">
            <w:r w:rsidRPr="009B4704">
              <w:t>Triggered emails with discounts, feedback collection.</w:t>
            </w:r>
          </w:p>
        </w:tc>
      </w:tr>
      <w:tr w:rsidR="009B4704" w:rsidRPr="009B4704" w14:paraId="01104889" w14:textId="77777777" w:rsidTr="009B4704">
        <w:trPr>
          <w:tblCellSpacing w:w="15" w:type="dxa"/>
        </w:trPr>
        <w:tc>
          <w:tcPr>
            <w:tcW w:w="0" w:type="auto"/>
            <w:vAlign w:val="center"/>
            <w:hideMark/>
          </w:tcPr>
          <w:p w14:paraId="279FC7CE" w14:textId="77777777" w:rsidR="009B4704" w:rsidRPr="009B4704" w:rsidRDefault="009B4704" w:rsidP="009B4704">
            <w:r w:rsidRPr="009B4704">
              <w:rPr>
                <w:b/>
                <w:bCs/>
              </w:rPr>
              <w:t>New Customers</w:t>
            </w:r>
          </w:p>
        </w:tc>
        <w:tc>
          <w:tcPr>
            <w:tcW w:w="0" w:type="auto"/>
            <w:vAlign w:val="center"/>
            <w:hideMark/>
          </w:tcPr>
          <w:p w14:paraId="37C0F8A9" w14:textId="77777777" w:rsidR="009B4704" w:rsidRPr="009B4704" w:rsidRDefault="009B4704" w:rsidP="009B4704">
            <w:r w:rsidRPr="009B4704">
              <w:t>Onboarding workflows, referral bonuses.</w:t>
            </w:r>
          </w:p>
        </w:tc>
      </w:tr>
      <w:tr w:rsidR="009B4704" w:rsidRPr="009B4704" w14:paraId="03274A29" w14:textId="77777777" w:rsidTr="009B4704">
        <w:trPr>
          <w:tblCellSpacing w:w="15" w:type="dxa"/>
        </w:trPr>
        <w:tc>
          <w:tcPr>
            <w:tcW w:w="0" w:type="auto"/>
            <w:vAlign w:val="center"/>
            <w:hideMark/>
          </w:tcPr>
          <w:p w14:paraId="68BB5AC7" w14:textId="77777777" w:rsidR="009B4704" w:rsidRPr="009B4704" w:rsidRDefault="009B4704" w:rsidP="009B4704">
            <w:r w:rsidRPr="009B4704">
              <w:rPr>
                <w:b/>
                <w:bCs/>
              </w:rPr>
              <w:t>Lost Customers</w:t>
            </w:r>
          </w:p>
        </w:tc>
        <w:tc>
          <w:tcPr>
            <w:tcW w:w="0" w:type="auto"/>
            <w:vAlign w:val="center"/>
            <w:hideMark/>
          </w:tcPr>
          <w:p w14:paraId="7696682C" w14:textId="77777777" w:rsidR="009B4704" w:rsidRPr="009B4704" w:rsidRDefault="009B4704" w:rsidP="009B4704">
            <w:r w:rsidRPr="009B4704">
              <w:t>Test targeted win-back emails (low priority).</w:t>
            </w:r>
          </w:p>
        </w:tc>
      </w:tr>
      <w:tr w:rsidR="009B4704" w:rsidRPr="009B4704" w14:paraId="554A01D1" w14:textId="77777777" w:rsidTr="009B4704">
        <w:trPr>
          <w:tblCellSpacing w:w="15" w:type="dxa"/>
        </w:trPr>
        <w:tc>
          <w:tcPr>
            <w:tcW w:w="0" w:type="auto"/>
            <w:vAlign w:val="center"/>
            <w:hideMark/>
          </w:tcPr>
          <w:p w14:paraId="1554C936" w14:textId="77777777" w:rsidR="009B4704" w:rsidRPr="009B4704" w:rsidRDefault="009B4704" w:rsidP="009B4704">
            <w:r w:rsidRPr="009B4704">
              <w:rPr>
                <w:b/>
                <w:bCs/>
              </w:rPr>
              <w:t>Others</w:t>
            </w:r>
          </w:p>
        </w:tc>
        <w:tc>
          <w:tcPr>
            <w:tcW w:w="0" w:type="auto"/>
            <w:vAlign w:val="center"/>
            <w:hideMark/>
          </w:tcPr>
          <w:p w14:paraId="70B7C694" w14:textId="60663171" w:rsidR="009B4704" w:rsidRPr="009B4704" w:rsidRDefault="009B4704" w:rsidP="009B4704">
            <w:r w:rsidRPr="009B4704">
              <w:t xml:space="preserve">Identify buying intent; re-segment if </w:t>
            </w:r>
            <w:r w:rsidR="00C86D92" w:rsidRPr="009B4704">
              <w:t>behaviour</w:t>
            </w:r>
            <w:r w:rsidRPr="009B4704">
              <w:t xml:space="preserve"> changes.</w:t>
            </w:r>
          </w:p>
        </w:tc>
      </w:tr>
    </w:tbl>
    <w:p w14:paraId="6D3EF172" w14:textId="77777777" w:rsidR="00480B35" w:rsidRDefault="00480B35">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1902F7" w:rsidRPr="009B4704" w14:paraId="2F254EFC" w14:textId="77777777" w:rsidTr="009B4704">
        <w:trPr>
          <w:tblCellSpacing w:w="15" w:type="dxa"/>
        </w:trPr>
        <w:tc>
          <w:tcPr>
            <w:tcW w:w="0" w:type="auto"/>
            <w:vAlign w:val="center"/>
          </w:tcPr>
          <w:p w14:paraId="2613BBFC"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lastRenderedPageBreak/>
              <w:t>Forecasting Insights 🔮</w:t>
            </w:r>
          </w:p>
          <w:p w14:paraId="5E1F75D5"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The sales analysis, particularly using the Prophet model, provides key insights into future sales predictions and expected trends.</w:t>
            </w:r>
          </w:p>
          <w:p w14:paraId="77F84A90"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pict w14:anchorId="515C66CD">
                <v:rect id="_x0000_i1058" style="width:0;height:1.5pt" o:hralign="center" o:hrstd="t" o:hr="t" fillcolor="#a0a0a0" stroked="f"/>
              </w:pict>
            </w:r>
          </w:p>
          <w:p w14:paraId="0B515C85"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Sales Forecast Using Prophet</w:t>
            </w:r>
          </w:p>
          <w:p w14:paraId="4B570480"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The forecast demonstrates projected revenue over time, capturing historical trends and seasonality in the time series data. It includes actual revenue (black dots), a forecasted trend line (blue), and a confidence interval (light blue shaded area).</w:t>
            </w:r>
          </w:p>
          <w:p w14:paraId="64548674"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Key Observations:</w:t>
            </w:r>
          </w:p>
          <w:p w14:paraId="19B6F5D2" w14:textId="77777777" w:rsidR="000F7632" w:rsidRPr="000F7632" w:rsidRDefault="000F7632" w:rsidP="000F7632">
            <w:pPr>
              <w:numPr>
                <w:ilvl w:val="0"/>
                <w:numId w:val="36"/>
              </w:numPr>
              <w:rPr>
                <w:rFonts w:ascii="Segoe UI Emoji" w:hAnsi="Segoe UI Emoji" w:cs="Segoe UI Emoji"/>
                <w:b/>
                <w:bCs/>
              </w:rPr>
            </w:pPr>
            <w:r w:rsidRPr="000F7632">
              <w:rPr>
                <w:rFonts w:ascii="Segoe UI Emoji" w:hAnsi="Segoe UI Emoji" w:cs="Segoe UI Emoji"/>
                <w:b/>
                <w:bCs/>
              </w:rPr>
              <w:t xml:space="preserve">Historical Pattern (2009–early 2010): The historical sales data exhibits clear weekly seasonality with periodic peaks. Data points are highly scattered, indicating irregular transaction volume, possibly due to batch orders or bulk purchases, promotional bursts, or limited customer acquisition or retention strategies. </w:t>
            </w:r>
          </w:p>
          <w:p w14:paraId="1B013F6D" w14:textId="77777777" w:rsidR="000F7632" w:rsidRPr="000F7632" w:rsidRDefault="000F7632" w:rsidP="000F7632">
            <w:pPr>
              <w:numPr>
                <w:ilvl w:val="0"/>
                <w:numId w:val="36"/>
              </w:numPr>
              <w:rPr>
                <w:rFonts w:ascii="Segoe UI Emoji" w:hAnsi="Segoe UI Emoji" w:cs="Segoe UI Emoji"/>
                <w:b/>
                <w:bCs/>
              </w:rPr>
            </w:pPr>
            <w:r w:rsidRPr="000F7632">
              <w:rPr>
                <w:rFonts w:ascii="Segoe UI Emoji" w:hAnsi="Segoe UI Emoji" w:cs="Segoe UI Emoji"/>
                <w:b/>
                <w:bCs/>
              </w:rPr>
              <w:t xml:space="preserve">Forecast Period (mid-2010–end 2010): The Prophet model projects a modest, steady trend with repeated short-term fluctuations. Uncertainty increases toward the end of the forecast horizon, as seen in the widening confidence band. The prediction maintains a low baseline revenue, suggesting the model didn't detect a strong long-term growth trend from historical data. </w:t>
            </w:r>
          </w:p>
          <w:p w14:paraId="19EAECAD" w14:textId="77777777" w:rsidR="000F7632" w:rsidRPr="000F7632" w:rsidRDefault="000F7632" w:rsidP="000F7632">
            <w:pPr>
              <w:numPr>
                <w:ilvl w:val="0"/>
                <w:numId w:val="36"/>
              </w:numPr>
              <w:rPr>
                <w:rFonts w:ascii="Segoe UI Emoji" w:hAnsi="Segoe UI Emoji" w:cs="Segoe UI Emoji"/>
                <w:b/>
                <w:bCs/>
              </w:rPr>
            </w:pPr>
            <w:r w:rsidRPr="000F7632">
              <w:rPr>
                <w:rFonts w:ascii="Segoe UI Emoji" w:hAnsi="Segoe UI Emoji" w:cs="Segoe UI Emoji"/>
                <w:b/>
                <w:bCs/>
              </w:rPr>
              <w:t xml:space="preserve">Confidence Intervals: The wide intervals reflect high variability and a lack of consistent growth patterns in historical sales. This indicates a need to stabilize demand through marketing, partnerships, or retention efforts for more predictable sales. </w:t>
            </w:r>
          </w:p>
          <w:p w14:paraId="6486658A"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Strategic Insights:</w:t>
            </w:r>
          </w:p>
          <w:p w14:paraId="12F23DEC" w14:textId="77777777" w:rsidR="000F7632" w:rsidRPr="000F7632" w:rsidRDefault="000F7632" w:rsidP="000F7632">
            <w:pPr>
              <w:numPr>
                <w:ilvl w:val="0"/>
                <w:numId w:val="37"/>
              </w:numPr>
              <w:rPr>
                <w:rFonts w:ascii="Segoe UI Emoji" w:hAnsi="Segoe UI Emoji" w:cs="Segoe UI Emoji"/>
                <w:b/>
                <w:bCs/>
              </w:rPr>
            </w:pPr>
            <w:r w:rsidRPr="000F7632">
              <w:rPr>
                <w:rFonts w:ascii="Segoe UI Emoji" w:hAnsi="Segoe UI Emoji" w:cs="Segoe UI Emoji"/>
                <w:b/>
                <w:bCs/>
              </w:rPr>
              <w:t xml:space="preserve">Sales Variability: High fluctuations and long low-revenue periods undermine long-term predictability. </w:t>
            </w:r>
          </w:p>
          <w:p w14:paraId="723E3197" w14:textId="77777777" w:rsidR="000F7632" w:rsidRPr="000F7632" w:rsidRDefault="000F7632" w:rsidP="000F7632">
            <w:pPr>
              <w:numPr>
                <w:ilvl w:val="0"/>
                <w:numId w:val="37"/>
              </w:numPr>
              <w:rPr>
                <w:rFonts w:ascii="Segoe UI Emoji" w:hAnsi="Segoe UI Emoji" w:cs="Segoe UI Emoji"/>
                <w:b/>
                <w:bCs/>
              </w:rPr>
            </w:pPr>
            <w:r w:rsidRPr="000F7632">
              <w:rPr>
                <w:rFonts w:ascii="Segoe UI Emoji" w:hAnsi="Segoe UI Emoji" w:cs="Segoe UI Emoji"/>
                <w:b/>
                <w:bCs/>
              </w:rPr>
              <w:t xml:space="preserve">Model Expectation: Prophet anticipates no strong growth unless business operations change significantly. </w:t>
            </w:r>
          </w:p>
          <w:p w14:paraId="57016A29" w14:textId="77777777" w:rsidR="000F7632" w:rsidRPr="000F7632" w:rsidRDefault="000F7632" w:rsidP="000F7632">
            <w:pPr>
              <w:numPr>
                <w:ilvl w:val="0"/>
                <w:numId w:val="37"/>
              </w:numPr>
              <w:rPr>
                <w:rFonts w:ascii="Segoe UI Emoji" w:hAnsi="Segoe UI Emoji" w:cs="Segoe UI Emoji"/>
                <w:b/>
                <w:bCs/>
              </w:rPr>
            </w:pPr>
            <w:r w:rsidRPr="000F7632">
              <w:rPr>
                <w:rFonts w:ascii="Segoe UI Emoji" w:hAnsi="Segoe UI Emoji" w:cs="Segoe UI Emoji"/>
                <w:b/>
                <w:bCs/>
              </w:rPr>
              <w:t xml:space="preserve">Risk Level: The risk level is high, as evident from the wide uncertainty bands, highlighting the need for better control over sales operations. </w:t>
            </w:r>
          </w:p>
          <w:p w14:paraId="6C528DEB"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Recommendations for Improved Forecasting:</w:t>
            </w:r>
          </w:p>
          <w:p w14:paraId="361B6735" w14:textId="77777777" w:rsidR="000F7632" w:rsidRPr="000F7632" w:rsidRDefault="000F7632" w:rsidP="000F7632">
            <w:pPr>
              <w:numPr>
                <w:ilvl w:val="0"/>
                <w:numId w:val="38"/>
              </w:numPr>
              <w:rPr>
                <w:rFonts w:ascii="Segoe UI Emoji" w:hAnsi="Segoe UI Emoji" w:cs="Segoe UI Emoji"/>
                <w:b/>
                <w:bCs/>
              </w:rPr>
            </w:pPr>
            <w:r w:rsidRPr="000F7632">
              <w:rPr>
                <w:rFonts w:ascii="Segoe UI Emoji" w:hAnsi="Segoe UI Emoji" w:cs="Segoe UI Emoji"/>
                <w:b/>
                <w:bCs/>
              </w:rPr>
              <w:lastRenderedPageBreak/>
              <w:t xml:space="preserve">Improve forecast accuracy by smoothing data (removing outliers), capturing events (e.g., campaigns), and segmenting by customer or product line. </w:t>
            </w:r>
          </w:p>
          <w:p w14:paraId="54533964" w14:textId="77777777" w:rsidR="000F7632" w:rsidRPr="000F7632" w:rsidRDefault="000F7632" w:rsidP="000F7632">
            <w:pPr>
              <w:numPr>
                <w:ilvl w:val="0"/>
                <w:numId w:val="38"/>
              </w:numPr>
              <w:rPr>
                <w:rFonts w:ascii="Segoe UI Emoji" w:hAnsi="Segoe UI Emoji" w:cs="Segoe UI Emoji"/>
                <w:b/>
                <w:bCs/>
              </w:rPr>
            </w:pPr>
            <w:r w:rsidRPr="000F7632">
              <w:rPr>
                <w:rFonts w:ascii="Segoe UI Emoji" w:hAnsi="Segoe UI Emoji" w:cs="Segoe UI Emoji"/>
                <w:b/>
                <w:bCs/>
              </w:rPr>
              <w:t xml:space="preserve">Introduce event-based features into the model (e.g., discount days, holidays). </w:t>
            </w:r>
          </w:p>
          <w:p w14:paraId="17CD82B4" w14:textId="77777777" w:rsidR="000F7632" w:rsidRPr="000F7632" w:rsidRDefault="000F7632" w:rsidP="000F7632">
            <w:pPr>
              <w:numPr>
                <w:ilvl w:val="0"/>
                <w:numId w:val="38"/>
              </w:numPr>
              <w:rPr>
                <w:rFonts w:ascii="Segoe UI Emoji" w:hAnsi="Segoe UI Emoji" w:cs="Segoe UI Emoji"/>
                <w:b/>
                <w:bCs/>
              </w:rPr>
            </w:pPr>
            <w:r w:rsidRPr="000F7632">
              <w:rPr>
                <w:rFonts w:ascii="Segoe UI Emoji" w:hAnsi="Segoe UI Emoji" w:cs="Segoe UI Emoji"/>
                <w:b/>
                <w:bCs/>
              </w:rPr>
              <w:t xml:space="preserve">Consider product- or region-specific forecasts to isolate stable contributors. </w:t>
            </w:r>
          </w:p>
          <w:p w14:paraId="421BF0E8" w14:textId="5D6C7995" w:rsidR="000F7632" w:rsidRPr="000F7632" w:rsidRDefault="000F7632" w:rsidP="000F7632">
            <w:pPr>
              <w:numPr>
                <w:ilvl w:val="0"/>
                <w:numId w:val="38"/>
              </w:numPr>
              <w:rPr>
                <w:rFonts w:ascii="Segoe UI Emoji" w:hAnsi="Segoe UI Emoji" w:cs="Segoe UI Emoji"/>
                <w:b/>
                <w:bCs/>
              </w:rPr>
            </w:pPr>
            <w:r w:rsidRPr="000F7632">
              <w:rPr>
                <w:rFonts w:ascii="Segoe UI Emoji" w:hAnsi="Segoe UI Emoji" w:cs="Segoe UI Emoji"/>
                <w:b/>
                <w:bCs/>
              </w:rPr>
              <w:t xml:space="preserve">Apply RFM-based segment </w:t>
            </w:r>
            <w:r w:rsidR="00C86D92" w:rsidRPr="000F7632">
              <w:rPr>
                <w:rFonts w:ascii="Segoe UI Emoji" w:hAnsi="Segoe UI Emoji" w:cs="Segoe UI Emoji"/>
                <w:b/>
                <w:bCs/>
              </w:rPr>
              <w:t>modelling</w:t>
            </w:r>
            <w:r w:rsidRPr="000F7632">
              <w:rPr>
                <w:rFonts w:ascii="Segoe UI Emoji" w:hAnsi="Segoe UI Emoji" w:cs="Segoe UI Emoji"/>
                <w:b/>
                <w:bCs/>
              </w:rPr>
              <w:t xml:space="preserve"> to forecast by customer value tiers. </w:t>
            </w:r>
          </w:p>
          <w:p w14:paraId="44F5D2FE"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pict w14:anchorId="60E0AB2D">
                <v:rect id="_x0000_i1059" style="width:0;height:1.5pt" o:hralign="center" o:hrstd="t" o:hr="t" fillcolor="#a0a0a0" stroked="f"/>
              </w:pict>
            </w:r>
          </w:p>
          <w:p w14:paraId="25AC2488"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Forecast Validation: Actual vs Predicted Sales</w:t>
            </w:r>
          </w:p>
          <w:p w14:paraId="5802291B"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This line plot compares actual revenue (black solid line) and predicted revenue (green dashed line) over time, helping assess the accuracy and reliability of the forecasting model.</w:t>
            </w:r>
          </w:p>
          <w:p w14:paraId="65EFD762"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Key Observations:</w:t>
            </w:r>
          </w:p>
          <w:p w14:paraId="3D26BDFE" w14:textId="77777777" w:rsidR="000F7632" w:rsidRPr="000F7632" w:rsidRDefault="000F7632" w:rsidP="000F7632">
            <w:pPr>
              <w:numPr>
                <w:ilvl w:val="0"/>
                <w:numId w:val="39"/>
              </w:numPr>
              <w:rPr>
                <w:rFonts w:ascii="Segoe UI Emoji" w:hAnsi="Segoe UI Emoji" w:cs="Segoe UI Emoji"/>
                <w:b/>
                <w:bCs/>
              </w:rPr>
            </w:pPr>
            <w:r w:rsidRPr="000F7632">
              <w:rPr>
                <w:rFonts w:ascii="Segoe UI Emoji" w:hAnsi="Segoe UI Emoji" w:cs="Segoe UI Emoji"/>
                <w:b/>
                <w:bCs/>
              </w:rPr>
              <w:t xml:space="preserve">Overall Alignment: The general shape of the predicted line tracks some broad trends, but there's noticeable divergence in several periods. The model underestimates and overshoots on multiple occasions. </w:t>
            </w:r>
          </w:p>
          <w:p w14:paraId="125388A0" w14:textId="77777777" w:rsidR="000F7632" w:rsidRPr="000F7632" w:rsidRDefault="000F7632" w:rsidP="000F7632">
            <w:pPr>
              <w:numPr>
                <w:ilvl w:val="0"/>
                <w:numId w:val="39"/>
              </w:numPr>
              <w:rPr>
                <w:rFonts w:ascii="Segoe UI Emoji" w:hAnsi="Segoe UI Emoji" w:cs="Segoe UI Emoji"/>
                <w:b/>
                <w:bCs/>
              </w:rPr>
            </w:pPr>
            <w:r w:rsidRPr="000F7632">
              <w:rPr>
                <w:rFonts w:ascii="Segoe UI Emoji" w:hAnsi="Segoe UI Emoji" w:cs="Segoe UI Emoji"/>
                <w:b/>
                <w:bCs/>
              </w:rPr>
              <w:t>Prediction Errors: During June–July 2010, actual revenue sharply spiked (~</w:t>
            </w:r>
            <w:r w:rsidRPr="000F7632">
              <w:rPr>
                <w:rFonts w:ascii="Arial" w:hAnsi="Arial" w:cs="Arial"/>
                <w:b/>
                <w:bCs/>
              </w:rPr>
              <w:t>₹</w:t>
            </w:r>
            <w:r w:rsidRPr="000F7632">
              <w:rPr>
                <w:rFonts w:ascii="Segoe UI Emoji" w:hAnsi="Segoe UI Emoji" w:cs="Segoe UI Emoji"/>
                <w:b/>
                <w:bCs/>
              </w:rPr>
              <w:t xml:space="preserve">29,000), while predicted values remained well below. This suggests the model failed to account for sudden sales surges—possibly due to promotions, seasonal demand, or specific campaigns. From August–November 2010, predictions continued to deviate from actuals, hovering higher or lower without reflecting real fluctuations. </w:t>
            </w:r>
          </w:p>
          <w:p w14:paraId="29AD2350" w14:textId="77777777" w:rsidR="000F7632" w:rsidRPr="000F7632" w:rsidRDefault="000F7632" w:rsidP="000F7632">
            <w:pPr>
              <w:numPr>
                <w:ilvl w:val="0"/>
                <w:numId w:val="39"/>
              </w:numPr>
              <w:rPr>
                <w:rFonts w:ascii="Segoe UI Emoji" w:hAnsi="Segoe UI Emoji" w:cs="Segoe UI Emoji"/>
                <w:b/>
                <w:bCs/>
              </w:rPr>
            </w:pPr>
            <w:r w:rsidRPr="000F7632">
              <w:rPr>
                <w:rFonts w:ascii="Segoe UI Emoji" w:hAnsi="Segoe UI Emoji" w:cs="Segoe UI Emoji"/>
                <w:b/>
                <w:bCs/>
              </w:rPr>
              <w:t xml:space="preserve">Negative Predicted Values: The presence of negative predicted values in early and late periods is a red flag, as forecasts should never go below </w:t>
            </w:r>
            <w:r w:rsidRPr="000F7632">
              <w:rPr>
                <w:rFonts w:ascii="Arial" w:hAnsi="Arial" w:cs="Arial"/>
                <w:b/>
                <w:bCs/>
              </w:rPr>
              <w:t>₹</w:t>
            </w:r>
            <w:r w:rsidRPr="000F7632">
              <w:rPr>
                <w:rFonts w:ascii="Segoe UI Emoji" w:hAnsi="Segoe UI Emoji" w:cs="Segoe UI Emoji"/>
                <w:b/>
                <w:bCs/>
              </w:rPr>
              <w:t xml:space="preserve">0. This indicates data quality issues or inappropriate model assumptions (e.g., insufficient floor constraints). </w:t>
            </w:r>
          </w:p>
          <w:p w14:paraId="72308EF3"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Model Performance Evaluation:</w:t>
            </w:r>
          </w:p>
          <w:p w14:paraId="4BE8E6C7" w14:textId="77777777" w:rsidR="000F7632" w:rsidRPr="000F7632" w:rsidRDefault="000F7632" w:rsidP="000F7632">
            <w:pPr>
              <w:numPr>
                <w:ilvl w:val="0"/>
                <w:numId w:val="40"/>
              </w:numPr>
              <w:rPr>
                <w:rFonts w:ascii="Segoe UI Emoji" w:hAnsi="Segoe UI Emoji" w:cs="Segoe UI Emoji"/>
                <w:b/>
                <w:bCs/>
              </w:rPr>
            </w:pPr>
            <w:r w:rsidRPr="000F7632">
              <w:rPr>
                <w:rFonts w:ascii="Segoe UI Emoji" w:hAnsi="Segoe UI Emoji" w:cs="Segoe UI Emoji"/>
                <w:b/>
                <w:bCs/>
              </w:rPr>
              <w:t xml:space="preserve">Trend Capture: Weak, with inconsistent matching with actual sales. </w:t>
            </w:r>
          </w:p>
          <w:p w14:paraId="40EA4CB7" w14:textId="77777777" w:rsidR="000F7632" w:rsidRPr="000F7632" w:rsidRDefault="000F7632" w:rsidP="000F7632">
            <w:pPr>
              <w:numPr>
                <w:ilvl w:val="0"/>
                <w:numId w:val="40"/>
              </w:numPr>
              <w:rPr>
                <w:rFonts w:ascii="Segoe UI Emoji" w:hAnsi="Segoe UI Emoji" w:cs="Segoe UI Emoji"/>
                <w:b/>
                <w:bCs/>
              </w:rPr>
            </w:pPr>
            <w:r w:rsidRPr="000F7632">
              <w:rPr>
                <w:rFonts w:ascii="Segoe UI Emoji" w:hAnsi="Segoe UI Emoji" w:cs="Segoe UI Emoji"/>
                <w:b/>
                <w:bCs/>
              </w:rPr>
              <w:t xml:space="preserve">Outlier Handling: Poor, as sharp spikes are not anticipated. </w:t>
            </w:r>
          </w:p>
          <w:p w14:paraId="778DDBF3" w14:textId="77777777" w:rsidR="000F7632" w:rsidRPr="000F7632" w:rsidRDefault="000F7632" w:rsidP="000F7632">
            <w:pPr>
              <w:numPr>
                <w:ilvl w:val="0"/>
                <w:numId w:val="40"/>
              </w:numPr>
              <w:rPr>
                <w:rFonts w:ascii="Segoe UI Emoji" w:hAnsi="Segoe UI Emoji" w:cs="Segoe UI Emoji"/>
                <w:b/>
                <w:bCs/>
              </w:rPr>
            </w:pPr>
            <w:r w:rsidRPr="000F7632">
              <w:rPr>
                <w:rFonts w:ascii="Segoe UI Emoji" w:hAnsi="Segoe UI Emoji" w:cs="Segoe UI Emoji"/>
                <w:b/>
                <w:bCs/>
              </w:rPr>
              <w:t xml:space="preserve">Error Distribution: Large residuals in multiple windows. </w:t>
            </w:r>
          </w:p>
          <w:p w14:paraId="183BE075" w14:textId="77777777" w:rsidR="000F7632" w:rsidRPr="000F7632" w:rsidRDefault="000F7632" w:rsidP="000F7632">
            <w:pPr>
              <w:numPr>
                <w:ilvl w:val="0"/>
                <w:numId w:val="40"/>
              </w:numPr>
              <w:rPr>
                <w:rFonts w:ascii="Segoe UI Emoji" w:hAnsi="Segoe UI Emoji" w:cs="Segoe UI Emoji"/>
                <w:b/>
                <w:bCs/>
              </w:rPr>
            </w:pPr>
            <w:r w:rsidRPr="000F7632">
              <w:rPr>
                <w:rFonts w:ascii="Segoe UI Emoji" w:hAnsi="Segoe UI Emoji" w:cs="Segoe UI Emoji"/>
                <w:b/>
                <w:bCs/>
              </w:rPr>
              <w:t xml:space="preserve">Baseline Shift: The model appears to flatten patterns over time, losing sensitivity to sudden changes. </w:t>
            </w:r>
          </w:p>
          <w:p w14:paraId="4C1EA0A0" w14:textId="77777777" w:rsidR="000F7632" w:rsidRPr="000F7632" w:rsidRDefault="000F7632" w:rsidP="000F7632">
            <w:pPr>
              <w:numPr>
                <w:ilvl w:val="0"/>
                <w:numId w:val="40"/>
              </w:numPr>
              <w:rPr>
                <w:rFonts w:ascii="Segoe UI Emoji" w:hAnsi="Segoe UI Emoji" w:cs="Segoe UI Emoji"/>
                <w:b/>
                <w:bCs/>
              </w:rPr>
            </w:pPr>
            <w:r w:rsidRPr="000F7632">
              <w:rPr>
                <w:rFonts w:ascii="Segoe UI Emoji" w:hAnsi="Segoe UI Emoji" w:cs="Segoe UI Emoji"/>
                <w:b/>
                <w:bCs/>
              </w:rPr>
              <w:lastRenderedPageBreak/>
              <w:t xml:space="preserve">Practicality: The presence of negative predictions makes it unsuitable for direct use without post-processing. </w:t>
            </w:r>
          </w:p>
          <w:p w14:paraId="4E04F5D6" w14:textId="77777777" w:rsidR="000F7632" w:rsidRPr="000F7632" w:rsidRDefault="000F7632" w:rsidP="000F7632">
            <w:pPr>
              <w:rPr>
                <w:rFonts w:ascii="Segoe UI Emoji" w:hAnsi="Segoe UI Emoji" w:cs="Segoe UI Emoji"/>
                <w:b/>
                <w:bCs/>
              </w:rPr>
            </w:pPr>
            <w:r w:rsidRPr="000F7632">
              <w:rPr>
                <w:rFonts w:ascii="Segoe UI Emoji" w:hAnsi="Segoe UI Emoji" w:cs="Segoe UI Emoji"/>
                <w:b/>
                <w:bCs/>
              </w:rPr>
              <w:t>Recommendations for Improvement:</w:t>
            </w:r>
          </w:p>
          <w:p w14:paraId="2F57F92C" w14:textId="77777777" w:rsidR="000F7632" w:rsidRPr="000F7632" w:rsidRDefault="000F7632" w:rsidP="000F7632">
            <w:pPr>
              <w:numPr>
                <w:ilvl w:val="0"/>
                <w:numId w:val="41"/>
              </w:numPr>
              <w:rPr>
                <w:rFonts w:ascii="Segoe UI Emoji" w:hAnsi="Segoe UI Emoji" w:cs="Segoe UI Emoji"/>
                <w:b/>
                <w:bCs/>
              </w:rPr>
            </w:pPr>
            <w:r w:rsidRPr="000F7632">
              <w:rPr>
                <w:rFonts w:ascii="Segoe UI Emoji" w:hAnsi="Segoe UI Emoji" w:cs="Segoe UI Emoji"/>
                <w:b/>
                <w:bCs/>
              </w:rPr>
              <w:t xml:space="preserve">Clip Predictions: Set a floor of </w:t>
            </w:r>
            <w:r w:rsidRPr="000F7632">
              <w:rPr>
                <w:rFonts w:ascii="Arial" w:hAnsi="Arial" w:cs="Arial"/>
                <w:b/>
                <w:bCs/>
              </w:rPr>
              <w:t>₹</w:t>
            </w:r>
            <w:r w:rsidRPr="000F7632">
              <w:rPr>
                <w:rFonts w:ascii="Segoe UI Emoji" w:hAnsi="Segoe UI Emoji" w:cs="Segoe UI Emoji"/>
                <w:b/>
                <w:bCs/>
              </w:rPr>
              <w:t xml:space="preserve">0 to eliminate unrealistic negative forecasts. </w:t>
            </w:r>
          </w:p>
          <w:p w14:paraId="5CFECC13" w14:textId="77777777" w:rsidR="000F7632" w:rsidRPr="000F7632" w:rsidRDefault="000F7632" w:rsidP="000F7632">
            <w:pPr>
              <w:numPr>
                <w:ilvl w:val="0"/>
                <w:numId w:val="41"/>
              </w:numPr>
              <w:rPr>
                <w:rFonts w:ascii="Segoe UI Emoji" w:hAnsi="Segoe UI Emoji" w:cs="Segoe UI Emoji"/>
                <w:b/>
                <w:bCs/>
              </w:rPr>
            </w:pPr>
            <w:r w:rsidRPr="000F7632">
              <w:rPr>
                <w:rFonts w:ascii="Segoe UI Emoji" w:hAnsi="Segoe UI Emoji" w:cs="Segoe UI Emoji"/>
                <w:b/>
                <w:bCs/>
              </w:rPr>
              <w:t xml:space="preserve">Add Regressors: Include known events, holidays, and marketing campaigns to boost spike detection. </w:t>
            </w:r>
          </w:p>
          <w:p w14:paraId="35E7CC7F" w14:textId="77777777" w:rsidR="000F7632" w:rsidRPr="000F7632" w:rsidRDefault="000F7632" w:rsidP="000F7632">
            <w:pPr>
              <w:numPr>
                <w:ilvl w:val="0"/>
                <w:numId w:val="41"/>
              </w:numPr>
              <w:rPr>
                <w:rFonts w:ascii="Segoe UI Emoji" w:hAnsi="Segoe UI Emoji" w:cs="Segoe UI Emoji"/>
                <w:b/>
                <w:bCs/>
              </w:rPr>
            </w:pPr>
            <w:r w:rsidRPr="000F7632">
              <w:rPr>
                <w:rFonts w:ascii="Segoe UI Emoji" w:hAnsi="Segoe UI Emoji" w:cs="Segoe UI Emoji"/>
                <w:b/>
                <w:bCs/>
              </w:rPr>
              <w:t xml:space="preserve">Use Segment-Level Forecasting: Predict at product, region, or customer segment level for better granularity. </w:t>
            </w:r>
          </w:p>
          <w:p w14:paraId="189CE494" w14:textId="77777777" w:rsidR="000F7632" w:rsidRPr="000F7632" w:rsidRDefault="000F7632" w:rsidP="000F7632">
            <w:pPr>
              <w:numPr>
                <w:ilvl w:val="0"/>
                <w:numId w:val="41"/>
              </w:numPr>
              <w:rPr>
                <w:rFonts w:ascii="Segoe UI Emoji" w:hAnsi="Segoe UI Emoji" w:cs="Segoe UI Emoji"/>
                <w:b/>
                <w:bCs/>
              </w:rPr>
            </w:pPr>
            <w:r w:rsidRPr="000F7632">
              <w:rPr>
                <w:rFonts w:ascii="Segoe UI Emoji" w:hAnsi="Segoe UI Emoji" w:cs="Segoe UI Emoji"/>
                <w:b/>
                <w:bCs/>
              </w:rPr>
              <w:t xml:space="preserve">Train on Log-Transformed Data: This helps manage large outliers and stabilize variance. </w:t>
            </w:r>
          </w:p>
          <w:p w14:paraId="55F9BD55" w14:textId="77777777" w:rsidR="000F7632" w:rsidRPr="000F7632" w:rsidRDefault="000F7632" w:rsidP="000F7632">
            <w:pPr>
              <w:numPr>
                <w:ilvl w:val="0"/>
                <w:numId w:val="41"/>
              </w:numPr>
              <w:rPr>
                <w:rFonts w:ascii="Segoe UI Emoji" w:hAnsi="Segoe UI Emoji" w:cs="Segoe UI Emoji"/>
                <w:b/>
                <w:bCs/>
              </w:rPr>
            </w:pPr>
            <w:r w:rsidRPr="000F7632">
              <w:rPr>
                <w:rFonts w:ascii="Segoe UI Emoji" w:hAnsi="Segoe UI Emoji" w:cs="Segoe UI Emoji"/>
                <w:b/>
                <w:bCs/>
              </w:rPr>
              <w:t xml:space="preserve">Evaluate Forecast Metrics: Use MAPE, RMSE, and MAE for quantitative validation. </w:t>
            </w:r>
          </w:p>
          <w:p w14:paraId="68E14F3A" w14:textId="4525BFFC" w:rsidR="000F7632" w:rsidRPr="000F7632" w:rsidRDefault="000F7632" w:rsidP="000F7632">
            <w:pPr>
              <w:rPr>
                <w:rFonts w:ascii="Segoe UI Emoji" w:hAnsi="Segoe UI Emoji" w:cs="Segoe UI Emoji"/>
                <w:b/>
                <w:bCs/>
              </w:rPr>
            </w:pPr>
            <w:r w:rsidRPr="000F7632">
              <w:rPr>
                <w:rFonts w:ascii="Segoe UI Emoji" w:hAnsi="Segoe UI Emoji" w:cs="Segoe UI Emoji"/>
                <w:b/>
                <w:bCs/>
              </w:rPr>
              <w:t xml:space="preserve">This validation highlights model misalignment with real-world sales </w:t>
            </w:r>
            <w:r w:rsidR="00C86D92" w:rsidRPr="000F7632">
              <w:rPr>
                <w:rFonts w:ascii="Segoe UI Emoji" w:hAnsi="Segoe UI Emoji" w:cs="Segoe UI Emoji"/>
                <w:b/>
                <w:bCs/>
              </w:rPr>
              <w:t>behaviour</w:t>
            </w:r>
            <w:r w:rsidRPr="000F7632">
              <w:rPr>
                <w:rFonts w:ascii="Segoe UI Emoji" w:hAnsi="Segoe UI Emoji" w:cs="Segoe UI Emoji"/>
                <w:b/>
                <w:bCs/>
              </w:rPr>
              <w:t xml:space="preserve">. While the forecast captures a general baseline, it misses critical high-revenue events, making it risky for decision-making in its current form. With additional features, constraints, and granularity, forecast accuracy can be significantly improved. </w:t>
            </w:r>
          </w:p>
          <w:p w14:paraId="71B51E92" w14:textId="77777777" w:rsidR="000F7632" w:rsidRDefault="000F7632" w:rsidP="001902F7">
            <w:pPr>
              <w:rPr>
                <w:rFonts w:ascii="Segoe UI Emoji" w:hAnsi="Segoe UI Emoji" w:cs="Segoe UI Emoji"/>
                <w:b/>
                <w:bCs/>
              </w:rPr>
            </w:pPr>
          </w:p>
          <w:p w14:paraId="31E8474B" w14:textId="39EA6F1B" w:rsidR="001902F7" w:rsidRDefault="001902F7" w:rsidP="001902F7">
            <w:pPr>
              <w:rPr>
                <w:b/>
                <w:bCs/>
              </w:rPr>
            </w:pPr>
            <w:r w:rsidRPr="001902F7">
              <w:rPr>
                <w:rFonts w:ascii="Segoe UI Emoji" w:hAnsi="Segoe UI Emoji" w:cs="Segoe UI Emoji"/>
                <w:b/>
                <w:bCs/>
              </w:rPr>
              <w:t>🔮</w:t>
            </w:r>
            <w:r w:rsidRPr="001902F7">
              <w:rPr>
                <w:b/>
                <w:bCs/>
              </w:rPr>
              <w:t xml:space="preserve"> Sales Forecast Using Prophet</w:t>
            </w:r>
          </w:p>
          <w:p w14:paraId="33B52FF1" w14:textId="42A642F5" w:rsidR="001902F7" w:rsidRPr="001902F7" w:rsidRDefault="00754FD3" w:rsidP="001902F7">
            <w:pPr>
              <w:rPr>
                <w:b/>
                <w:bCs/>
              </w:rPr>
            </w:pPr>
            <w:r>
              <w:rPr>
                <w:noProof/>
              </w:rPr>
              <w:drawing>
                <wp:inline distT="0" distB="0" distL="0" distR="0" wp14:anchorId="0D63FDFB" wp14:editId="54B7F19C">
                  <wp:extent cx="5280660" cy="3130017"/>
                  <wp:effectExtent l="0" t="0" r="0" b="0"/>
                  <wp:docPr id="92249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404" cy="3132829"/>
                          </a:xfrm>
                          <a:prstGeom prst="rect">
                            <a:avLst/>
                          </a:prstGeom>
                          <a:noFill/>
                          <a:ln>
                            <a:noFill/>
                          </a:ln>
                        </pic:spPr>
                      </pic:pic>
                    </a:graphicData>
                  </a:graphic>
                </wp:inline>
              </w:drawing>
            </w:r>
          </w:p>
          <w:p w14:paraId="3703D353" w14:textId="77777777" w:rsidR="001902F7" w:rsidRPr="001902F7" w:rsidRDefault="001902F7" w:rsidP="001902F7">
            <w:pPr>
              <w:rPr>
                <w:b/>
                <w:bCs/>
              </w:rPr>
            </w:pPr>
            <w:r w:rsidRPr="001902F7">
              <w:rPr>
                <w:b/>
                <w:bCs/>
              </w:rPr>
              <w:lastRenderedPageBreak/>
              <w:t>This plot demonstrates forecasted revenue over time using the Facebook Prophet model, which captures trends and seasonality in time series data. The chart includes:</w:t>
            </w:r>
          </w:p>
          <w:p w14:paraId="28CEF125" w14:textId="77777777" w:rsidR="001902F7" w:rsidRPr="001902F7" w:rsidRDefault="001902F7" w:rsidP="001902F7">
            <w:pPr>
              <w:numPr>
                <w:ilvl w:val="0"/>
                <w:numId w:val="21"/>
              </w:numPr>
              <w:rPr>
                <w:b/>
                <w:bCs/>
              </w:rPr>
            </w:pPr>
            <w:r w:rsidRPr="001902F7">
              <w:rPr>
                <w:b/>
                <w:bCs/>
              </w:rPr>
              <w:t>Actual revenue (black dots)</w:t>
            </w:r>
          </w:p>
          <w:p w14:paraId="2605D1B0" w14:textId="77777777" w:rsidR="001902F7" w:rsidRPr="001902F7" w:rsidRDefault="001902F7" w:rsidP="001902F7">
            <w:pPr>
              <w:numPr>
                <w:ilvl w:val="0"/>
                <w:numId w:val="21"/>
              </w:numPr>
              <w:rPr>
                <w:b/>
                <w:bCs/>
              </w:rPr>
            </w:pPr>
            <w:r w:rsidRPr="001902F7">
              <w:rPr>
                <w:b/>
                <w:bCs/>
              </w:rPr>
              <w:t>Forecasted trend line (blue)</w:t>
            </w:r>
          </w:p>
          <w:p w14:paraId="484A1E16" w14:textId="77777777" w:rsidR="001902F7" w:rsidRPr="001902F7" w:rsidRDefault="001902F7" w:rsidP="001902F7">
            <w:pPr>
              <w:numPr>
                <w:ilvl w:val="0"/>
                <w:numId w:val="21"/>
              </w:numPr>
              <w:rPr>
                <w:b/>
                <w:bCs/>
              </w:rPr>
            </w:pPr>
            <w:r w:rsidRPr="001902F7">
              <w:rPr>
                <w:b/>
                <w:bCs/>
              </w:rPr>
              <w:t>Confidence interval (light blue shaded area)</w:t>
            </w:r>
          </w:p>
          <w:p w14:paraId="5E7100F7" w14:textId="77777777" w:rsidR="001902F7" w:rsidRPr="001902F7" w:rsidRDefault="00000000" w:rsidP="001902F7">
            <w:pPr>
              <w:rPr>
                <w:b/>
                <w:bCs/>
              </w:rPr>
            </w:pPr>
            <w:r>
              <w:rPr>
                <w:b/>
                <w:bCs/>
              </w:rPr>
              <w:pict w14:anchorId="1ABC9931">
                <v:rect id="_x0000_i1034" style="width:0;height:1.5pt" o:hralign="center" o:hrstd="t" o:hr="t" fillcolor="#a0a0a0" stroked="f"/>
              </w:pict>
            </w:r>
          </w:p>
          <w:p w14:paraId="303EEECE" w14:textId="77777777" w:rsidR="001902F7" w:rsidRPr="001902F7" w:rsidRDefault="001902F7" w:rsidP="001902F7">
            <w:pPr>
              <w:rPr>
                <w:b/>
                <w:bCs/>
              </w:rPr>
            </w:pPr>
            <w:r w:rsidRPr="001902F7">
              <w:rPr>
                <w:rFonts w:ascii="Segoe UI Emoji" w:hAnsi="Segoe UI Emoji" w:cs="Segoe UI Emoji"/>
                <w:b/>
                <w:bCs/>
              </w:rPr>
              <w:t>🧩</w:t>
            </w:r>
            <w:r w:rsidRPr="001902F7">
              <w:rPr>
                <w:b/>
                <w:bCs/>
              </w:rPr>
              <w:t xml:space="preserve"> Key Observations</w:t>
            </w:r>
          </w:p>
          <w:p w14:paraId="795C1DF6" w14:textId="77777777" w:rsidR="001902F7" w:rsidRPr="001902F7" w:rsidRDefault="001902F7" w:rsidP="001902F7">
            <w:pPr>
              <w:rPr>
                <w:b/>
                <w:bCs/>
              </w:rPr>
            </w:pPr>
            <w:r w:rsidRPr="001902F7">
              <w:rPr>
                <w:rFonts w:ascii="Segoe UI Emoji" w:hAnsi="Segoe UI Emoji" w:cs="Segoe UI Emoji"/>
                <w:b/>
                <w:bCs/>
              </w:rPr>
              <w:t>🔹</w:t>
            </w:r>
            <w:r w:rsidRPr="001902F7">
              <w:rPr>
                <w:b/>
                <w:bCs/>
              </w:rPr>
              <w:t xml:space="preserve"> 1. Historical Pattern (2009–early 2010)</w:t>
            </w:r>
          </w:p>
          <w:p w14:paraId="5DF6715C" w14:textId="77777777" w:rsidR="001902F7" w:rsidRPr="001902F7" w:rsidRDefault="001902F7" w:rsidP="001902F7">
            <w:pPr>
              <w:numPr>
                <w:ilvl w:val="0"/>
                <w:numId w:val="22"/>
              </w:numPr>
              <w:rPr>
                <w:b/>
                <w:bCs/>
              </w:rPr>
            </w:pPr>
            <w:r w:rsidRPr="001902F7">
              <w:rPr>
                <w:b/>
                <w:bCs/>
              </w:rPr>
              <w:t>The historical sales data exhibits clear weekly seasonality with periodic peaks.</w:t>
            </w:r>
          </w:p>
          <w:p w14:paraId="5267AE29" w14:textId="77777777" w:rsidR="001902F7" w:rsidRPr="001902F7" w:rsidRDefault="001902F7" w:rsidP="001902F7">
            <w:pPr>
              <w:numPr>
                <w:ilvl w:val="0"/>
                <w:numId w:val="22"/>
              </w:numPr>
              <w:rPr>
                <w:b/>
                <w:bCs/>
              </w:rPr>
            </w:pPr>
            <w:r w:rsidRPr="001902F7">
              <w:rPr>
                <w:b/>
                <w:bCs/>
              </w:rPr>
              <w:t>Data points are highly scattered, indicating irregular transaction volume, possibly due to:</w:t>
            </w:r>
          </w:p>
          <w:p w14:paraId="6E914FA1" w14:textId="77777777" w:rsidR="001902F7" w:rsidRPr="001902F7" w:rsidRDefault="001902F7" w:rsidP="001902F7">
            <w:pPr>
              <w:numPr>
                <w:ilvl w:val="1"/>
                <w:numId w:val="22"/>
              </w:numPr>
              <w:rPr>
                <w:b/>
                <w:bCs/>
              </w:rPr>
            </w:pPr>
            <w:r w:rsidRPr="001902F7">
              <w:rPr>
                <w:b/>
                <w:bCs/>
              </w:rPr>
              <w:t>Batch orders or bulk purchases.</w:t>
            </w:r>
          </w:p>
          <w:p w14:paraId="57A8D38A" w14:textId="77777777" w:rsidR="001902F7" w:rsidRPr="001902F7" w:rsidRDefault="001902F7" w:rsidP="001902F7">
            <w:pPr>
              <w:numPr>
                <w:ilvl w:val="1"/>
                <w:numId w:val="22"/>
              </w:numPr>
              <w:rPr>
                <w:b/>
                <w:bCs/>
              </w:rPr>
            </w:pPr>
            <w:r w:rsidRPr="001902F7">
              <w:rPr>
                <w:b/>
                <w:bCs/>
              </w:rPr>
              <w:t>Promotional bursts.</w:t>
            </w:r>
          </w:p>
          <w:p w14:paraId="02C83F4F" w14:textId="77777777" w:rsidR="001902F7" w:rsidRPr="001902F7" w:rsidRDefault="001902F7" w:rsidP="001902F7">
            <w:pPr>
              <w:numPr>
                <w:ilvl w:val="1"/>
                <w:numId w:val="22"/>
              </w:numPr>
              <w:rPr>
                <w:b/>
                <w:bCs/>
              </w:rPr>
            </w:pPr>
            <w:r w:rsidRPr="001902F7">
              <w:rPr>
                <w:b/>
                <w:bCs/>
              </w:rPr>
              <w:t>Limited customer acquisition or retention strategies.</w:t>
            </w:r>
          </w:p>
          <w:p w14:paraId="57317BEF" w14:textId="77777777" w:rsidR="001902F7" w:rsidRPr="001902F7" w:rsidRDefault="001902F7" w:rsidP="001902F7">
            <w:pPr>
              <w:rPr>
                <w:b/>
                <w:bCs/>
              </w:rPr>
            </w:pPr>
            <w:r w:rsidRPr="001902F7">
              <w:rPr>
                <w:rFonts w:ascii="Segoe UI Emoji" w:hAnsi="Segoe UI Emoji" w:cs="Segoe UI Emoji"/>
                <w:b/>
                <w:bCs/>
              </w:rPr>
              <w:t>🔹</w:t>
            </w:r>
            <w:r w:rsidRPr="001902F7">
              <w:rPr>
                <w:b/>
                <w:bCs/>
              </w:rPr>
              <w:t xml:space="preserve"> 2. Forecast Period (mid-2010–end 2010)</w:t>
            </w:r>
          </w:p>
          <w:p w14:paraId="206C6F8C" w14:textId="77777777" w:rsidR="001902F7" w:rsidRPr="001902F7" w:rsidRDefault="001902F7" w:rsidP="001902F7">
            <w:pPr>
              <w:numPr>
                <w:ilvl w:val="0"/>
                <w:numId w:val="23"/>
              </w:numPr>
              <w:rPr>
                <w:b/>
                <w:bCs/>
              </w:rPr>
            </w:pPr>
            <w:r w:rsidRPr="001902F7">
              <w:rPr>
                <w:b/>
                <w:bCs/>
              </w:rPr>
              <w:t>Prophet projects a modest, steady trend with repeated short-term fluctuations.</w:t>
            </w:r>
          </w:p>
          <w:p w14:paraId="7B0011AB" w14:textId="77777777" w:rsidR="001902F7" w:rsidRPr="001902F7" w:rsidRDefault="001902F7" w:rsidP="001902F7">
            <w:pPr>
              <w:numPr>
                <w:ilvl w:val="0"/>
                <w:numId w:val="23"/>
              </w:numPr>
              <w:rPr>
                <w:b/>
                <w:bCs/>
              </w:rPr>
            </w:pPr>
            <w:r w:rsidRPr="001902F7">
              <w:rPr>
                <w:b/>
                <w:bCs/>
              </w:rPr>
              <w:t>Uncertainty increases toward the end of the forecast horizon (seen in the widening confidence band).</w:t>
            </w:r>
          </w:p>
          <w:p w14:paraId="4CB2B5B8" w14:textId="77777777" w:rsidR="001902F7" w:rsidRPr="001902F7" w:rsidRDefault="001902F7" w:rsidP="001902F7">
            <w:pPr>
              <w:numPr>
                <w:ilvl w:val="0"/>
                <w:numId w:val="23"/>
              </w:numPr>
              <w:rPr>
                <w:b/>
                <w:bCs/>
              </w:rPr>
            </w:pPr>
            <w:r w:rsidRPr="001902F7">
              <w:rPr>
                <w:b/>
                <w:bCs/>
              </w:rPr>
              <w:t>The prediction maintains low baseline revenue, suggesting the model didn't detect a strong long-term growth trend from historical data.</w:t>
            </w:r>
          </w:p>
          <w:p w14:paraId="7EF2438F" w14:textId="77777777" w:rsidR="001902F7" w:rsidRPr="001902F7" w:rsidRDefault="00000000" w:rsidP="001902F7">
            <w:pPr>
              <w:rPr>
                <w:b/>
                <w:bCs/>
              </w:rPr>
            </w:pPr>
            <w:r>
              <w:rPr>
                <w:b/>
                <w:bCs/>
              </w:rPr>
              <w:pict w14:anchorId="504DB8C7">
                <v:rect id="_x0000_i1035" style="width:0;height:1.5pt" o:hralign="center" o:hrstd="t" o:hr="t" fillcolor="#a0a0a0" stroked="f"/>
              </w:pict>
            </w:r>
          </w:p>
          <w:p w14:paraId="2F16BE7C" w14:textId="77777777" w:rsidR="001902F7" w:rsidRPr="001902F7" w:rsidRDefault="001902F7" w:rsidP="001902F7">
            <w:pPr>
              <w:rPr>
                <w:b/>
                <w:bCs/>
              </w:rPr>
            </w:pPr>
            <w:r w:rsidRPr="001902F7">
              <w:rPr>
                <w:rFonts w:ascii="Segoe UI Emoji" w:hAnsi="Segoe UI Emoji" w:cs="Segoe UI Emoji"/>
                <w:b/>
                <w:bCs/>
              </w:rPr>
              <w:t>📉</w:t>
            </w:r>
            <w:r w:rsidRPr="001902F7">
              <w:rPr>
                <w:b/>
                <w:bCs/>
              </w:rPr>
              <w:t xml:space="preserve"> Confidence Intervals (Light Blue Area)</w:t>
            </w:r>
          </w:p>
          <w:p w14:paraId="16966681" w14:textId="77777777" w:rsidR="001902F7" w:rsidRPr="001902F7" w:rsidRDefault="001902F7" w:rsidP="001902F7">
            <w:pPr>
              <w:numPr>
                <w:ilvl w:val="0"/>
                <w:numId w:val="24"/>
              </w:numPr>
              <w:rPr>
                <w:b/>
                <w:bCs/>
              </w:rPr>
            </w:pPr>
            <w:r w:rsidRPr="001902F7">
              <w:rPr>
                <w:b/>
                <w:bCs/>
              </w:rPr>
              <w:t>The wide intervals reflect high variability and a lack of consistent growth pattern in historical sales.</w:t>
            </w:r>
          </w:p>
          <w:p w14:paraId="22E712F8" w14:textId="77777777" w:rsidR="001902F7" w:rsidRPr="001902F7" w:rsidRDefault="001902F7" w:rsidP="001902F7">
            <w:pPr>
              <w:numPr>
                <w:ilvl w:val="0"/>
                <w:numId w:val="24"/>
              </w:numPr>
              <w:rPr>
                <w:b/>
                <w:bCs/>
              </w:rPr>
            </w:pPr>
            <w:r w:rsidRPr="001902F7">
              <w:rPr>
                <w:b/>
                <w:bCs/>
              </w:rPr>
              <w:t>Indicates a need to stabilize demand through marketing, partnerships, or retention efforts for more predictable sales.</w:t>
            </w:r>
          </w:p>
          <w:p w14:paraId="15CF7F1A" w14:textId="77777777" w:rsidR="001902F7" w:rsidRPr="001902F7" w:rsidRDefault="00000000" w:rsidP="001902F7">
            <w:pPr>
              <w:rPr>
                <w:b/>
                <w:bCs/>
              </w:rPr>
            </w:pPr>
            <w:r>
              <w:rPr>
                <w:b/>
                <w:bCs/>
              </w:rPr>
              <w:pict w14:anchorId="50B68B2D">
                <v:rect id="_x0000_i1036" style="width:0;height:1.5pt" o:hralign="center" o:hrstd="t" o:hr="t" fillcolor="#a0a0a0" stroked="f"/>
              </w:pict>
            </w:r>
          </w:p>
          <w:p w14:paraId="544BB51A" w14:textId="77777777" w:rsidR="001902F7" w:rsidRPr="001902F7" w:rsidRDefault="001902F7" w:rsidP="001902F7">
            <w:pPr>
              <w:rPr>
                <w:b/>
                <w:bCs/>
              </w:rPr>
            </w:pPr>
            <w:r w:rsidRPr="001902F7">
              <w:rPr>
                <w:rFonts w:ascii="Segoe UI Emoji" w:hAnsi="Segoe UI Emoji" w:cs="Segoe UI Emoji"/>
                <w:b/>
                <w:bCs/>
              </w:rPr>
              <w:lastRenderedPageBreak/>
              <w:t>🧠</w:t>
            </w:r>
            <w:r w:rsidRPr="001902F7">
              <w:rPr>
                <w:b/>
                <w:bCs/>
              </w:rPr>
              <w:t xml:space="preserve"> Strategic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7080"/>
            </w:tblGrid>
            <w:tr w:rsidR="001902F7" w:rsidRPr="001902F7" w14:paraId="6DDBC4E8" w14:textId="77777777" w:rsidTr="001902F7">
              <w:trPr>
                <w:tblHeader/>
                <w:tblCellSpacing w:w="15" w:type="dxa"/>
              </w:trPr>
              <w:tc>
                <w:tcPr>
                  <w:tcW w:w="0" w:type="auto"/>
                  <w:vAlign w:val="center"/>
                  <w:hideMark/>
                </w:tcPr>
                <w:p w14:paraId="776F8A2C" w14:textId="77777777" w:rsidR="001902F7" w:rsidRPr="001902F7" w:rsidRDefault="001902F7" w:rsidP="001902F7">
                  <w:pPr>
                    <w:rPr>
                      <w:b/>
                      <w:bCs/>
                    </w:rPr>
                  </w:pPr>
                  <w:r w:rsidRPr="001902F7">
                    <w:rPr>
                      <w:b/>
                      <w:bCs/>
                    </w:rPr>
                    <w:t>Insight Area</w:t>
                  </w:r>
                </w:p>
              </w:tc>
              <w:tc>
                <w:tcPr>
                  <w:tcW w:w="0" w:type="auto"/>
                  <w:vAlign w:val="center"/>
                  <w:hideMark/>
                </w:tcPr>
                <w:p w14:paraId="0D14B120" w14:textId="77777777" w:rsidR="001902F7" w:rsidRPr="001902F7" w:rsidRDefault="001902F7" w:rsidP="001902F7">
                  <w:pPr>
                    <w:rPr>
                      <w:b/>
                      <w:bCs/>
                    </w:rPr>
                  </w:pPr>
                  <w:r w:rsidRPr="001902F7">
                    <w:rPr>
                      <w:b/>
                      <w:bCs/>
                    </w:rPr>
                    <w:t>Interpretation</w:t>
                  </w:r>
                </w:p>
              </w:tc>
            </w:tr>
            <w:tr w:rsidR="001902F7" w:rsidRPr="001902F7" w14:paraId="67C23462" w14:textId="77777777" w:rsidTr="001902F7">
              <w:trPr>
                <w:tblCellSpacing w:w="15" w:type="dxa"/>
              </w:trPr>
              <w:tc>
                <w:tcPr>
                  <w:tcW w:w="0" w:type="auto"/>
                  <w:vAlign w:val="center"/>
                  <w:hideMark/>
                </w:tcPr>
                <w:p w14:paraId="231DDF89" w14:textId="77777777" w:rsidR="001902F7" w:rsidRPr="001902F7" w:rsidRDefault="001902F7" w:rsidP="001902F7">
                  <w:pPr>
                    <w:rPr>
                      <w:b/>
                      <w:bCs/>
                    </w:rPr>
                  </w:pPr>
                  <w:r w:rsidRPr="001902F7">
                    <w:rPr>
                      <w:b/>
                      <w:bCs/>
                    </w:rPr>
                    <w:t>Sales Variability</w:t>
                  </w:r>
                </w:p>
              </w:tc>
              <w:tc>
                <w:tcPr>
                  <w:tcW w:w="0" w:type="auto"/>
                  <w:vAlign w:val="center"/>
                  <w:hideMark/>
                </w:tcPr>
                <w:p w14:paraId="4C1549EF" w14:textId="77777777" w:rsidR="001902F7" w:rsidRPr="001902F7" w:rsidRDefault="001902F7" w:rsidP="001902F7">
                  <w:pPr>
                    <w:rPr>
                      <w:b/>
                      <w:bCs/>
                    </w:rPr>
                  </w:pPr>
                  <w:r w:rsidRPr="001902F7">
                    <w:rPr>
                      <w:b/>
                      <w:bCs/>
                    </w:rPr>
                    <w:t>High fluctuations and long low-revenue periods undermine long-term predictability.</w:t>
                  </w:r>
                </w:p>
              </w:tc>
            </w:tr>
            <w:tr w:rsidR="001902F7" w:rsidRPr="001902F7" w14:paraId="231AB6B2" w14:textId="77777777" w:rsidTr="001902F7">
              <w:trPr>
                <w:tblCellSpacing w:w="15" w:type="dxa"/>
              </w:trPr>
              <w:tc>
                <w:tcPr>
                  <w:tcW w:w="0" w:type="auto"/>
                  <w:vAlign w:val="center"/>
                  <w:hideMark/>
                </w:tcPr>
                <w:p w14:paraId="20607649" w14:textId="77777777" w:rsidR="001902F7" w:rsidRPr="001902F7" w:rsidRDefault="001902F7" w:rsidP="001902F7">
                  <w:pPr>
                    <w:rPr>
                      <w:b/>
                      <w:bCs/>
                    </w:rPr>
                  </w:pPr>
                  <w:r w:rsidRPr="001902F7">
                    <w:rPr>
                      <w:b/>
                      <w:bCs/>
                    </w:rPr>
                    <w:t>Model Expectation</w:t>
                  </w:r>
                </w:p>
              </w:tc>
              <w:tc>
                <w:tcPr>
                  <w:tcW w:w="0" w:type="auto"/>
                  <w:vAlign w:val="center"/>
                  <w:hideMark/>
                </w:tcPr>
                <w:p w14:paraId="2FA68A77" w14:textId="77777777" w:rsidR="001902F7" w:rsidRPr="001902F7" w:rsidRDefault="001902F7" w:rsidP="001902F7">
                  <w:pPr>
                    <w:rPr>
                      <w:b/>
                      <w:bCs/>
                    </w:rPr>
                  </w:pPr>
                  <w:r w:rsidRPr="001902F7">
                    <w:rPr>
                      <w:b/>
                      <w:bCs/>
                    </w:rPr>
                    <w:t>Prophet anticipates no strong growth unless business changes significantly.</w:t>
                  </w:r>
                </w:p>
              </w:tc>
            </w:tr>
            <w:tr w:rsidR="001902F7" w:rsidRPr="001902F7" w14:paraId="19F11995" w14:textId="77777777" w:rsidTr="001902F7">
              <w:trPr>
                <w:tblCellSpacing w:w="15" w:type="dxa"/>
              </w:trPr>
              <w:tc>
                <w:tcPr>
                  <w:tcW w:w="0" w:type="auto"/>
                  <w:vAlign w:val="center"/>
                  <w:hideMark/>
                </w:tcPr>
                <w:p w14:paraId="52DF9EBC" w14:textId="77777777" w:rsidR="001902F7" w:rsidRPr="001902F7" w:rsidRDefault="001902F7" w:rsidP="001902F7">
                  <w:pPr>
                    <w:rPr>
                      <w:b/>
                      <w:bCs/>
                    </w:rPr>
                  </w:pPr>
                  <w:r w:rsidRPr="001902F7">
                    <w:rPr>
                      <w:b/>
                      <w:bCs/>
                    </w:rPr>
                    <w:t>Risk Level</w:t>
                  </w:r>
                </w:p>
              </w:tc>
              <w:tc>
                <w:tcPr>
                  <w:tcW w:w="0" w:type="auto"/>
                  <w:vAlign w:val="center"/>
                  <w:hideMark/>
                </w:tcPr>
                <w:p w14:paraId="67D9647E" w14:textId="77777777" w:rsidR="001902F7" w:rsidRPr="001902F7" w:rsidRDefault="001902F7" w:rsidP="001902F7">
                  <w:pPr>
                    <w:rPr>
                      <w:b/>
                      <w:bCs/>
                    </w:rPr>
                  </w:pPr>
                  <w:r w:rsidRPr="001902F7">
                    <w:rPr>
                      <w:b/>
                      <w:bCs/>
                    </w:rPr>
                    <w:t>High — as evident from wide uncertainty bands. Highlights need for better control over sales operations.</w:t>
                  </w:r>
                </w:p>
              </w:tc>
            </w:tr>
            <w:tr w:rsidR="001902F7" w:rsidRPr="001902F7" w14:paraId="1D21DCA3" w14:textId="77777777" w:rsidTr="001902F7">
              <w:trPr>
                <w:tblCellSpacing w:w="15" w:type="dxa"/>
              </w:trPr>
              <w:tc>
                <w:tcPr>
                  <w:tcW w:w="0" w:type="auto"/>
                  <w:vAlign w:val="center"/>
                  <w:hideMark/>
                </w:tcPr>
                <w:p w14:paraId="516F1A82" w14:textId="77777777" w:rsidR="001902F7" w:rsidRPr="001902F7" w:rsidRDefault="001902F7" w:rsidP="001902F7">
                  <w:pPr>
                    <w:rPr>
                      <w:b/>
                      <w:bCs/>
                    </w:rPr>
                  </w:pPr>
                  <w:r w:rsidRPr="001902F7">
                    <w:rPr>
                      <w:b/>
                      <w:bCs/>
                    </w:rPr>
                    <w:t>Action Items</w:t>
                  </w:r>
                </w:p>
              </w:tc>
              <w:tc>
                <w:tcPr>
                  <w:tcW w:w="0" w:type="auto"/>
                  <w:vAlign w:val="center"/>
                  <w:hideMark/>
                </w:tcPr>
                <w:p w14:paraId="2E58BB9A" w14:textId="77777777" w:rsidR="001902F7" w:rsidRPr="001902F7" w:rsidRDefault="001902F7" w:rsidP="001902F7">
                  <w:pPr>
                    <w:rPr>
                      <w:b/>
                      <w:bCs/>
                    </w:rPr>
                  </w:pPr>
                  <w:r w:rsidRPr="001902F7">
                    <w:rPr>
                      <w:b/>
                      <w:bCs/>
                    </w:rPr>
                    <w:t xml:space="preserve">Improve forecast accuracy by: </w:t>
                  </w:r>
                  <w:r w:rsidRPr="001902F7">
                    <w:rPr>
                      <w:b/>
                      <w:bCs/>
                    </w:rPr>
                    <w:br/>
                    <w:t>• Smoothing data (remove outliers)</w:t>
                  </w:r>
                  <w:r w:rsidRPr="001902F7">
                    <w:rPr>
                      <w:b/>
                      <w:bCs/>
                    </w:rPr>
                    <w:br/>
                    <w:t>• Capturing events (e.g., campaigns)</w:t>
                  </w:r>
                  <w:r w:rsidRPr="001902F7">
                    <w:rPr>
                      <w:b/>
                      <w:bCs/>
                    </w:rPr>
                    <w:br/>
                    <w:t>• Segmenting by customer or product line</w:t>
                  </w:r>
                </w:p>
              </w:tc>
            </w:tr>
          </w:tbl>
          <w:p w14:paraId="371A1CF3" w14:textId="77777777" w:rsidR="001902F7" w:rsidRPr="001902F7" w:rsidRDefault="00000000" w:rsidP="001902F7">
            <w:pPr>
              <w:rPr>
                <w:b/>
                <w:bCs/>
              </w:rPr>
            </w:pPr>
            <w:r>
              <w:rPr>
                <w:b/>
                <w:bCs/>
              </w:rPr>
              <w:pict w14:anchorId="060611DF">
                <v:rect id="_x0000_i1037" style="width:0;height:1.5pt" o:hralign="center" o:hrstd="t" o:hr="t" fillcolor="#a0a0a0" stroked="f"/>
              </w:pict>
            </w:r>
          </w:p>
          <w:p w14:paraId="7FD577E8" w14:textId="77777777" w:rsidR="001902F7" w:rsidRPr="001902F7" w:rsidRDefault="001902F7" w:rsidP="001902F7">
            <w:pPr>
              <w:rPr>
                <w:b/>
                <w:bCs/>
              </w:rPr>
            </w:pPr>
            <w:r w:rsidRPr="001902F7">
              <w:rPr>
                <w:rFonts w:ascii="Segoe UI Emoji" w:hAnsi="Segoe UI Emoji" w:cs="Segoe UI Emoji"/>
                <w:b/>
                <w:bCs/>
              </w:rPr>
              <w:t>✅</w:t>
            </w:r>
            <w:r w:rsidRPr="001902F7">
              <w:rPr>
                <w:b/>
                <w:bCs/>
              </w:rPr>
              <w:t xml:space="preserve"> Recommendations:</w:t>
            </w:r>
          </w:p>
          <w:p w14:paraId="3B65F31F" w14:textId="77777777" w:rsidR="001902F7" w:rsidRPr="001902F7" w:rsidRDefault="001902F7" w:rsidP="001902F7">
            <w:pPr>
              <w:numPr>
                <w:ilvl w:val="0"/>
                <w:numId w:val="25"/>
              </w:numPr>
              <w:rPr>
                <w:b/>
                <w:bCs/>
              </w:rPr>
            </w:pPr>
            <w:r w:rsidRPr="001902F7">
              <w:rPr>
                <w:b/>
                <w:bCs/>
              </w:rPr>
              <w:t>Introduce event-based features into the model (e.g., discount days, holidays).</w:t>
            </w:r>
          </w:p>
          <w:p w14:paraId="512CBF35" w14:textId="77777777" w:rsidR="001902F7" w:rsidRPr="001902F7" w:rsidRDefault="001902F7" w:rsidP="001902F7">
            <w:pPr>
              <w:numPr>
                <w:ilvl w:val="0"/>
                <w:numId w:val="25"/>
              </w:numPr>
              <w:rPr>
                <w:b/>
                <w:bCs/>
              </w:rPr>
            </w:pPr>
            <w:r w:rsidRPr="001902F7">
              <w:rPr>
                <w:b/>
                <w:bCs/>
              </w:rPr>
              <w:t>Consider product- or region-specific forecasts to isolate stable contributors.</w:t>
            </w:r>
          </w:p>
          <w:p w14:paraId="5DC6E803" w14:textId="3F50DCE8" w:rsidR="00CB338F" w:rsidRDefault="001902F7" w:rsidP="00CB338F">
            <w:pPr>
              <w:numPr>
                <w:ilvl w:val="0"/>
                <w:numId w:val="25"/>
              </w:numPr>
              <w:rPr>
                <w:b/>
                <w:bCs/>
              </w:rPr>
            </w:pPr>
            <w:r w:rsidRPr="001902F7">
              <w:rPr>
                <w:b/>
                <w:bCs/>
              </w:rPr>
              <w:t xml:space="preserve">Apply RFM-based segment </w:t>
            </w:r>
            <w:r w:rsidR="00C86D92" w:rsidRPr="001902F7">
              <w:rPr>
                <w:b/>
                <w:bCs/>
              </w:rPr>
              <w:t>modelling</w:t>
            </w:r>
            <w:r w:rsidRPr="001902F7">
              <w:rPr>
                <w:b/>
                <w:bCs/>
              </w:rPr>
              <w:t xml:space="preserve"> to forecast by customer value tiers.</w:t>
            </w:r>
          </w:p>
          <w:p w14:paraId="6E7093DC" w14:textId="77777777" w:rsidR="00CB338F" w:rsidRDefault="00CB338F" w:rsidP="00CB338F">
            <w:pPr>
              <w:rPr>
                <w:b/>
                <w:bCs/>
              </w:rPr>
            </w:pPr>
            <w:r w:rsidRPr="00CB338F">
              <w:rPr>
                <w:rFonts w:ascii="Segoe UI Emoji" w:hAnsi="Segoe UI Emoji" w:cs="Segoe UI Emoji"/>
                <w:b/>
                <w:bCs/>
              </w:rPr>
              <w:t>📊</w:t>
            </w:r>
            <w:r w:rsidRPr="00CB338F">
              <w:rPr>
                <w:b/>
                <w:bCs/>
              </w:rPr>
              <w:t xml:space="preserve"> Forecast Validation: Actual vs Predicted Sales</w:t>
            </w:r>
          </w:p>
          <w:p w14:paraId="5B24E8AE" w14:textId="005D8F65" w:rsidR="00CB338F" w:rsidRPr="00CB338F" w:rsidRDefault="00730E53" w:rsidP="00CB338F">
            <w:pPr>
              <w:rPr>
                <w:b/>
                <w:bCs/>
              </w:rPr>
            </w:pPr>
            <w:r>
              <w:rPr>
                <w:noProof/>
              </w:rPr>
              <w:drawing>
                <wp:inline distT="0" distB="0" distL="0" distR="0" wp14:anchorId="33826172" wp14:editId="34356B2E">
                  <wp:extent cx="5731510" cy="2827655"/>
                  <wp:effectExtent l="0" t="0" r="2540" b="0"/>
                  <wp:docPr id="82874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6FE54486" w14:textId="77777777" w:rsidR="00CB338F" w:rsidRPr="00CB338F" w:rsidRDefault="00CB338F" w:rsidP="00CB338F">
            <w:pPr>
              <w:rPr>
                <w:b/>
                <w:bCs/>
              </w:rPr>
            </w:pPr>
            <w:r w:rsidRPr="00CB338F">
              <w:rPr>
                <w:b/>
                <w:bCs/>
              </w:rPr>
              <w:lastRenderedPageBreak/>
              <w:t>This line plot compares actual revenue (black solid line) and predicted revenue (green dashed line) over time, helping assess the accuracy and reliability of the forecasting model (likely Prophet or similar).</w:t>
            </w:r>
          </w:p>
          <w:p w14:paraId="4982AE35" w14:textId="77777777" w:rsidR="00CB338F" w:rsidRPr="00CB338F" w:rsidRDefault="00000000" w:rsidP="00CB338F">
            <w:pPr>
              <w:rPr>
                <w:b/>
                <w:bCs/>
              </w:rPr>
            </w:pPr>
            <w:r>
              <w:rPr>
                <w:b/>
                <w:bCs/>
              </w:rPr>
              <w:pict w14:anchorId="51736D14">
                <v:rect id="_x0000_i1038" style="width:0;height:1.5pt" o:hralign="center" o:hrstd="t" o:hr="t" fillcolor="#a0a0a0" stroked="f"/>
              </w:pict>
            </w:r>
          </w:p>
          <w:p w14:paraId="356205E4" w14:textId="77777777" w:rsidR="00CB338F" w:rsidRPr="00CB338F" w:rsidRDefault="00CB338F" w:rsidP="00CB338F">
            <w:pPr>
              <w:rPr>
                <w:b/>
                <w:bCs/>
              </w:rPr>
            </w:pPr>
            <w:r w:rsidRPr="00CB338F">
              <w:rPr>
                <w:rFonts w:ascii="Segoe UI Emoji" w:hAnsi="Segoe UI Emoji" w:cs="Segoe UI Emoji"/>
                <w:b/>
                <w:bCs/>
              </w:rPr>
              <w:t>🧩</w:t>
            </w:r>
            <w:r w:rsidRPr="00CB338F">
              <w:rPr>
                <w:b/>
                <w:bCs/>
              </w:rPr>
              <w:t xml:space="preserve"> Key Observations</w:t>
            </w:r>
          </w:p>
          <w:p w14:paraId="0C88BF1E" w14:textId="77777777" w:rsidR="00CB338F" w:rsidRPr="00CB338F" w:rsidRDefault="00CB338F" w:rsidP="00CB338F">
            <w:pPr>
              <w:rPr>
                <w:b/>
                <w:bCs/>
              </w:rPr>
            </w:pPr>
            <w:r w:rsidRPr="00CB338F">
              <w:rPr>
                <w:rFonts w:ascii="Segoe UI Emoji" w:hAnsi="Segoe UI Emoji" w:cs="Segoe UI Emoji"/>
                <w:b/>
                <w:bCs/>
              </w:rPr>
              <w:t>🔹</w:t>
            </w:r>
            <w:r w:rsidRPr="00CB338F">
              <w:rPr>
                <w:b/>
                <w:bCs/>
              </w:rPr>
              <w:t xml:space="preserve"> 1. Overall Alignment</w:t>
            </w:r>
          </w:p>
          <w:p w14:paraId="751899B8" w14:textId="77777777" w:rsidR="00CB338F" w:rsidRPr="00CB338F" w:rsidRDefault="00CB338F" w:rsidP="00CB338F">
            <w:pPr>
              <w:numPr>
                <w:ilvl w:val="0"/>
                <w:numId w:val="26"/>
              </w:numPr>
              <w:rPr>
                <w:b/>
                <w:bCs/>
              </w:rPr>
            </w:pPr>
            <w:r w:rsidRPr="00CB338F">
              <w:rPr>
                <w:b/>
                <w:bCs/>
              </w:rPr>
              <w:t>The general shape of the predicted line tracks some broad trends, but:</w:t>
            </w:r>
          </w:p>
          <w:p w14:paraId="4BCE0E0C" w14:textId="77777777" w:rsidR="00CB338F" w:rsidRPr="00CB338F" w:rsidRDefault="00CB338F" w:rsidP="00CB338F">
            <w:pPr>
              <w:numPr>
                <w:ilvl w:val="1"/>
                <w:numId w:val="26"/>
              </w:numPr>
              <w:rPr>
                <w:b/>
                <w:bCs/>
              </w:rPr>
            </w:pPr>
            <w:r w:rsidRPr="00CB338F">
              <w:rPr>
                <w:b/>
                <w:bCs/>
              </w:rPr>
              <w:t>There's noticeable divergence in several periods.</w:t>
            </w:r>
          </w:p>
          <w:p w14:paraId="3AFDB2E8" w14:textId="77777777" w:rsidR="00CB338F" w:rsidRPr="00CB338F" w:rsidRDefault="00CB338F" w:rsidP="00CB338F">
            <w:pPr>
              <w:numPr>
                <w:ilvl w:val="1"/>
                <w:numId w:val="26"/>
              </w:numPr>
              <w:rPr>
                <w:b/>
                <w:bCs/>
              </w:rPr>
            </w:pPr>
            <w:r w:rsidRPr="00CB338F">
              <w:rPr>
                <w:b/>
                <w:bCs/>
              </w:rPr>
              <w:t>The model underestimates and overshoots on multiple occasions.</w:t>
            </w:r>
          </w:p>
          <w:p w14:paraId="31C5523D" w14:textId="77777777" w:rsidR="00CB338F" w:rsidRPr="00CB338F" w:rsidRDefault="00CB338F" w:rsidP="00CB338F">
            <w:pPr>
              <w:rPr>
                <w:b/>
                <w:bCs/>
              </w:rPr>
            </w:pPr>
            <w:r w:rsidRPr="00CB338F">
              <w:rPr>
                <w:rFonts w:ascii="Segoe UI Emoji" w:hAnsi="Segoe UI Emoji" w:cs="Segoe UI Emoji"/>
                <w:b/>
                <w:bCs/>
              </w:rPr>
              <w:t>🔹</w:t>
            </w:r>
            <w:r w:rsidRPr="00CB338F">
              <w:rPr>
                <w:b/>
                <w:bCs/>
              </w:rPr>
              <w:t xml:space="preserve"> 2. Prediction Errors</w:t>
            </w:r>
          </w:p>
          <w:p w14:paraId="79F0AD79" w14:textId="77777777" w:rsidR="00CB338F" w:rsidRPr="00CB338F" w:rsidRDefault="00CB338F" w:rsidP="00CB338F">
            <w:pPr>
              <w:numPr>
                <w:ilvl w:val="0"/>
                <w:numId w:val="27"/>
              </w:numPr>
              <w:rPr>
                <w:b/>
                <w:bCs/>
              </w:rPr>
            </w:pPr>
            <w:r w:rsidRPr="00CB338F">
              <w:rPr>
                <w:b/>
                <w:bCs/>
              </w:rPr>
              <w:t>June–July 2010: Actual revenue sharply spikes (~₹29,000), while the predicted values remain well below. This suggests the model failed to account for sudden sales surges — possibly due to:</w:t>
            </w:r>
          </w:p>
          <w:p w14:paraId="213BE775" w14:textId="77777777" w:rsidR="00CB338F" w:rsidRPr="00CB338F" w:rsidRDefault="00CB338F" w:rsidP="00CB338F">
            <w:pPr>
              <w:numPr>
                <w:ilvl w:val="1"/>
                <w:numId w:val="27"/>
              </w:numPr>
              <w:rPr>
                <w:b/>
                <w:bCs/>
              </w:rPr>
            </w:pPr>
            <w:r w:rsidRPr="00CB338F">
              <w:rPr>
                <w:b/>
                <w:bCs/>
              </w:rPr>
              <w:t>Promotions, seasonal demand, or specific campaigns.</w:t>
            </w:r>
          </w:p>
          <w:p w14:paraId="122B2795" w14:textId="77777777" w:rsidR="00CB338F" w:rsidRPr="00CB338F" w:rsidRDefault="00CB338F" w:rsidP="00CB338F">
            <w:pPr>
              <w:numPr>
                <w:ilvl w:val="0"/>
                <w:numId w:val="27"/>
              </w:numPr>
              <w:rPr>
                <w:b/>
                <w:bCs/>
              </w:rPr>
            </w:pPr>
            <w:r w:rsidRPr="00CB338F">
              <w:rPr>
                <w:b/>
                <w:bCs/>
              </w:rPr>
              <w:t>August–November 2010: Predictions continue to deviate from actuals, hovering higher or lower without reflecting real fluctuations.</w:t>
            </w:r>
          </w:p>
          <w:p w14:paraId="1C9A3BD3" w14:textId="77777777" w:rsidR="00CB338F" w:rsidRPr="00CB338F" w:rsidRDefault="00CB338F" w:rsidP="00CB338F">
            <w:pPr>
              <w:numPr>
                <w:ilvl w:val="0"/>
                <w:numId w:val="27"/>
              </w:numPr>
              <w:rPr>
                <w:b/>
                <w:bCs/>
              </w:rPr>
            </w:pPr>
            <w:r w:rsidRPr="00CB338F">
              <w:rPr>
                <w:b/>
                <w:bCs/>
              </w:rPr>
              <w:t>Negative Predicted Values (early &amp; late periods): A red flag — forecasts should never go below ₹0. This indicates:</w:t>
            </w:r>
          </w:p>
          <w:p w14:paraId="63F5C612" w14:textId="77777777" w:rsidR="00CB338F" w:rsidRPr="00CB338F" w:rsidRDefault="00CB338F" w:rsidP="00CB338F">
            <w:pPr>
              <w:numPr>
                <w:ilvl w:val="1"/>
                <w:numId w:val="27"/>
              </w:numPr>
              <w:rPr>
                <w:b/>
                <w:bCs/>
              </w:rPr>
            </w:pPr>
            <w:r w:rsidRPr="00CB338F">
              <w:rPr>
                <w:b/>
                <w:bCs/>
              </w:rPr>
              <w:t>Data quality issues.</w:t>
            </w:r>
          </w:p>
          <w:p w14:paraId="66BC981F" w14:textId="77777777" w:rsidR="00CB338F" w:rsidRPr="00CB338F" w:rsidRDefault="00CB338F" w:rsidP="00CB338F">
            <w:pPr>
              <w:numPr>
                <w:ilvl w:val="1"/>
                <w:numId w:val="27"/>
              </w:numPr>
              <w:rPr>
                <w:b/>
                <w:bCs/>
              </w:rPr>
            </w:pPr>
            <w:r w:rsidRPr="00CB338F">
              <w:rPr>
                <w:b/>
                <w:bCs/>
              </w:rPr>
              <w:t>Inappropriate model assumptions (e.g., insufficient floor constraints).</w:t>
            </w:r>
          </w:p>
          <w:p w14:paraId="6C24D991" w14:textId="77777777" w:rsidR="00CB338F" w:rsidRPr="00CB338F" w:rsidRDefault="00000000" w:rsidP="00CB338F">
            <w:pPr>
              <w:rPr>
                <w:b/>
                <w:bCs/>
              </w:rPr>
            </w:pPr>
            <w:r>
              <w:rPr>
                <w:b/>
                <w:bCs/>
              </w:rPr>
              <w:pict w14:anchorId="542C85F6">
                <v:rect id="_x0000_i1039" style="width:0;height:1.5pt" o:hralign="center" o:hrstd="t" o:hr="t" fillcolor="#a0a0a0" stroked="f"/>
              </w:pict>
            </w:r>
          </w:p>
          <w:p w14:paraId="5CBB76A0" w14:textId="77777777" w:rsidR="00CB338F" w:rsidRPr="00CB338F" w:rsidRDefault="00CB338F" w:rsidP="00CB338F">
            <w:pPr>
              <w:rPr>
                <w:b/>
                <w:bCs/>
              </w:rPr>
            </w:pPr>
            <w:r w:rsidRPr="00CB338F">
              <w:rPr>
                <w:rFonts w:ascii="Segoe UI Emoji" w:hAnsi="Segoe UI Emoji" w:cs="Segoe UI Emoji"/>
                <w:b/>
                <w:bCs/>
              </w:rPr>
              <w:t>📉</w:t>
            </w:r>
            <w:r w:rsidRPr="00CB338F">
              <w:rPr>
                <w:b/>
                <w:bCs/>
              </w:rPr>
              <w:t xml:space="preserve"> Model Performance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7024"/>
            </w:tblGrid>
            <w:tr w:rsidR="00CB338F" w:rsidRPr="00CB338F" w14:paraId="55C91271" w14:textId="77777777" w:rsidTr="00CB338F">
              <w:trPr>
                <w:tblHeader/>
                <w:tblCellSpacing w:w="15" w:type="dxa"/>
              </w:trPr>
              <w:tc>
                <w:tcPr>
                  <w:tcW w:w="0" w:type="auto"/>
                  <w:vAlign w:val="center"/>
                  <w:hideMark/>
                </w:tcPr>
                <w:p w14:paraId="1EC2C825" w14:textId="77777777" w:rsidR="00CB338F" w:rsidRPr="00CB338F" w:rsidRDefault="00CB338F" w:rsidP="00CB338F">
                  <w:pPr>
                    <w:rPr>
                      <w:b/>
                      <w:bCs/>
                    </w:rPr>
                  </w:pPr>
                  <w:r w:rsidRPr="00CB338F">
                    <w:rPr>
                      <w:b/>
                      <w:bCs/>
                    </w:rPr>
                    <w:t>Evaluation Criteria</w:t>
                  </w:r>
                </w:p>
              </w:tc>
              <w:tc>
                <w:tcPr>
                  <w:tcW w:w="0" w:type="auto"/>
                  <w:vAlign w:val="center"/>
                  <w:hideMark/>
                </w:tcPr>
                <w:p w14:paraId="3184FC20" w14:textId="77777777" w:rsidR="00CB338F" w:rsidRPr="00CB338F" w:rsidRDefault="00CB338F" w:rsidP="00CB338F">
                  <w:pPr>
                    <w:rPr>
                      <w:b/>
                      <w:bCs/>
                    </w:rPr>
                  </w:pPr>
                  <w:r w:rsidRPr="00CB338F">
                    <w:rPr>
                      <w:b/>
                      <w:bCs/>
                    </w:rPr>
                    <w:t>Assessment</w:t>
                  </w:r>
                </w:p>
              </w:tc>
            </w:tr>
            <w:tr w:rsidR="00CB338F" w:rsidRPr="00CB338F" w14:paraId="356B76FB" w14:textId="77777777" w:rsidTr="00CB338F">
              <w:trPr>
                <w:tblCellSpacing w:w="15" w:type="dxa"/>
              </w:trPr>
              <w:tc>
                <w:tcPr>
                  <w:tcW w:w="0" w:type="auto"/>
                  <w:vAlign w:val="center"/>
                  <w:hideMark/>
                </w:tcPr>
                <w:p w14:paraId="1DD56972" w14:textId="77777777" w:rsidR="00CB338F" w:rsidRPr="00CB338F" w:rsidRDefault="00CB338F" w:rsidP="00CB338F">
                  <w:pPr>
                    <w:rPr>
                      <w:b/>
                      <w:bCs/>
                    </w:rPr>
                  </w:pPr>
                  <w:r w:rsidRPr="00CB338F">
                    <w:rPr>
                      <w:b/>
                      <w:bCs/>
                    </w:rPr>
                    <w:t>Trend Capture</w:t>
                  </w:r>
                </w:p>
              </w:tc>
              <w:tc>
                <w:tcPr>
                  <w:tcW w:w="0" w:type="auto"/>
                  <w:vAlign w:val="center"/>
                  <w:hideMark/>
                </w:tcPr>
                <w:p w14:paraId="1F3AFF93" w14:textId="77777777" w:rsidR="00CB338F" w:rsidRPr="00CB338F" w:rsidRDefault="00CB338F" w:rsidP="00CB338F">
                  <w:pPr>
                    <w:rPr>
                      <w:b/>
                      <w:bCs/>
                    </w:rPr>
                  </w:pPr>
                  <w:r w:rsidRPr="00CB338F">
                    <w:rPr>
                      <w:b/>
                      <w:bCs/>
                    </w:rPr>
                    <w:t>Weak — inconsistent matching with actual sales.</w:t>
                  </w:r>
                </w:p>
              </w:tc>
            </w:tr>
            <w:tr w:rsidR="00CB338F" w:rsidRPr="00CB338F" w14:paraId="7FEDCCEB" w14:textId="77777777" w:rsidTr="00CB338F">
              <w:trPr>
                <w:tblCellSpacing w:w="15" w:type="dxa"/>
              </w:trPr>
              <w:tc>
                <w:tcPr>
                  <w:tcW w:w="0" w:type="auto"/>
                  <w:vAlign w:val="center"/>
                  <w:hideMark/>
                </w:tcPr>
                <w:p w14:paraId="76C04715" w14:textId="77777777" w:rsidR="00CB338F" w:rsidRPr="00CB338F" w:rsidRDefault="00CB338F" w:rsidP="00CB338F">
                  <w:pPr>
                    <w:rPr>
                      <w:b/>
                      <w:bCs/>
                    </w:rPr>
                  </w:pPr>
                  <w:r w:rsidRPr="00CB338F">
                    <w:rPr>
                      <w:b/>
                      <w:bCs/>
                    </w:rPr>
                    <w:t>Outlier Handling</w:t>
                  </w:r>
                </w:p>
              </w:tc>
              <w:tc>
                <w:tcPr>
                  <w:tcW w:w="0" w:type="auto"/>
                  <w:vAlign w:val="center"/>
                  <w:hideMark/>
                </w:tcPr>
                <w:p w14:paraId="4973F0E8" w14:textId="77777777" w:rsidR="00CB338F" w:rsidRPr="00CB338F" w:rsidRDefault="00CB338F" w:rsidP="00CB338F">
                  <w:pPr>
                    <w:rPr>
                      <w:b/>
                      <w:bCs/>
                    </w:rPr>
                  </w:pPr>
                  <w:r w:rsidRPr="00CB338F">
                    <w:rPr>
                      <w:b/>
                      <w:bCs/>
                    </w:rPr>
                    <w:t>Poor — sharp spikes are not anticipated.</w:t>
                  </w:r>
                </w:p>
              </w:tc>
            </w:tr>
            <w:tr w:rsidR="00CB338F" w:rsidRPr="00CB338F" w14:paraId="41A836B4" w14:textId="77777777" w:rsidTr="00CB338F">
              <w:trPr>
                <w:tblCellSpacing w:w="15" w:type="dxa"/>
              </w:trPr>
              <w:tc>
                <w:tcPr>
                  <w:tcW w:w="0" w:type="auto"/>
                  <w:vAlign w:val="center"/>
                  <w:hideMark/>
                </w:tcPr>
                <w:p w14:paraId="60DB4F00" w14:textId="77777777" w:rsidR="00CB338F" w:rsidRPr="00CB338F" w:rsidRDefault="00CB338F" w:rsidP="00CB338F">
                  <w:pPr>
                    <w:rPr>
                      <w:b/>
                      <w:bCs/>
                    </w:rPr>
                  </w:pPr>
                  <w:r w:rsidRPr="00CB338F">
                    <w:rPr>
                      <w:b/>
                      <w:bCs/>
                    </w:rPr>
                    <w:t>Error Distribution</w:t>
                  </w:r>
                </w:p>
              </w:tc>
              <w:tc>
                <w:tcPr>
                  <w:tcW w:w="0" w:type="auto"/>
                  <w:vAlign w:val="center"/>
                  <w:hideMark/>
                </w:tcPr>
                <w:p w14:paraId="5872A81D" w14:textId="77777777" w:rsidR="00CB338F" w:rsidRPr="00CB338F" w:rsidRDefault="00CB338F" w:rsidP="00CB338F">
                  <w:pPr>
                    <w:rPr>
                      <w:b/>
                      <w:bCs/>
                    </w:rPr>
                  </w:pPr>
                  <w:r w:rsidRPr="00CB338F">
                    <w:rPr>
                      <w:b/>
                      <w:bCs/>
                    </w:rPr>
                    <w:t>Large residuals in multiple windows.</w:t>
                  </w:r>
                </w:p>
              </w:tc>
            </w:tr>
            <w:tr w:rsidR="00CB338F" w:rsidRPr="00CB338F" w14:paraId="0796058B" w14:textId="77777777" w:rsidTr="00CB338F">
              <w:trPr>
                <w:tblCellSpacing w:w="15" w:type="dxa"/>
              </w:trPr>
              <w:tc>
                <w:tcPr>
                  <w:tcW w:w="0" w:type="auto"/>
                  <w:vAlign w:val="center"/>
                  <w:hideMark/>
                </w:tcPr>
                <w:p w14:paraId="6D476CE2" w14:textId="77777777" w:rsidR="00CB338F" w:rsidRPr="00CB338F" w:rsidRDefault="00CB338F" w:rsidP="00CB338F">
                  <w:pPr>
                    <w:rPr>
                      <w:b/>
                      <w:bCs/>
                    </w:rPr>
                  </w:pPr>
                  <w:r w:rsidRPr="00CB338F">
                    <w:rPr>
                      <w:b/>
                      <w:bCs/>
                    </w:rPr>
                    <w:lastRenderedPageBreak/>
                    <w:t>Baseline Shift</w:t>
                  </w:r>
                </w:p>
              </w:tc>
              <w:tc>
                <w:tcPr>
                  <w:tcW w:w="0" w:type="auto"/>
                  <w:vAlign w:val="center"/>
                  <w:hideMark/>
                </w:tcPr>
                <w:p w14:paraId="6828FD9B" w14:textId="77777777" w:rsidR="00CB338F" w:rsidRPr="00CB338F" w:rsidRDefault="00CB338F" w:rsidP="00CB338F">
                  <w:pPr>
                    <w:rPr>
                      <w:b/>
                      <w:bCs/>
                    </w:rPr>
                  </w:pPr>
                  <w:r w:rsidRPr="00CB338F">
                    <w:rPr>
                      <w:b/>
                      <w:bCs/>
                    </w:rPr>
                    <w:t>Model appears to flatten patterns over time, losing sensitivity to sudden changes.</w:t>
                  </w:r>
                </w:p>
              </w:tc>
            </w:tr>
            <w:tr w:rsidR="00CB338F" w:rsidRPr="00CB338F" w14:paraId="0995F40E" w14:textId="77777777" w:rsidTr="00CB338F">
              <w:trPr>
                <w:tblCellSpacing w:w="15" w:type="dxa"/>
              </w:trPr>
              <w:tc>
                <w:tcPr>
                  <w:tcW w:w="0" w:type="auto"/>
                  <w:vAlign w:val="center"/>
                  <w:hideMark/>
                </w:tcPr>
                <w:p w14:paraId="215F5DFF" w14:textId="77777777" w:rsidR="00CB338F" w:rsidRPr="00CB338F" w:rsidRDefault="00CB338F" w:rsidP="00CB338F">
                  <w:pPr>
                    <w:rPr>
                      <w:b/>
                      <w:bCs/>
                    </w:rPr>
                  </w:pPr>
                  <w:r w:rsidRPr="00CB338F">
                    <w:rPr>
                      <w:b/>
                      <w:bCs/>
                    </w:rPr>
                    <w:t>Practicality</w:t>
                  </w:r>
                </w:p>
              </w:tc>
              <w:tc>
                <w:tcPr>
                  <w:tcW w:w="0" w:type="auto"/>
                  <w:vAlign w:val="center"/>
                  <w:hideMark/>
                </w:tcPr>
                <w:p w14:paraId="62A5B176" w14:textId="77777777" w:rsidR="00CB338F" w:rsidRPr="00CB338F" w:rsidRDefault="00CB338F" w:rsidP="00CB338F">
                  <w:pPr>
                    <w:rPr>
                      <w:b/>
                      <w:bCs/>
                    </w:rPr>
                  </w:pPr>
                  <w:r w:rsidRPr="00CB338F">
                    <w:rPr>
                      <w:b/>
                      <w:bCs/>
                    </w:rPr>
                    <w:t>Presence of negative predictions makes it unsuitable for direct use without post-processing.</w:t>
                  </w:r>
                </w:p>
              </w:tc>
            </w:tr>
          </w:tbl>
          <w:p w14:paraId="58C07E0C" w14:textId="77777777" w:rsidR="00CB338F" w:rsidRPr="00CB338F" w:rsidRDefault="00000000" w:rsidP="00CB338F">
            <w:pPr>
              <w:rPr>
                <w:b/>
                <w:bCs/>
              </w:rPr>
            </w:pPr>
            <w:r>
              <w:rPr>
                <w:b/>
                <w:bCs/>
              </w:rPr>
              <w:pict w14:anchorId="4B1C0535">
                <v:rect id="_x0000_i1040" style="width:0;height:1.5pt" o:hralign="center" o:hrstd="t" o:hr="t" fillcolor="#a0a0a0" stroked="f"/>
              </w:pict>
            </w:r>
          </w:p>
          <w:p w14:paraId="6BB07EB4" w14:textId="77777777" w:rsidR="00CB338F" w:rsidRPr="00CB338F" w:rsidRDefault="00CB338F" w:rsidP="00CB338F">
            <w:pPr>
              <w:rPr>
                <w:b/>
                <w:bCs/>
              </w:rPr>
            </w:pPr>
            <w:r w:rsidRPr="00CB338F">
              <w:rPr>
                <w:rFonts w:ascii="Segoe UI Emoji" w:hAnsi="Segoe UI Emoji" w:cs="Segoe UI Emoji"/>
                <w:b/>
                <w:bCs/>
              </w:rPr>
              <w:t>✅</w:t>
            </w:r>
            <w:r w:rsidRPr="00CB338F">
              <w:rPr>
                <w:b/>
                <w:bCs/>
              </w:rPr>
              <w:t xml:space="preserve"> Recommendations for Improvement</w:t>
            </w:r>
          </w:p>
          <w:p w14:paraId="6CF9B241" w14:textId="77777777" w:rsidR="00CB338F" w:rsidRPr="00CB338F" w:rsidRDefault="00CB338F" w:rsidP="00CB338F">
            <w:pPr>
              <w:numPr>
                <w:ilvl w:val="0"/>
                <w:numId w:val="28"/>
              </w:numPr>
              <w:rPr>
                <w:b/>
                <w:bCs/>
              </w:rPr>
            </w:pPr>
            <w:r w:rsidRPr="00CB338F">
              <w:rPr>
                <w:b/>
                <w:bCs/>
              </w:rPr>
              <w:t>Clip Predictions: Set a floor of ₹0 to eliminate unrealistic negative forecasts.</w:t>
            </w:r>
          </w:p>
          <w:p w14:paraId="423852FC" w14:textId="77777777" w:rsidR="00CB338F" w:rsidRPr="00CB338F" w:rsidRDefault="00CB338F" w:rsidP="00CB338F">
            <w:pPr>
              <w:numPr>
                <w:ilvl w:val="0"/>
                <w:numId w:val="28"/>
              </w:numPr>
              <w:rPr>
                <w:b/>
                <w:bCs/>
              </w:rPr>
            </w:pPr>
            <w:r w:rsidRPr="00CB338F">
              <w:rPr>
                <w:b/>
                <w:bCs/>
              </w:rPr>
              <w:t>Add Regressors:</w:t>
            </w:r>
          </w:p>
          <w:p w14:paraId="05D472A1" w14:textId="77777777" w:rsidR="00CB338F" w:rsidRPr="00CB338F" w:rsidRDefault="00CB338F" w:rsidP="00CB338F">
            <w:pPr>
              <w:numPr>
                <w:ilvl w:val="1"/>
                <w:numId w:val="28"/>
              </w:numPr>
              <w:rPr>
                <w:b/>
                <w:bCs/>
              </w:rPr>
            </w:pPr>
            <w:r w:rsidRPr="00CB338F">
              <w:rPr>
                <w:b/>
                <w:bCs/>
              </w:rPr>
              <w:t>Include known events, holidays, marketing campaigns to boost spike detection.</w:t>
            </w:r>
          </w:p>
          <w:p w14:paraId="423E3F3D" w14:textId="77777777" w:rsidR="00CB338F" w:rsidRPr="00CB338F" w:rsidRDefault="00CB338F" w:rsidP="00CB338F">
            <w:pPr>
              <w:numPr>
                <w:ilvl w:val="0"/>
                <w:numId w:val="28"/>
              </w:numPr>
              <w:rPr>
                <w:b/>
                <w:bCs/>
              </w:rPr>
            </w:pPr>
            <w:r w:rsidRPr="00CB338F">
              <w:rPr>
                <w:b/>
                <w:bCs/>
              </w:rPr>
              <w:t>Use Segment-Level Forecasting:</w:t>
            </w:r>
          </w:p>
          <w:p w14:paraId="690CDC34" w14:textId="77777777" w:rsidR="00CB338F" w:rsidRPr="00CB338F" w:rsidRDefault="00CB338F" w:rsidP="00CB338F">
            <w:pPr>
              <w:numPr>
                <w:ilvl w:val="1"/>
                <w:numId w:val="28"/>
              </w:numPr>
              <w:rPr>
                <w:b/>
                <w:bCs/>
              </w:rPr>
            </w:pPr>
            <w:r w:rsidRPr="00CB338F">
              <w:rPr>
                <w:b/>
                <w:bCs/>
              </w:rPr>
              <w:t>Predict at product, region, or customer segment level for better granularity.</w:t>
            </w:r>
          </w:p>
          <w:p w14:paraId="2D6896F3" w14:textId="77777777" w:rsidR="00CB338F" w:rsidRPr="00CB338F" w:rsidRDefault="00CB338F" w:rsidP="00CB338F">
            <w:pPr>
              <w:numPr>
                <w:ilvl w:val="0"/>
                <w:numId w:val="28"/>
              </w:numPr>
              <w:rPr>
                <w:b/>
                <w:bCs/>
              </w:rPr>
            </w:pPr>
            <w:r w:rsidRPr="00CB338F">
              <w:rPr>
                <w:b/>
                <w:bCs/>
              </w:rPr>
              <w:t>Train on Log-Transformed Data:</w:t>
            </w:r>
          </w:p>
          <w:p w14:paraId="2073BCE0" w14:textId="77777777" w:rsidR="00CB338F" w:rsidRPr="00CB338F" w:rsidRDefault="00CB338F" w:rsidP="00CB338F">
            <w:pPr>
              <w:numPr>
                <w:ilvl w:val="1"/>
                <w:numId w:val="28"/>
              </w:numPr>
              <w:rPr>
                <w:b/>
                <w:bCs/>
              </w:rPr>
            </w:pPr>
            <w:r w:rsidRPr="00CB338F">
              <w:rPr>
                <w:b/>
                <w:bCs/>
              </w:rPr>
              <w:t>Helps manage large outliers and stabilize variance.</w:t>
            </w:r>
          </w:p>
          <w:p w14:paraId="132193A0" w14:textId="77777777" w:rsidR="00CB338F" w:rsidRPr="00CB338F" w:rsidRDefault="00CB338F" w:rsidP="00CB338F">
            <w:pPr>
              <w:numPr>
                <w:ilvl w:val="0"/>
                <w:numId w:val="28"/>
              </w:numPr>
              <w:rPr>
                <w:b/>
                <w:bCs/>
              </w:rPr>
            </w:pPr>
            <w:r w:rsidRPr="00CB338F">
              <w:rPr>
                <w:b/>
                <w:bCs/>
              </w:rPr>
              <w:t>Evaluate Forecast Metrics:</w:t>
            </w:r>
          </w:p>
          <w:p w14:paraId="0A292816" w14:textId="77777777" w:rsidR="00CB338F" w:rsidRPr="00CB338F" w:rsidRDefault="00CB338F" w:rsidP="00CB338F">
            <w:pPr>
              <w:numPr>
                <w:ilvl w:val="1"/>
                <w:numId w:val="28"/>
              </w:numPr>
              <w:rPr>
                <w:b/>
                <w:bCs/>
              </w:rPr>
            </w:pPr>
            <w:r w:rsidRPr="00CB338F">
              <w:rPr>
                <w:b/>
                <w:bCs/>
              </w:rPr>
              <w:t>Use MAPE, RMSE, MAE for quantitative validation.</w:t>
            </w:r>
          </w:p>
          <w:p w14:paraId="67F387FE" w14:textId="77777777" w:rsidR="00CB338F" w:rsidRPr="00CB338F" w:rsidRDefault="00000000" w:rsidP="00CB338F">
            <w:pPr>
              <w:rPr>
                <w:b/>
                <w:bCs/>
              </w:rPr>
            </w:pPr>
            <w:r>
              <w:rPr>
                <w:b/>
                <w:bCs/>
              </w:rPr>
              <w:pict w14:anchorId="0D00B01A">
                <v:rect id="_x0000_i1041" style="width:0;height:1.5pt" o:hralign="center" o:hrstd="t" o:hr="t" fillcolor="#a0a0a0" stroked="f"/>
              </w:pict>
            </w:r>
          </w:p>
          <w:p w14:paraId="04090207" w14:textId="77777777" w:rsidR="00730E53" w:rsidRDefault="00730E53" w:rsidP="00CB338F">
            <w:pPr>
              <w:rPr>
                <w:rFonts w:ascii="Segoe UI Emoji" w:hAnsi="Segoe UI Emoji" w:cs="Segoe UI Emoji"/>
                <w:b/>
                <w:bCs/>
              </w:rPr>
            </w:pPr>
          </w:p>
          <w:p w14:paraId="04B4F75D" w14:textId="0FFD5094" w:rsidR="00CB338F" w:rsidRPr="00CB338F" w:rsidRDefault="00CB338F" w:rsidP="00CB338F">
            <w:pPr>
              <w:rPr>
                <w:b/>
                <w:bCs/>
              </w:rPr>
            </w:pPr>
            <w:r w:rsidRPr="00CB338F">
              <w:rPr>
                <w:rFonts w:ascii="Segoe UI Emoji" w:hAnsi="Segoe UI Emoji" w:cs="Segoe UI Emoji"/>
                <w:b/>
                <w:bCs/>
              </w:rPr>
              <w:t>🧠</w:t>
            </w:r>
            <w:r w:rsidRPr="00CB338F">
              <w:rPr>
                <w:b/>
                <w:bCs/>
              </w:rPr>
              <w:t xml:space="preserve"> Summary Insight</w:t>
            </w:r>
          </w:p>
          <w:p w14:paraId="2D826754" w14:textId="77777777" w:rsidR="00CB338F" w:rsidRDefault="00CB338F" w:rsidP="00CB338F">
            <w:pPr>
              <w:rPr>
                <w:b/>
                <w:bCs/>
              </w:rPr>
            </w:pPr>
            <w:r w:rsidRPr="00CB338F">
              <w:rPr>
                <w:b/>
                <w:bCs/>
              </w:rPr>
              <w:t xml:space="preserve">This validation chart highlights model misalignment with real-world sales </w:t>
            </w:r>
            <w:proofErr w:type="spellStart"/>
            <w:r w:rsidRPr="00CB338F">
              <w:rPr>
                <w:b/>
                <w:bCs/>
              </w:rPr>
              <w:t>behavior</w:t>
            </w:r>
            <w:proofErr w:type="spellEnd"/>
            <w:r w:rsidRPr="00CB338F">
              <w:rPr>
                <w:b/>
                <w:bCs/>
              </w:rPr>
              <w:t>. While the forecast captures a general baseline, it misses critical high-revenue events, making it risky for decision-making in its current form. With additional features, constraints, and granularity, forecast accuracy can be significantly improved.</w:t>
            </w:r>
          </w:p>
          <w:p w14:paraId="17CC2F2E" w14:textId="77777777" w:rsidR="00C86D92" w:rsidRDefault="00C86D92" w:rsidP="006A6F71">
            <w:pPr>
              <w:rPr>
                <w:rFonts w:ascii="Segoe UI Emoji" w:hAnsi="Segoe UI Emoji" w:cs="Segoe UI Emoji"/>
                <w:b/>
                <w:bCs/>
              </w:rPr>
            </w:pPr>
          </w:p>
          <w:p w14:paraId="5B724354" w14:textId="77777777" w:rsidR="00C86D92" w:rsidRDefault="00C86D92" w:rsidP="006A6F71">
            <w:pPr>
              <w:rPr>
                <w:rFonts w:ascii="Segoe UI Emoji" w:hAnsi="Segoe UI Emoji" w:cs="Segoe UI Emoji"/>
                <w:b/>
                <w:bCs/>
              </w:rPr>
            </w:pPr>
          </w:p>
          <w:p w14:paraId="6192A3CB" w14:textId="77777777" w:rsidR="00C86D92" w:rsidRDefault="00C86D92" w:rsidP="006A6F71">
            <w:pPr>
              <w:rPr>
                <w:rFonts w:ascii="Segoe UI Emoji" w:hAnsi="Segoe UI Emoji" w:cs="Segoe UI Emoji"/>
                <w:b/>
                <w:bCs/>
              </w:rPr>
            </w:pPr>
          </w:p>
          <w:p w14:paraId="377EC9F9" w14:textId="498DD78A" w:rsidR="006A6F71" w:rsidRDefault="006A6F71" w:rsidP="006A6F71">
            <w:pPr>
              <w:rPr>
                <w:b/>
                <w:bCs/>
              </w:rPr>
            </w:pPr>
            <w:r w:rsidRPr="006A6F71">
              <w:rPr>
                <w:rFonts w:ascii="Segoe UI Emoji" w:hAnsi="Segoe UI Emoji" w:cs="Segoe UI Emoji"/>
                <w:b/>
                <w:bCs/>
              </w:rPr>
              <w:lastRenderedPageBreak/>
              <w:t>📊</w:t>
            </w:r>
            <w:r w:rsidRPr="006A6F71">
              <w:rPr>
                <w:b/>
                <w:bCs/>
              </w:rPr>
              <w:t xml:space="preserve"> Average Price per Month</w:t>
            </w:r>
          </w:p>
          <w:p w14:paraId="62C13B95" w14:textId="44446C5B" w:rsidR="006A6F71" w:rsidRPr="006A6F71" w:rsidRDefault="001715AB" w:rsidP="006A6F71">
            <w:pPr>
              <w:rPr>
                <w:b/>
                <w:bCs/>
              </w:rPr>
            </w:pPr>
            <w:r>
              <w:rPr>
                <w:noProof/>
              </w:rPr>
              <w:drawing>
                <wp:inline distT="0" distB="0" distL="0" distR="0" wp14:anchorId="6D274D40" wp14:editId="0B6BDE86">
                  <wp:extent cx="5731510" cy="2343150"/>
                  <wp:effectExtent l="0" t="0" r="2540" b="0"/>
                  <wp:docPr id="9456698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14:paraId="16172B07" w14:textId="77777777" w:rsidR="006A6F71" w:rsidRPr="006A6F71" w:rsidRDefault="006A6F71" w:rsidP="006A6F71">
            <w:pPr>
              <w:rPr>
                <w:b/>
                <w:bCs/>
              </w:rPr>
            </w:pPr>
            <w:r w:rsidRPr="006A6F71">
              <w:rPr>
                <w:b/>
                <w:bCs/>
              </w:rPr>
              <w:t>This bar chart shows the average unit price of items sold across each month, helping identify seasonal pricing trends or promotional periods.</w:t>
            </w:r>
          </w:p>
          <w:p w14:paraId="11DA6FA8" w14:textId="77777777" w:rsidR="006A6F71" w:rsidRPr="006A6F71" w:rsidRDefault="00000000" w:rsidP="006A6F71">
            <w:pPr>
              <w:rPr>
                <w:b/>
                <w:bCs/>
              </w:rPr>
            </w:pPr>
            <w:r>
              <w:rPr>
                <w:b/>
                <w:bCs/>
              </w:rPr>
              <w:pict w14:anchorId="583592B2">
                <v:rect id="_x0000_i1042" style="width:0;height:1.5pt" o:hralign="center" o:hrstd="t" o:hr="t" fillcolor="#a0a0a0" stroked="f"/>
              </w:pict>
            </w:r>
          </w:p>
          <w:p w14:paraId="03FA37C8"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Key Insights</w:t>
            </w:r>
          </w:p>
          <w:p w14:paraId="313AAC87"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High Price Months:</w:t>
            </w:r>
          </w:p>
          <w:p w14:paraId="32F98BB7" w14:textId="77777777" w:rsidR="006A6F71" w:rsidRPr="006A6F71" w:rsidRDefault="006A6F71" w:rsidP="006A6F71">
            <w:pPr>
              <w:numPr>
                <w:ilvl w:val="0"/>
                <w:numId w:val="29"/>
              </w:numPr>
              <w:rPr>
                <w:b/>
                <w:bCs/>
              </w:rPr>
            </w:pPr>
            <w:r w:rsidRPr="006A6F71">
              <w:rPr>
                <w:b/>
                <w:bCs/>
              </w:rPr>
              <w:t>September: Highest average price.</w:t>
            </w:r>
          </w:p>
          <w:p w14:paraId="2A71A8B3" w14:textId="77777777" w:rsidR="006A6F71" w:rsidRPr="006A6F71" w:rsidRDefault="006A6F71" w:rsidP="006A6F71">
            <w:pPr>
              <w:numPr>
                <w:ilvl w:val="0"/>
                <w:numId w:val="29"/>
              </w:numPr>
              <w:rPr>
                <w:b/>
                <w:bCs/>
              </w:rPr>
            </w:pPr>
            <w:r w:rsidRPr="006A6F71">
              <w:rPr>
                <w:b/>
                <w:bCs/>
              </w:rPr>
              <w:t>January &amp; November: Also see elevated pricing.</w:t>
            </w:r>
          </w:p>
          <w:p w14:paraId="65619DDD" w14:textId="77777777" w:rsidR="006A6F71" w:rsidRPr="006A6F71" w:rsidRDefault="006A6F71" w:rsidP="006A6F71">
            <w:pPr>
              <w:numPr>
                <w:ilvl w:val="0"/>
                <w:numId w:val="29"/>
              </w:numPr>
              <w:rPr>
                <w:b/>
                <w:bCs/>
              </w:rPr>
            </w:pPr>
            <w:r w:rsidRPr="006A6F71">
              <w:rPr>
                <w:b/>
                <w:bCs/>
              </w:rPr>
              <w:t>Possible reasons:</w:t>
            </w:r>
          </w:p>
          <w:p w14:paraId="6CF20205" w14:textId="77777777" w:rsidR="006A6F71" w:rsidRPr="006A6F71" w:rsidRDefault="006A6F71" w:rsidP="006A6F71">
            <w:pPr>
              <w:numPr>
                <w:ilvl w:val="1"/>
                <w:numId w:val="29"/>
              </w:numPr>
              <w:rPr>
                <w:b/>
                <w:bCs/>
              </w:rPr>
            </w:pPr>
            <w:r w:rsidRPr="006A6F71">
              <w:rPr>
                <w:b/>
                <w:bCs/>
              </w:rPr>
              <w:t>January: Post-holiday demand surge or premium product focus.</w:t>
            </w:r>
          </w:p>
          <w:p w14:paraId="1B4478BF" w14:textId="77777777" w:rsidR="006A6F71" w:rsidRPr="006A6F71" w:rsidRDefault="006A6F71" w:rsidP="006A6F71">
            <w:pPr>
              <w:numPr>
                <w:ilvl w:val="1"/>
                <w:numId w:val="29"/>
              </w:numPr>
              <w:rPr>
                <w:b/>
                <w:bCs/>
              </w:rPr>
            </w:pPr>
            <w:r w:rsidRPr="006A6F71">
              <w:rPr>
                <w:b/>
                <w:bCs/>
              </w:rPr>
              <w:t>September–November: Could indicate pre-holiday price hikes, new product launches, or lower discounting.</w:t>
            </w:r>
          </w:p>
          <w:p w14:paraId="2CD905D7"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Low Price Months:</w:t>
            </w:r>
          </w:p>
          <w:p w14:paraId="1CC1C367" w14:textId="77777777" w:rsidR="006A6F71" w:rsidRPr="006A6F71" w:rsidRDefault="006A6F71" w:rsidP="006A6F71">
            <w:pPr>
              <w:numPr>
                <w:ilvl w:val="0"/>
                <w:numId w:val="30"/>
              </w:numPr>
              <w:rPr>
                <w:b/>
                <w:bCs/>
              </w:rPr>
            </w:pPr>
            <w:r w:rsidRPr="006A6F71">
              <w:rPr>
                <w:b/>
                <w:bCs/>
              </w:rPr>
              <w:t>May &amp; June: Lowest average prices.</w:t>
            </w:r>
          </w:p>
          <w:p w14:paraId="50720608" w14:textId="77777777" w:rsidR="006A6F71" w:rsidRPr="006A6F71" w:rsidRDefault="006A6F71" w:rsidP="006A6F71">
            <w:pPr>
              <w:numPr>
                <w:ilvl w:val="0"/>
                <w:numId w:val="30"/>
              </w:numPr>
              <w:rPr>
                <w:b/>
                <w:bCs/>
              </w:rPr>
            </w:pPr>
            <w:r w:rsidRPr="006A6F71">
              <w:rPr>
                <w:b/>
                <w:bCs/>
              </w:rPr>
              <w:t>Potential reasons:</w:t>
            </w:r>
          </w:p>
          <w:p w14:paraId="415E42EA" w14:textId="77777777" w:rsidR="006A6F71" w:rsidRPr="006A6F71" w:rsidRDefault="006A6F71" w:rsidP="006A6F71">
            <w:pPr>
              <w:numPr>
                <w:ilvl w:val="1"/>
                <w:numId w:val="30"/>
              </w:numPr>
              <w:rPr>
                <w:b/>
                <w:bCs/>
              </w:rPr>
            </w:pPr>
            <w:r w:rsidRPr="006A6F71">
              <w:rPr>
                <w:b/>
                <w:bCs/>
              </w:rPr>
              <w:t>Off-peak period with more discounting.</w:t>
            </w:r>
          </w:p>
          <w:p w14:paraId="5839D4F6" w14:textId="77777777" w:rsidR="006A6F71" w:rsidRPr="006A6F71" w:rsidRDefault="006A6F71" w:rsidP="006A6F71">
            <w:pPr>
              <w:numPr>
                <w:ilvl w:val="1"/>
                <w:numId w:val="30"/>
              </w:numPr>
              <w:rPr>
                <w:b/>
                <w:bCs/>
              </w:rPr>
            </w:pPr>
            <w:r w:rsidRPr="006A6F71">
              <w:rPr>
                <w:b/>
                <w:bCs/>
              </w:rPr>
              <w:t>Focus on clearance sales or lower-priced SKUs.</w:t>
            </w:r>
          </w:p>
          <w:p w14:paraId="3DABC5EC"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Mid-Year Dip:</w:t>
            </w:r>
          </w:p>
          <w:p w14:paraId="01D4BF70" w14:textId="77777777" w:rsidR="006A6F71" w:rsidRPr="006A6F71" w:rsidRDefault="006A6F71" w:rsidP="006A6F71">
            <w:pPr>
              <w:numPr>
                <w:ilvl w:val="0"/>
                <w:numId w:val="31"/>
              </w:numPr>
              <w:rPr>
                <w:b/>
                <w:bCs/>
              </w:rPr>
            </w:pPr>
            <w:r w:rsidRPr="006A6F71">
              <w:rPr>
                <w:b/>
                <w:bCs/>
              </w:rPr>
              <w:t>A consistent price decline from January through June, hitting the lowest in May–June.</w:t>
            </w:r>
          </w:p>
          <w:p w14:paraId="59C0D0DA" w14:textId="77777777" w:rsidR="006A6F71" w:rsidRPr="006A6F71" w:rsidRDefault="006A6F71" w:rsidP="006A6F71">
            <w:pPr>
              <w:numPr>
                <w:ilvl w:val="0"/>
                <w:numId w:val="31"/>
              </w:numPr>
              <w:rPr>
                <w:b/>
                <w:bCs/>
              </w:rPr>
            </w:pPr>
            <w:r w:rsidRPr="006A6F71">
              <w:rPr>
                <w:b/>
                <w:bCs/>
              </w:rPr>
              <w:lastRenderedPageBreak/>
              <w:t>Followed by a price rebound in Q3 and Q4, forming a U-shaped pricing pattern across the year.</w:t>
            </w:r>
          </w:p>
          <w:p w14:paraId="551918A2" w14:textId="77777777" w:rsidR="006A6F71" w:rsidRPr="006A6F71" w:rsidRDefault="00000000" w:rsidP="006A6F71">
            <w:pPr>
              <w:rPr>
                <w:b/>
                <w:bCs/>
              </w:rPr>
            </w:pPr>
            <w:r>
              <w:rPr>
                <w:b/>
                <w:bCs/>
              </w:rPr>
              <w:pict w14:anchorId="1A4991EE">
                <v:rect id="_x0000_i1043" style="width:0;height:1.5pt" o:hralign="center" o:hrstd="t" o:hr="t" fillcolor="#a0a0a0" stroked="f"/>
              </w:pict>
            </w:r>
          </w:p>
          <w:p w14:paraId="3ED2DCBD"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Data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2159"/>
            </w:tblGrid>
            <w:tr w:rsidR="006A6F71" w:rsidRPr="006A6F71" w14:paraId="6191AA01" w14:textId="77777777" w:rsidTr="006A6F71">
              <w:trPr>
                <w:tblHeader/>
                <w:tblCellSpacing w:w="15" w:type="dxa"/>
              </w:trPr>
              <w:tc>
                <w:tcPr>
                  <w:tcW w:w="0" w:type="auto"/>
                  <w:vAlign w:val="center"/>
                  <w:hideMark/>
                </w:tcPr>
                <w:p w14:paraId="3A6B08FD" w14:textId="77777777" w:rsidR="006A6F71" w:rsidRPr="006A6F71" w:rsidRDefault="006A6F71" w:rsidP="006A6F71">
                  <w:pPr>
                    <w:rPr>
                      <w:b/>
                      <w:bCs/>
                    </w:rPr>
                  </w:pPr>
                  <w:r w:rsidRPr="006A6F71">
                    <w:rPr>
                      <w:b/>
                      <w:bCs/>
                    </w:rPr>
                    <w:t>Month</w:t>
                  </w:r>
                </w:p>
              </w:tc>
              <w:tc>
                <w:tcPr>
                  <w:tcW w:w="0" w:type="auto"/>
                  <w:vAlign w:val="center"/>
                  <w:hideMark/>
                </w:tcPr>
                <w:p w14:paraId="3744B2F1" w14:textId="70DF64B1" w:rsidR="006A6F71" w:rsidRPr="006A6F71" w:rsidRDefault="006A6F71" w:rsidP="006A6F71">
                  <w:pPr>
                    <w:rPr>
                      <w:b/>
                      <w:bCs/>
                    </w:rPr>
                  </w:pPr>
                  <w:r w:rsidRPr="006A6F71">
                    <w:rPr>
                      <w:b/>
                      <w:bCs/>
                    </w:rPr>
                    <w:t>Avg. Price (</w:t>
                  </w:r>
                  <w:r w:rsidR="00C86D92" w:rsidRPr="006A6F71">
                    <w:rPr>
                      <w:b/>
                      <w:bCs/>
                    </w:rPr>
                    <w:t>approx.</w:t>
                  </w:r>
                  <w:r w:rsidRPr="006A6F71">
                    <w:rPr>
                      <w:b/>
                      <w:bCs/>
                    </w:rPr>
                    <w:t>)</w:t>
                  </w:r>
                </w:p>
              </w:tc>
            </w:tr>
            <w:tr w:rsidR="006A6F71" w:rsidRPr="006A6F71" w14:paraId="34CF89DF" w14:textId="77777777" w:rsidTr="006A6F71">
              <w:trPr>
                <w:tblCellSpacing w:w="15" w:type="dxa"/>
              </w:trPr>
              <w:tc>
                <w:tcPr>
                  <w:tcW w:w="0" w:type="auto"/>
                  <w:vAlign w:val="center"/>
                  <w:hideMark/>
                </w:tcPr>
                <w:p w14:paraId="2C33DC21" w14:textId="77777777" w:rsidR="006A6F71" w:rsidRPr="006A6F71" w:rsidRDefault="006A6F71" w:rsidP="006A6F71">
                  <w:pPr>
                    <w:rPr>
                      <w:b/>
                      <w:bCs/>
                    </w:rPr>
                  </w:pPr>
                  <w:r w:rsidRPr="006A6F71">
                    <w:rPr>
                      <w:b/>
                      <w:bCs/>
                    </w:rPr>
                    <w:t>January</w:t>
                  </w:r>
                </w:p>
              </w:tc>
              <w:tc>
                <w:tcPr>
                  <w:tcW w:w="0" w:type="auto"/>
                  <w:vAlign w:val="center"/>
                  <w:hideMark/>
                </w:tcPr>
                <w:p w14:paraId="5C90A9D0" w14:textId="77777777" w:rsidR="006A6F71" w:rsidRPr="006A6F71" w:rsidRDefault="006A6F71" w:rsidP="006A6F71">
                  <w:pPr>
                    <w:rPr>
                      <w:b/>
                      <w:bCs/>
                    </w:rPr>
                  </w:pPr>
                  <w:r w:rsidRPr="006A6F71">
                    <w:rPr>
                      <w:b/>
                      <w:bCs/>
                    </w:rPr>
                    <w:t>4.6</w:t>
                  </w:r>
                </w:p>
              </w:tc>
            </w:tr>
            <w:tr w:rsidR="006A6F71" w:rsidRPr="006A6F71" w14:paraId="59735CC6" w14:textId="77777777" w:rsidTr="006A6F71">
              <w:trPr>
                <w:tblCellSpacing w:w="15" w:type="dxa"/>
              </w:trPr>
              <w:tc>
                <w:tcPr>
                  <w:tcW w:w="0" w:type="auto"/>
                  <w:vAlign w:val="center"/>
                  <w:hideMark/>
                </w:tcPr>
                <w:p w14:paraId="18E90CC7" w14:textId="77777777" w:rsidR="006A6F71" w:rsidRPr="006A6F71" w:rsidRDefault="006A6F71" w:rsidP="006A6F71">
                  <w:pPr>
                    <w:rPr>
                      <w:b/>
                      <w:bCs/>
                    </w:rPr>
                  </w:pPr>
                  <w:r w:rsidRPr="006A6F71">
                    <w:rPr>
                      <w:b/>
                      <w:bCs/>
                    </w:rPr>
                    <w:t>June</w:t>
                  </w:r>
                </w:p>
              </w:tc>
              <w:tc>
                <w:tcPr>
                  <w:tcW w:w="0" w:type="auto"/>
                  <w:vAlign w:val="center"/>
                  <w:hideMark/>
                </w:tcPr>
                <w:p w14:paraId="3F9BDCD3" w14:textId="77777777" w:rsidR="006A6F71" w:rsidRPr="006A6F71" w:rsidRDefault="006A6F71" w:rsidP="006A6F71">
                  <w:pPr>
                    <w:rPr>
                      <w:b/>
                      <w:bCs/>
                    </w:rPr>
                  </w:pPr>
                  <w:r w:rsidRPr="006A6F71">
                    <w:rPr>
                      <w:b/>
                      <w:bCs/>
                    </w:rPr>
                    <w:t>3.3 (lowest)</w:t>
                  </w:r>
                </w:p>
              </w:tc>
            </w:tr>
            <w:tr w:rsidR="006A6F71" w:rsidRPr="006A6F71" w14:paraId="24165D2E" w14:textId="77777777" w:rsidTr="006A6F71">
              <w:trPr>
                <w:tblCellSpacing w:w="15" w:type="dxa"/>
              </w:trPr>
              <w:tc>
                <w:tcPr>
                  <w:tcW w:w="0" w:type="auto"/>
                  <w:vAlign w:val="center"/>
                  <w:hideMark/>
                </w:tcPr>
                <w:p w14:paraId="39BAF4C4" w14:textId="77777777" w:rsidR="006A6F71" w:rsidRPr="006A6F71" w:rsidRDefault="006A6F71" w:rsidP="006A6F71">
                  <w:pPr>
                    <w:rPr>
                      <w:b/>
                      <w:bCs/>
                    </w:rPr>
                  </w:pPr>
                  <w:r w:rsidRPr="006A6F71">
                    <w:rPr>
                      <w:b/>
                      <w:bCs/>
                    </w:rPr>
                    <w:t>September</w:t>
                  </w:r>
                </w:p>
              </w:tc>
              <w:tc>
                <w:tcPr>
                  <w:tcW w:w="0" w:type="auto"/>
                  <w:vAlign w:val="center"/>
                  <w:hideMark/>
                </w:tcPr>
                <w:p w14:paraId="544CDF10" w14:textId="77777777" w:rsidR="006A6F71" w:rsidRPr="006A6F71" w:rsidRDefault="006A6F71" w:rsidP="006A6F71">
                  <w:pPr>
                    <w:rPr>
                      <w:b/>
                      <w:bCs/>
                    </w:rPr>
                  </w:pPr>
                  <w:r w:rsidRPr="006A6F71">
                    <w:rPr>
                      <w:b/>
                      <w:bCs/>
                    </w:rPr>
                    <w:t>4.6 (highest)</w:t>
                  </w:r>
                </w:p>
              </w:tc>
            </w:tr>
            <w:tr w:rsidR="006A6F71" w:rsidRPr="006A6F71" w14:paraId="41DAE8A4" w14:textId="77777777" w:rsidTr="006A6F71">
              <w:trPr>
                <w:tblCellSpacing w:w="15" w:type="dxa"/>
              </w:trPr>
              <w:tc>
                <w:tcPr>
                  <w:tcW w:w="0" w:type="auto"/>
                  <w:vAlign w:val="center"/>
                  <w:hideMark/>
                </w:tcPr>
                <w:p w14:paraId="09016490" w14:textId="77777777" w:rsidR="006A6F71" w:rsidRPr="006A6F71" w:rsidRDefault="006A6F71" w:rsidP="006A6F71">
                  <w:pPr>
                    <w:rPr>
                      <w:b/>
                      <w:bCs/>
                    </w:rPr>
                  </w:pPr>
                  <w:r w:rsidRPr="006A6F71">
                    <w:rPr>
                      <w:b/>
                      <w:bCs/>
                    </w:rPr>
                    <w:t>December</w:t>
                  </w:r>
                </w:p>
              </w:tc>
              <w:tc>
                <w:tcPr>
                  <w:tcW w:w="0" w:type="auto"/>
                  <w:vAlign w:val="center"/>
                  <w:hideMark/>
                </w:tcPr>
                <w:p w14:paraId="157B9A4B" w14:textId="77777777" w:rsidR="006A6F71" w:rsidRPr="006A6F71" w:rsidRDefault="006A6F71" w:rsidP="006A6F71">
                  <w:pPr>
                    <w:rPr>
                      <w:b/>
                      <w:bCs/>
                    </w:rPr>
                  </w:pPr>
                  <w:r w:rsidRPr="006A6F71">
                    <w:rPr>
                      <w:b/>
                      <w:bCs/>
                    </w:rPr>
                    <w:t>3.5</w:t>
                  </w:r>
                </w:p>
              </w:tc>
            </w:tr>
          </w:tbl>
          <w:p w14:paraId="061BBAAA" w14:textId="77777777" w:rsidR="006A6F71" w:rsidRPr="006A6F71" w:rsidRDefault="00000000" w:rsidP="006A6F71">
            <w:pPr>
              <w:rPr>
                <w:b/>
                <w:bCs/>
              </w:rPr>
            </w:pPr>
            <w:r>
              <w:rPr>
                <w:b/>
                <w:bCs/>
              </w:rPr>
              <w:pict w14:anchorId="13701415">
                <v:rect id="_x0000_i1044" style="width:0;height:1.5pt" o:hralign="center" o:hrstd="t" o:hr="t" fillcolor="#a0a0a0" stroked="f"/>
              </w:pict>
            </w:r>
          </w:p>
          <w:p w14:paraId="70D4D27D"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Business Implications</w:t>
            </w:r>
          </w:p>
          <w:p w14:paraId="2F9BF13C" w14:textId="77777777" w:rsidR="006A6F71" w:rsidRPr="006A6F71" w:rsidRDefault="006A6F71" w:rsidP="006A6F71">
            <w:pPr>
              <w:numPr>
                <w:ilvl w:val="0"/>
                <w:numId w:val="32"/>
              </w:numPr>
              <w:rPr>
                <w:b/>
                <w:bCs/>
              </w:rPr>
            </w:pPr>
            <w:r w:rsidRPr="006A6F71">
              <w:rPr>
                <w:b/>
                <w:bCs/>
              </w:rPr>
              <w:t>Strategic Pricing:</w:t>
            </w:r>
          </w:p>
          <w:p w14:paraId="0C824CF6" w14:textId="77777777" w:rsidR="006A6F71" w:rsidRPr="006A6F71" w:rsidRDefault="006A6F71" w:rsidP="006A6F71">
            <w:pPr>
              <w:numPr>
                <w:ilvl w:val="1"/>
                <w:numId w:val="32"/>
              </w:numPr>
              <w:rPr>
                <w:b/>
                <w:bCs/>
              </w:rPr>
            </w:pPr>
            <w:r w:rsidRPr="006A6F71">
              <w:rPr>
                <w:b/>
                <w:bCs/>
              </w:rPr>
              <w:t>Consider raising prices strategically during months with high willingness to pay (e.g., September–November).</w:t>
            </w:r>
          </w:p>
          <w:p w14:paraId="7DCF3BC0" w14:textId="77777777" w:rsidR="006A6F71" w:rsidRPr="006A6F71" w:rsidRDefault="006A6F71" w:rsidP="006A6F71">
            <w:pPr>
              <w:numPr>
                <w:ilvl w:val="0"/>
                <w:numId w:val="32"/>
              </w:numPr>
              <w:rPr>
                <w:b/>
                <w:bCs/>
              </w:rPr>
            </w:pPr>
            <w:r w:rsidRPr="006A6F71">
              <w:rPr>
                <w:b/>
                <w:bCs/>
              </w:rPr>
              <w:t>Inventory Planning:</w:t>
            </w:r>
          </w:p>
          <w:p w14:paraId="12343268" w14:textId="77777777" w:rsidR="006A6F71" w:rsidRPr="006A6F71" w:rsidRDefault="006A6F71" w:rsidP="006A6F71">
            <w:pPr>
              <w:numPr>
                <w:ilvl w:val="1"/>
                <w:numId w:val="32"/>
              </w:numPr>
              <w:rPr>
                <w:b/>
                <w:bCs/>
              </w:rPr>
            </w:pPr>
            <w:r w:rsidRPr="006A6F71">
              <w:rPr>
                <w:b/>
                <w:bCs/>
              </w:rPr>
              <w:t>During low-price months (May–June), expect higher sales volumes or clearance events — plan inventory accordingly.</w:t>
            </w:r>
          </w:p>
          <w:p w14:paraId="777E8AC8" w14:textId="77777777" w:rsidR="006A6F71" w:rsidRPr="006A6F71" w:rsidRDefault="006A6F71" w:rsidP="006A6F71">
            <w:pPr>
              <w:numPr>
                <w:ilvl w:val="0"/>
                <w:numId w:val="32"/>
              </w:numPr>
              <w:rPr>
                <w:b/>
                <w:bCs/>
              </w:rPr>
            </w:pPr>
            <w:r w:rsidRPr="006A6F71">
              <w:rPr>
                <w:b/>
                <w:bCs/>
              </w:rPr>
              <w:t>Promotional Campaigns:</w:t>
            </w:r>
          </w:p>
          <w:p w14:paraId="4C9F140A" w14:textId="77777777" w:rsidR="006A6F71" w:rsidRPr="006A6F71" w:rsidRDefault="006A6F71" w:rsidP="006A6F71">
            <w:pPr>
              <w:numPr>
                <w:ilvl w:val="1"/>
                <w:numId w:val="32"/>
              </w:numPr>
              <w:rPr>
                <w:b/>
                <w:bCs/>
              </w:rPr>
            </w:pPr>
            <w:r w:rsidRPr="006A6F71">
              <w:rPr>
                <w:b/>
                <w:bCs/>
              </w:rPr>
              <w:t>Data suggests deeper discounts or cheaper items during Q2.</w:t>
            </w:r>
          </w:p>
          <w:p w14:paraId="0DD0A75E" w14:textId="38D64401" w:rsidR="006A6F71" w:rsidRPr="006A6F71" w:rsidRDefault="006A6F71" w:rsidP="006A6F71">
            <w:pPr>
              <w:numPr>
                <w:ilvl w:val="1"/>
                <w:numId w:val="32"/>
              </w:numPr>
              <w:rPr>
                <w:b/>
                <w:bCs/>
              </w:rPr>
            </w:pPr>
            <w:r w:rsidRPr="006A6F71">
              <w:rPr>
                <w:b/>
                <w:bCs/>
              </w:rPr>
              <w:t xml:space="preserve">September–November likely </w:t>
            </w:r>
            <w:r w:rsidR="00C86D92" w:rsidRPr="006A6F71">
              <w:rPr>
                <w:b/>
                <w:bCs/>
              </w:rPr>
              <w:t>focuses</w:t>
            </w:r>
            <w:r w:rsidRPr="006A6F71">
              <w:rPr>
                <w:b/>
                <w:bCs/>
              </w:rPr>
              <w:t xml:space="preserve"> on high-margin or premium items.</w:t>
            </w:r>
          </w:p>
          <w:p w14:paraId="18B16B90" w14:textId="77777777" w:rsidR="006A6F71" w:rsidRPr="006A6F71" w:rsidRDefault="006A6F71" w:rsidP="006A6F71">
            <w:pPr>
              <w:numPr>
                <w:ilvl w:val="0"/>
                <w:numId w:val="32"/>
              </w:numPr>
              <w:rPr>
                <w:b/>
                <w:bCs/>
              </w:rPr>
            </w:pPr>
            <w:r w:rsidRPr="006A6F71">
              <w:rPr>
                <w:b/>
                <w:bCs/>
              </w:rPr>
              <w:t>Bundling or Upselling Opportunities:</w:t>
            </w:r>
          </w:p>
          <w:p w14:paraId="69781F71" w14:textId="77777777" w:rsidR="006A6F71" w:rsidRPr="006A6F71" w:rsidRDefault="006A6F71" w:rsidP="006A6F71">
            <w:pPr>
              <w:numPr>
                <w:ilvl w:val="1"/>
                <w:numId w:val="32"/>
              </w:numPr>
              <w:rPr>
                <w:b/>
                <w:bCs/>
              </w:rPr>
            </w:pPr>
            <w:r w:rsidRPr="006A6F71">
              <w:rPr>
                <w:b/>
                <w:bCs/>
              </w:rPr>
              <w:t>Use high-price months to push value-added packages or bundles.</w:t>
            </w:r>
          </w:p>
          <w:p w14:paraId="405B31BB" w14:textId="77777777" w:rsidR="006A6F71" w:rsidRPr="006A6F71" w:rsidRDefault="00000000" w:rsidP="006A6F71">
            <w:pPr>
              <w:rPr>
                <w:b/>
                <w:bCs/>
              </w:rPr>
            </w:pPr>
            <w:r>
              <w:rPr>
                <w:b/>
                <w:bCs/>
              </w:rPr>
              <w:pict w14:anchorId="4DBF1B15">
                <v:rect id="_x0000_i1045" style="width:0;height:1.5pt" o:hralign="center" o:hrstd="t" o:hr="t" fillcolor="#a0a0a0" stroked="f"/>
              </w:pict>
            </w:r>
          </w:p>
          <w:p w14:paraId="058F9A32" w14:textId="77777777" w:rsidR="006A6F71" w:rsidRPr="006A6F71" w:rsidRDefault="006A6F71" w:rsidP="006A6F71">
            <w:pPr>
              <w:rPr>
                <w:b/>
                <w:bCs/>
              </w:rPr>
            </w:pPr>
            <w:r w:rsidRPr="006A6F71">
              <w:rPr>
                <w:rFonts w:ascii="Segoe UI Emoji" w:hAnsi="Segoe UI Emoji" w:cs="Segoe UI Emoji"/>
                <w:b/>
                <w:bCs/>
              </w:rPr>
              <w:t>🧠</w:t>
            </w:r>
            <w:r w:rsidRPr="006A6F71">
              <w:rPr>
                <w:b/>
                <w:bCs/>
              </w:rPr>
              <w:t xml:space="preserve"> Summary Insight</w:t>
            </w:r>
          </w:p>
          <w:p w14:paraId="711B19AC" w14:textId="77777777" w:rsidR="006A6F71" w:rsidRPr="006A6F71" w:rsidRDefault="006A6F71" w:rsidP="006A6F71">
            <w:pPr>
              <w:rPr>
                <w:b/>
                <w:bCs/>
              </w:rPr>
            </w:pPr>
            <w:r w:rsidRPr="006A6F71">
              <w:rPr>
                <w:b/>
                <w:bCs/>
              </w:rPr>
              <w:t>There is a distinct seasonal pricing pattern with mid-year price drops and end-of-year increases. Aligning marketing, promotions, and inventory with these trends could enhance both profitability and customer satisfaction.</w:t>
            </w:r>
          </w:p>
          <w:p w14:paraId="57599CA7" w14:textId="77777777" w:rsidR="00CE5620" w:rsidRPr="00CE5620" w:rsidRDefault="00CE5620" w:rsidP="00CE5620">
            <w:pPr>
              <w:rPr>
                <w:b/>
                <w:bCs/>
              </w:rPr>
            </w:pPr>
            <w:r w:rsidRPr="00CE5620">
              <w:rPr>
                <w:b/>
                <w:bCs/>
              </w:rPr>
              <w:lastRenderedPageBreak/>
              <w:t xml:space="preserve">Key Growth Areas </w:t>
            </w:r>
            <w:r w:rsidRPr="00CE5620">
              <w:rPr>
                <w:rFonts w:ascii="Segoe UI Emoji" w:hAnsi="Segoe UI Emoji" w:cs="Segoe UI Emoji"/>
                <w:b/>
                <w:bCs/>
              </w:rPr>
              <w:t>📈</w:t>
            </w:r>
          </w:p>
          <w:p w14:paraId="23DB9893" w14:textId="77777777" w:rsidR="00CE5620" w:rsidRPr="00CE5620" w:rsidRDefault="00CE5620" w:rsidP="00CE5620">
            <w:pPr>
              <w:numPr>
                <w:ilvl w:val="0"/>
                <w:numId w:val="42"/>
              </w:numPr>
              <w:rPr>
                <w:b/>
                <w:bCs/>
              </w:rPr>
            </w:pPr>
            <w:r w:rsidRPr="00CE5620">
              <w:rPr>
                <w:b/>
                <w:bCs/>
              </w:rPr>
              <w:t>High-Value Transactions: The presence of a significant number of high-revenue and bulk quantity outliers indicates a segment of customers making large orders or wholesale purchases. This suggests a strong opportunity to grow by identifying and nurturing these high-value customers.</w:t>
            </w:r>
          </w:p>
          <w:p w14:paraId="3A78F414" w14:textId="77777777" w:rsidR="00CE5620" w:rsidRPr="00CE5620" w:rsidRDefault="00CE5620" w:rsidP="00CE5620">
            <w:pPr>
              <w:numPr>
                <w:ilvl w:val="0"/>
                <w:numId w:val="42"/>
              </w:numPr>
              <w:rPr>
                <w:b/>
                <w:bCs/>
              </w:rPr>
            </w:pPr>
            <w:r w:rsidRPr="00CE5620">
              <w:rPr>
                <w:b/>
                <w:bCs/>
              </w:rPr>
              <w:t>Seasonal Demand: Products with strong seasonal peaks, such as "retro spot cake stand" and "white cherry lights" peaking in Month 7 and Month 11, present opportunities for increased sales during specific periods.</w:t>
            </w:r>
          </w:p>
          <w:p w14:paraId="4D387157" w14:textId="77777777" w:rsidR="00CE5620" w:rsidRPr="00CE5620" w:rsidRDefault="00CE5620" w:rsidP="00CE5620">
            <w:pPr>
              <w:numPr>
                <w:ilvl w:val="0"/>
                <w:numId w:val="42"/>
              </w:numPr>
              <w:rPr>
                <w:b/>
                <w:bCs/>
              </w:rPr>
            </w:pPr>
            <w:r w:rsidRPr="00CE5620">
              <w:rPr>
                <w:b/>
                <w:bCs/>
              </w:rPr>
              <w:t>Customer Champion Segment: The largest customer segment consists of "Champions" who are recent, frequent, and high-spending buyers. This strong base of loyal, high-value customers represents a significant area for sustained growth through retention and leveraging their advocacy.</w:t>
            </w:r>
          </w:p>
          <w:p w14:paraId="0960FACA" w14:textId="77777777" w:rsidR="00CE5620" w:rsidRPr="00CE5620" w:rsidRDefault="00CE5620" w:rsidP="00CE5620">
            <w:pPr>
              <w:rPr>
                <w:b/>
                <w:bCs/>
              </w:rPr>
            </w:pPr>
            <w:r w:rsidRPr="00CE5620">
              <w:rPr>
                <w:b/>
                <w:bCs/>
              </w:rPr>
              <w:pict w14:anchorId="48888701">
                <v:rect id="_x0000_i1074" style="width:0;height:1.5pt" o:hralign="center" o:hrstd="t" o:hr="t" fillcolor="#a0a0a0" stroked="f"/>
              </w:pict>
            </w:r>
          </w:p>
          <w:p w14:paraId="6881C53D" w14:textId="77777777" w:rsidR="00CE5620" w:rsidRPr="00CE5620" w:rsidRDefault="00CE5620" w:rsidP="00CE5620">
            <w:pPr>
              <w:rPr>
                <w:b/>
                <w:bCs/>
              </w:rPr>
            </w:pPr>
            <w:r w:rsidRPr="00CE5620">
              <w:rPr>
                <w:b/>
                <w:bCs/>
              </w:rPr>
              <w:t xml:space="preserve">Expansion Opportunities </w:t>
            </w:r>
            <w:r w:rsidRPr="00CE5620">
              <w:rPr>
                <w:rFonts w:ascii="Segoe UI Emoji" w:hAnsi="Segoe UI Emoji" w:cs="Segoe UI Emoji"/>
                <w:b/>
                <w:bCs/>
              </w:rPr>
              <w:t>🚀</w:t>
            </w:r>
          </w:p>
          <w:p w14:paraId="5578954B" w14:textId="77777777" w:rsidR="00CE5620" w:rsidRPr="00CE5620" w:rsidRDefault="00CE5620" w:rsidP="00CE5620">
            <w:pPr>
              <w:numPr>
                <w:ilvl w:val="0"/>
                <w:numId w:val="43"/>
              </w:numPr>
              <w:rPr>
                <w:b/>
                <w:bCs/>
              </w:rPr>
            </w:pPr>
            <w:r w:rsidRPr="00CE5620">
              <w:rPr>
                <w:b/>
                <w:bCs/>
              </w:rPr>
              <w:t>B2B/Reseller Segmentation: The extreme bulk quantity outliers suggest a distinct segment of B2B customers or resellers. Expanding efforts to specifically target and cater to these buyers with tailored offerings can open new revenue streams.</w:t>
            </w:r>
          </w:p>
          <w:p w14:paraId="0E0439D0" w14:textId="77777777" w:rsidR="00CE5620" w:rsidRPr="00CE5620" w:rsidRDefault="00CE5620" w:rsidP="00CE5620">
            <w:pPr>
              <w:numPr>
                <w:ilvl w:val="0"/>
                <w:numId w:val="43"/>
              </w:numPr>
              <w:rPr>
                <w:b/>
                <w:bCs/>
              </w:rPr>
            </w:pPr>
            <w:r w:rsidRPr="00CE5620">
              <w:rPr>
                <w:b/>
                <w:bCs/>
              </w:rPr>
              <w:t>Cross-Selling: Similar demand patterns observed across different items (e.g., "hot water bottle tea and sympathy" and "</w:t>
            </w:r>
            <w:proofErr w:type="spellStart"/>
            <w:r w:rsidRPr="00CE5620">
              <w:rPr>
                <w:b/>
                <w:bCs/>
              </w:rPr>
              <w:t>scottie</w:t>
            </w:r>
            <w:proofErr w:type="spellEnd"/>
            <w:r w:rsidRPr="00CE5620">
              <w:rPr>
                <w:b/>
                <w:bCs/>
              </w:rPr>
              <w:t xml:space="preserve"> dog hot water bottle") indicate potential for cross-selling bundles or thematic promotions.</w:t>
            </w:r>
          </w:p>
          <w:p w14:paraId="532A92B0" w14:textId="77777777" w:rsidR="00CE5620" w:rsidRPr="00CE5620" w:rsidRDefault="00CE5620" w:rsidP="00CE5620">
            <w:pPr>
              <w:numPr>
                <w:ilvl w:val="0"/>
                <w:numId w:val="43"/>
              </w:numPr>
              <w:rPr>
                <w:b/>
                <w:bCs/>
              </w:rPr>
            </w:pPr>
            <w:r w:rsidRPr="00CE5620">
              <w:rPr>
                <w:b/>
                <w:bCs/>
              </w:rPr>
              <w:t xml:space="preserve">Premium Product Focus: The high-revenue outliers imply an opportunity to </w:t>
            </w:r>
            <w:proofErr w:type="spellStart"/>
            <w:r w:rsidRPr="00CE5620">
              <w:rPr>
                <w:b/>
                <w:bCs/>
              </w:rPr>
              <w:t>analyze</w:t>
            </w:r>
            <w:proofErr w:type="spellEnd"/>
            <w:r w:rsidRPr="00CE5620">
              <w:rPr>
                <w:b/>
                <w:bCs/>
              </w:rPr>
              <w:t xml:space="preserve"> the products driving these spikes and focus on upselling strategies or premium product marketing to increase average order value.</w:t>
            </w:r>
          </w:p>
          <w:p w14:paraId="234A57A2" w14:textId="77777777" w:rsidR="00CE5620" w:rsidRPr="00CE5620" w:rsidRDefault="00CE5620" w:rsidP="00CE5620">
            <w:pPr>
              <w:rPr>
                <w:b/>
                <w:bCs/>
              </w:rPr>
            </w:pPr>
            <w:r w:rsidRPr="00CE5620">
              <w:rPr>
                <w:b/>
                <w:bCs/>
              </w:rPr>
              <w:pict w14:anchorId="38B01D1C">
                <v:rect id="_x0000_i1075" style="width:0;height:1.5pt" o:hralign="center" o:hrstd="t" o:hr="t" fillcolor="#a0a0a0" stroked="f"/>
              </w:pict>
            </w:r>
          </w:p>
          <w:p w14:paraId="7610B8B1" w14:textId="77777777" w:rsidR="00CE5620" w:rsidRPr="00CE5620" w:rsidRDefault="00CE5620" w:rsidP="00CE5620">
            <w:pPr>
              <w:rPr>
                <w:b/>
                <w:bCs/>
              </w:rPr>
            </w:pPr>
            <w:r w:rsidRPr="00CE5620">
              <w:rPr>
                <w:b/>
                <w:bCs/>
              </w:rPr>
              <w:t xml:space="preserve">Marketing Strategies </w:t>
            </w:r>
            <w:r w:rsidRPr="00CE5620">
              <w:rPr>
                <w:rFonts w:ascii="Segoe UI Emoji" w:hAnsi="Segoe UI Emoji" w:cs="Segoe UI Emoji"/>
                <w:b/>
                <w:bCs/>
              </w:rPr>
              <w:t>🎯</w:t>
            </w:r>
          </w:p>
          <w:p w14:paraId="7A8A4C24" w14:textId="1BEC7741" w:rsidR="00CE5620" w:rsidRPr="00CE5620" w:rsidRDefault="00CE5620" w:rsidP="00CE5620">
            <w:pPr>
              <w:numPr>
                <w:ilvl w:val="0"/>
                <w:numId w:val="44"/>
              </w:numPr>
              <w:rPr>
                <w:b/>
                <w:bCs/>
              </w:rPr>
            </w:pPr>
            <w:r w:rsidRPr="00CE5620">
              <w:rPr>
                <w:b/>
                <w:bCs/>
              </w:rPr>
              <w:t xml:space="preserve">Personalized Marketing for High-Value Customers: </w:t>
            </w:r>
            <w:r w:rsidR="00C86D92" w:rsidRPr="00CE5620">
              <w:rPr>
                <w:b/>
                <w:bCs/>
              </w:rPr>
              <w:t>Analyse</w:t>
            </w:r>
            <w:r w:rsidRPr="00CE5620">
              <w:rPr>
                <w:b/>
                <w:bCs/>
              </w:rPr>
              <w:t xml:space="preserve"> the products and customer segments responsible for high-revenue and bulk-quantity spikes to inform targeted upselling, premium product </w:t>
            </w:r>
            <w:r w:rsidR="00C86D92" w:rsidRPr="00CE5620">
              <w:rPr>
                <w:b/>
                <w:bCs/>
              </w:rPr>
              <w:t>marketing,</w:t>
            </w:r>
            <w:r w:rsidRPr="00CE5620">
              <w:rPr>
                <w:b/>
                <w:bCs/>
              </w:rPr>
              <w:t xml:space="preserve"> bulk discount pricing, dedicated account managers, or loyalty programs for B2B or high-spending customers.</w:t>
            </w:r>
          </w:p>
          <w:p w14:paraId="26980C5F" w14:textId="77777777" w:rsidR="00CE5620" w:rsidRPr="00CE5620" w:rsidRDefault="00CE5620" w:rsidP="00CE5620">
            <w:pPr>
              <w:numPr>
                <w:ilvl w:val="0"/>
                <w:numId w:val="44"/>
              </w:numPr>
              <w:rPr>
                <w:b/>
                <w:bCs/>
              </w:rPr>
            </w:pPr>
            <w:r w:rsidRPr="00CE5620">
              <w:rPr>
                <w:b/>
                <w:bCs/>
              </w:rPr>
              <w:lastRenderedPageBreak/>
              <w:t>Optimized Seasonal Campaigns: Align major marketing campaigns and inventory buildup with identified peak sales periods. This includes leveraging seasonal appeals tied to festive seasons or special events.</w:t>
            </w:r>
          </w:p>
          <w:p w14:paraId="321F65C4" w14:textId="426FDA5F" w:rsidR="00CE5620" w:rsidRPr="00CE5620" w:rsidRDefault="00CE5620" w:rsidP="00CE5620">
            <w:pPr>
              <w:numPr>
                <w:ilvl w:val="0"/>
                <w:numId w:val="44"/>
              </w:numPr>
              <w:rPr>
                <w:b/>
                <w:bCs/>
              </w:rPr>
            </w:pPr>
            <w:r w:rsidRPr="00CE5620">
              <w:rPr>
                <w:b/>
                <w:bCs/>
              </w:rPr>
              <w:t xml:space="preserve">Customer Retention &amp; Re-engagement: Address the sharp decline in 2010 revenue by </w:t>
            </w:r>
            <w:r w:rsidR="00C86D92" w:rsidRPr="00CE5620">
              <w:rPr>
                <w:b/>
                <w:bCs/>
              </w:rPr>
              <w:t>analysing</w:t>
            </w:r>
            <w:r w:rsidRPr="00CE5620">
              <w:rPr>
                <w:b/>
                <w:bCs/>
              </w:rPr>
              <w:t xml:space="preserve"> at-risk customer </w:t>
            </w:r>
            <w:r w:rsidR="00C86D92" w:rsidRPr="00CE5620">
              <w:rPr>
                <w:b/>
                <w:bCs/>
              </w:rPr>
              <w:t>behaviour</w:t>
            </w:r>
            <w:r w:rsidRPr="00CE5620">
              <w:rPr>
                <w:b/>
                <w:bCs/>
              </w:rPr>
              <w:t xml:space="preserve"> and strengthening retention strategies. Implement loyalty programs and personalized re-engagement efforts. For "At-Risk" customers, design reactivation campaigns with personalized discounts.</w:t>
            </w:r>
          </w:p>
          <w:p w14:paraId="798FCE17" w14:textId="77777777" w:rsidR="00CE5620" w:rsidRPr="00CE5620" w:rsidRDefault="00CE5620" w:rsidP="00CE5620">
            <w:pPr>
              <w:numPr>
                <w:ilvl w:val="0"/>
                <w:numId w:val="44"/>
              </w:numPr>
              <w:rPr>
                <w:b/>
                <w:bCs/>
              </w:rPr>
            </w:pPr>
            <w:r w:rsidRPr="00CE5620">
              <w:rPr>
                <w:b/>
                <w:bCs/>
              </w:rPr>
              <w:t>Product-Specific Marketing: Tailor marketing efforts based on individual product trends rather than a uniform approach.</w:t>
            </w:r>
          </w:p>
          <w:p w14:paraId="1CE249E9" w14:textId="77777777" w:rsidR="00CE5620" w:rsidRPr="00CE5620" w:rsidRDefault="00CE5620" w:rsidP="00CE5620">
            <w:pPr>
              <w:numPr>
                <w:ilvl w:val="0"/>
                <w:numId w:val="44"/>
              </w:numPr>
              <w:rPr>
                <w:b/>
                <w:bCs/>
              </w:rPr>
            </w:pPr>
            <w:r w:rsidRPr="00CE5620">
              <w:rPr>
                <w:b/>
                <w:bCs/>
              </w:rPr>
              <w:t>Nurturing "Potential" and "Loyal" Segments: For "Potential" customers, use personalized recommendations and limited-time incentives to increase frequency and basket size. For "Loyal" customers, maintain satisfaction through reliability, value-driven messaging, and customer service, and consider introducing loyalty tiers or subscription models.</w:t>
            </w:r>
          </w:p>
          <w:p w14:paraId="303A255F" w14:textId="77777777" w:rsidR="00CE5620" w:rsidRPr="00CE5620" w:rsidRDefault="00CE5620" w:rsidP="00CE5620">
            <w:pPr>
              <w:numPr>
                <w:ilvl w:val="0"/>
                <w:numId w:val="44"/>
              </w:numPr>
              <w:rPr>
                <w:b/>
                <w:bCs/>
              </w:rPr>
            </w:pPr>
            <w:r w:rsidRPr="00CE5620">
              <w:rPr>
                <w:b/>
                <w:bCs/>
              </w:rPr>
              <w:t>New Customer Onboarding: Focus on education and experience-building for new customers through welcome series and trust-building content.</w:t>
            </w:r>
          </w:p>
          <w:p w14:paraId="41B86A0E" w14:textId="77777777" w:rsidR="00CE5620" w:rsidRPr="00CE5620" w:rsidRDefault="00CE5620" w:rsidP="00CE5620">
            <w:pPr>
              <w:numPr>
                <w:ilvl w:val="0"/>
                <w:numId w:val="44"/>
              </w:numPr>
              <w:rPr>
                <w:b/>
                <w:bCs/>
              </w:rPr>
            </w:pPr>
            <w:r w:rsidRPr="00CE5620">
              <w:rPr>
                <w:b/>
                <w:bCs/>
              </w:rPr>
              <w:t>Strategic Pricing: Consider raising prices strategically during months with high willingness to pay (e.g., September–November). During low-price months (May–June), expect higher sales volumes or clearance events and plan inventory accordingly.</w:t>
            </w:r>
          </w:p>
          <w:p w14:paraId="20F6D5D0" w14:textId="77777777" w:rsidR="00CC5573" w:rsidRPr="00CC5573" w:rsidRDefault="00CC5573" w:rsidP="00CC5573">
            <w:pPr>
              <w:rPr>
                <w:b/>
                <w:bCs/>
              </w:rPr>
            </w:pPr>
            <w:r w:rsidRPr="00CC5573">
              <w:rPr>
                <w:b/>
                <w:bCs/>
              </w:rPr>
              <w:t>Here are data-backed recommendations and an action plan to address the identified business performance trends:</w:t>
            </w:r>
          </w:p>
          <w:p w14:paraId="38755492" w14:textId="77777777" w:rsidR="00CC5573" w:rsidRPr="00CC5573" w:rsidRDefault="00CC5573" w:rsidP="00CC5573">
            <w:pPr>
              <w:rPr>
                <w:b/>
                <w:bCs/>
              </w:rPr>
            </w:pPr>
            <w:r w:rsidRPr="00CC5573">
              <w:rPr>
                <w:b/>
                <w:bCs/>
              </w:rPr>
              <w:t xml:space="preserve">1. Inventory Optimization Strategies </w:t>
            </w:r>
            <w:r w:rsidRPr="00CC5573">
              <w:rPr>
                <w:rFonts w:ascii="Segoe UI Emoji" w:hAnsi="Segoe UI Emoji" w:cs="Segoe UI Emoji"/>
                <w:b/>
                <w:bCs/>
              </w:rPr>
              <w:t>📦</w:t>
            </w:r>
          </w:p>
          <w:p w14:paraId="083A2DE0" w14:textId="77777777" w:rsidR="00CC5573" w:rsidRPr="00CC5573" w:rsidRDefault="00CC5573" w:rsidP="00CC5573">
            <w:pPr>
              <w:numPr>
                <w:ilvl w:val="0"/>
                <w:numId w:val="45"/>
              </w:numPr>
              <w:rPr>
                <w:b/>
                <w:bCs/>
              </w:rPr>
            </w:pPr>
            <w:r w:rsidRPr="00CC5573">
              <w:rPr>
                <w:b/>
                <w:bCs/>
              </w:rPr>
              <w:t>Buffer Stock for Seasonal Peaks: Maintain buffer stock ahead of peak months for products showing visible seasonal spikes, such as "retro spot cake stand" and "white cherry lights" (Month 7 and Month 11). This will help capitalize on anticipated demand.</w:t>
            </w:r>
          </w:p>
          <w:p w14:paraId="3AFE8CC5" w14:textId="77777777" w:rsidR="00CC5573" w:rsidRPr="00CC5573" w:rsidRDefault="00CC5573" w:rsidP="00CC5573">
            <w:pPr>
              <w:numPr>
                <w:ilvl w:val="0"/>
                <w:numId w:val="45"/>
              </w:numPr>
              <w:rPr>
                <w:b/>
                <w:bCs/>
              </w:rPr>
            </w:pPr>
            <w:r w:rsidRPr="00CC5573">
              <w:rPr>
                <w:b/>
                <w:bCs/>
              </w:rPr>
              <w:t>Improved Demand Forecasting: Implement more accurate demand forecasting models to address the significant monthly and yearly revenue fluctuations. This is crucial for better stock planning, especially during low-sales months like June 2010 when revenue dropped significantly.</w:t>
            </w:r>
          </w:p>
          <w:p w14:paraId="526B235A" w14:textId="77777777" w:rsidR="00CC5573" w:rsidRPr="00CC5573" w:rsidRDefault="00CC5573" w:rsidP="00CC5573">
            <w:pPr>
              <w:numPr>
                <w:ilvl w:val="0"/>
                <w:numId w:val="45"/>
              </w:numPr>
              <w:rPr>
                <w:b/>
                <w:bCs/>
              </w:rPr>
            </w:pPr>
            <w:r w:rsidRPr="00CC5573">
              <w:rPr>
                <w:b/>
                <w:bCs/>
              </w:rPr>
              <w:t xml:space="preserve">Account for Outliers: Ensure forecasting and inventory models appropriately account for high-revenue and high-quantity outliers to avoid distorted predictions or overestimating average order size. This can involve </w:t>
            </w:r>
            <w:r w:rsidRPr="00CC5573">
              <w:rPr>
                <w:b/>
                <w:bCs/>
              </w:rPr>
              <w:lastRenderedPageBreak/>
              <w:t>techniques like clipping predictions to a floor of ₹0 and adding regressors for known events to the models.</w:t>
            </w:r>
          </w:p>
          <w:p w14:paraId="73381FF7" w14:textId="77777777" w:rsidR="00CC5573" w:rsidRPr="00CC5573" w:rsidRDefault="00CC5573" w:rsidP="00CC5573">
            <w:pPr>
              <w:rPr>
                <w:b/>
                <w:bCs/>
              </w:rPr>
            </w:pPr>
            <w:r w:rsidRPr="00CC5573">
              <w:rPr>
                <w:b/>
                <w:bCs/>
              </w:rPr>
              <w:pict w14:anchorId="36C74824">
                <v:rect id="_x0000_i1096" style="width:0;height:1.5pt" o:hralign="center" o:hrstd="t" o:hr="t" fillcolor="#a0a0a0" stroked="f"/>
              </w:pict>
            </w:r>
          </w:p>
          <w:p w14:paraId="4B2F32A0" w14:textId="77777777" w:rsidR="00CC5573" w:rsidRPr="00CC5573" w:rsidRDefault="00CC5573" w:rsidP="00CC5573">
            <w:pPr>
              <w:rPr>
                <w:b/>
                <w:bCs/>
              </w:rPr>
            </w:pPr>
            <w:r w:rsidRPr="00CC5573">
              <w:rPr>
                <w:b/>
                <w:bCs/>
              </w:rPr>
              <w:t xml:space="preserve">2. Personalized Marketing Campaigns </w:t>
            </w:r>
            <w:r w:rsidRPr="00CC5573">
              <w:rPr>
                <w:rFonts w:ascii="Segoe UI Emoji" w:hAnsi="Segoe UI Emoji" w:cs="Segoe UI Emoji"/>
                <w:b/>
                <w:bCs/>
              </w:rPr>
              <w:t>📈</w:t>
            </w:r>
          </w:p>
          <w:p w14:paraId="6CB6138A" w14:textId="697591B0" w:rsidR="00CC5573" w:rsidRPr="00CC5573" w:rsidRDefault="00CC5573" w:rsidP="00CC5573">
            <w:pPr>
              <w:numPr>
                <w:ilvl w:val="0"/>
                <w:numId w:val="46"/>
              </w:numPr>
              <w:rPr>
                <w:b/>
                <w:bCs/>
              </w:rPr>
            </w:pPr>
            <w:r w:rsidRPr="00CC5573">
              <w:rPr>
                <w:b/>
                <w:bCs/>
              </w:rPr>
              <w:t xml:space="preserve">High-Value Customer Targeting: </w:t>
            </w:r>
            <w:r w:rsidR="00C86D92" w:rsidRPr="00CC5573">
              <w:rPr>
                <w:b/>
                <w:bCs/>
              </w:rPr>
              <w:t>Analyse</w:t>
            </w:r>
            <w:r w:rsidRPr="00CC5573">
              <w:rPr>
                <w:b/>
                <w:bCs/>
              </w:rPr>
              <w:t xml:space="preserve"> customers responsible for high-revenue and bulk quantity outliers to inform targeted upselling strategies, premium product </w:t>
            </w:r>
            <w:r w:rsidR="00C86D92" w:rsidRPr="00CC5573">
              <w:rPr>
                <w:b/>
                <w:bCs/>
              </w:rPr>
              <w:t>marketing,</w:t>
            </w:r>
            <w:r w:rsidRPr="00CC5573">
              <w:rPr>
                <w:b/>
                <w:bCs/>
              </w:rPr>
              <w:t xml:space="preserve"> bulk discount pricing, dedicated account managers, or loyalty programs for B2B or high-spending customers. Prioritize these "Champions" for VIP offers and referral incentives.</w:t>
            </w:r>
          </w:p>
          <w:p w14:paraId="20189929" w14:textId="77777777" w:rsidR="00CC5573" w:rsidRPr="00CC5573" w:rsidRDefault="00CC5573" w:rsidP="00CC5573">
            <w:pPr>
              <w:numPr>
                <w:ilvl w:val="0"/>
                <w:numId w:val="46"/>
              </w:numPr>
              <w:rPr>
                <w:b/>
                <w:bCs/>
              </w:rPr>
            </w:pPr>
            <w:r w:rsidRPr="00CC5573">
              <w:rPr>
                <w:b/>
                <w:bCs/>
              </w:rPr>
              <w:t>Retail Customer Engagement: For the dominant low-quantity purchase base, focus marketing efforts on increasing frequency of purchase rather than quantity per order.</w:t>
            </w:r>
          </w:p>
          <w:p w14:paraId="6AB86F77" w14:textId="77777777" w:rsidR="00CC5573" w:rsidRPr="00CC5573" w:rsidRDefault="00CC5573" w:rsidP="00CC5573">
            <w:pPr>
              <w:numPr>
                <w:ilvl w:val="0"/>
                <w:numId w:val="46"/>
              </w:numPr>
              <w:rPr>
                <w:b/>
                <w:bCs/>
              </w:rPr>
            </w:pPr>
            <w:r w:rsidRPr="00CC5573">
              <w:rPr>
                <w:b/>
                <w:bCs/>
              </w:rPr>
              <w:t>Seasonal Marketing Campaigns: Align major marketing campaigns and inventory buildup with identified peak sales periods, such as the February 2009 peak and the July-October 2009 rebounds.</w:t>
            </w:r>
          </w:p>
          <w:p w14:paraId="40992390" w14:textId="77777777" w:rsidR="00CC5573" w:rsidRPr="00CC5573" w:rsidRDefault="00CC5573" w:rsidP="00CC5573">
            <w:pPr>
              <w:numPr>
                <w:ilvl w:val="0"/>
                <w:numId w:val="46"/>
              </w:numPr>
              <w:rPr>
                <w:b/>
                <w:bCs/>
              </w:rPr>
            </w:pPr>
            <w:r w:rsidRPr="00CC5573">
              <w:rPr>
                <w:b/>
                <w:bCs/>
              </w:rPr>
              <w:t>Product-Level Strategies: Tailor marketing efforts based on individual product trends. For declining products, consider repackaging, discounts, or phasing out.</w:t>
            </w:r>
          </w:p>
          <w:p w14:paraId="4DF62467" w14:textId="77777777" w:rsidR="00CC5573" w:rsidRPr="00CC5573" w:rsidRDefault="00CC5573" w:rsidP="00CC5573">
            <w:pPr>
              <w:numPr>
                <w:ilvl w:val="0"/>
                <w:numId w:val="46"/>
              </w:numPr>
              <w:rPr>
                <w:b/>
                <w:bCs/>
              </w:rPr>
            </w:pPr>
            <w:r w:rsidRPr="00CC5573">
              <w:rPr>
                <w:b/>
                <w:bCs/>
              </w:rPr>
              <w:t>Nurture "Potential" and "Loyal" Segments: Use personalized recommendations and limited-time incentives to increase frequency and basket size for "Potential" customers. For "Loyal" customers, maintain satisfaction via reliability, value-driven messaging, and customer service; introduce loyalty tiers or subscription models.</w:t>
            </w:r>
          </w:p>
          <w:p w14:paraId="76DF5C21" w14:textId="77777777" w:rsidR="00CC5573" w:rsidRPr="00CC5573" w:rsidRDefault="00CC5573" w:rsidP="00CC5573">
            <w:pPr>
              <w:numPr>
                <w:ilvl w:val="0"/>
                <w:numId w:val="46"/>
              </w:numPr>
              <w:rPr>
                <w:b/>
                <w:bCs/>
              </w:rPr>
            </w:pPr>
            <w:r w:rsidRPr="00CC5573">
              <w:rPr>
                <w:b/>
                <w:bCs/>
              </w:rPr>
              <w:t>New Customer Onboarding: Focus on education and experience-building, including welcome series and trust-building content, for new customers.</w:t>
            </w:r>
          </w:p>
          <w:p w14:paraId="71DE6096" w14:textId="77777777" w:rsidR="00CC5573" w:rsidRPr="00CC5573" w:rsidRDefault="00CC5573" w:rsidP="00CC5573">
            <w:pPr>
              <w:numPr>
                <w:ilvl w:val="0"/>
                <w:numId w:val="46"/>
              </w:numPr>
              <w:rPr>
                <w:b/>
                <w:bCs/>
              </w:rPr>
            </w:pPr>
            <w:r w:rsidRPr="00CC5573">
              <w:rPr>
                <w:b/>
                <w:bCs/>
              </w:rPr>
              <w:t>Strategic Pricing: Consider raising prices strategically during months with high willingness to pay (e.g., September–November), as seen in the average price per month trend. During low-price months (May–June), expect higher sales volumes or clearance events and plan inventory accordingly.</w:t>
            </w:r>
          </w:p>
          <w:p w14:paraId="7B2C4B68" w14:textId="77777777" w:rsidR="00CC5573" w:rsidRPr="00CC5573" w:rsidRDefault="00CC5573" w:rsidP="00CC5573">
            <w:pPr>
              <w:rPr>
                <w:b/>
                <w:bCs/>
              </w:rPr>
            </w:pPr>
            <w:r w:rsidRPr="00CC5573">
              <w:rPr>
                <w:b/>
                <w:bCs/>
              </w:rPr>
              <w:pict w14:anchorId="16274EA5">
                <v:rect id="_x0000_i1097" style="width:0;height:1.5pt" o:hralign="center" o:hrstd="t" o:hr="t" fillcolor="#a0a0a0" stroked="f"/>
              </w:pict>
            </w:r>
          </w:p>
          <w:p w14:paraId="6D55CACA" w14:textId="77777777" w:rsidR="00CC5573" w:rsidRPr="00CC5573" w:rsidRDefault="00CC5573" w:rsidP="00CC5573">
            <w:pPr>
              <w:rPr>
                <w:b/>
                <w:bCs/>
              </w:rPr>
            </w:pPr>
            <w:r w:rsidRPr="00CC5573">
              <w:rPr>
                <w:b/>
                <w:bCs/>
              </w:rPr>
              <w:t xml:space="preserve">3. Customer Retention and Loyalty Programs </w:t>
            </w:r>
            <w:r w:rsidRPr="00CC5573">
              <w:rPr>
                <w:rFonts w:ascii="Segoe UI Emoji" w:hAnsi="Segoe UI Emoji" w:cs="Segoe UI Emoji"/>
                <w:b/>
                <w:bCs/>
              </w:rPr>
              <w:t>🤝</w:t>
            </w:r>
          </w:p>
          <w:p w14:paraId="0F51AAE3" w14:textId="5DF11632" w:rsidR="00CC5573" w:rsidRPr="00CC5573" w:rsidRDefault="00CC5573" w:rsidP="00CC5573">
            <w:pPr>
              <w:numPr>
                <w:ilvl w:val="0"/>
                <w:numId w:val="47"/>
              </w:numPr>
              <w:rPr>
                <w:b/>
                <w:bCs/>
              </w:rPr>
            </w:pPr>
            <w:r w:rsidRPr="00CC5573">
              <w:rPr>
                <w:b/>
                <w:bCs/>
              </w:rPr>
              <w:t>Address 2010 Decline: To reverse the sharp decline in 2010 revenue (over 50% drop</w:t>
            </w:r>
            <w:r w:rsidR="00C86D92" w:rsidRPr="00CC5573">
              <w:rPr>
                <w:b/>
                <w:bCs/>
              </w:rPr>
              <w:t>),</w:t>
            </w:r>
            <w:r w:rsidRPr="00CC5573">
              <w:rPr>
                <w:b/>
                <w:bCs/>
              </w:rPr>
              <w:t xml:space="preserve"> </w:t>
            </w:r>
            <w:r w:rsidR="00C86D92" w:rsidRPr="00CC5573">
              <w:rPr>
                <w:b/>
                <w:bCs/>
              </w:rPr>
              <w:t>analyse</w:t>
            </w:r>
            <w:r w:rsidRPr="00CC5573">
              <w:rPr>
                <w:b/>
                <w:bCs/>
              </w:rPr>
              <w:t xml:space="preserve"> at-risk customer </w:t>
            </w:r>
            <w:r w:rsidR="00C86D92" w:rsidRPr="00CC5573">
              <w:rPr>
                <w:b/>
                <w:bCs/>
              </w:rPr>
              <w:t>behaviour</w:t>
            </w:r>
            <w:r w:rsidRPr="00CC5573">
              <w:rPr>
                <w:b/>
                <w:bCs/>
              </w:rPr>
              <w:t>, reassess product performance, and strengthen retention strategies.</w:t>
            </w:r>
          </w:p>
          <w:p w14:paraId="4B15718C" w14:textId="201D5522" w:rsidR="00CC5573" w:rsidRPr="00CC5573" w:rsidRDefault="00CC5573" w:rsidP="00CC5573">
            <w:pPr>
              <w:numPr>
                <w:ilvl w:val="0"/>
                <w:numId w:val="47"/>
              </w:numPr>
              <w:rPr>
                <w:b/>
                <w:bCs/>
              </w:rPr>
            </w:pPr>
            <w:r w:rsidRPr="00CC5573">
              <w:rPr>
                <w:b/>
                <w:bCs/>
              </w:rPr>
              <w:lastRenderedPageBreak/>
              <w:t xml:space="preserve">Loyalty Programs: Implement loyalty programs and personalized re-engagement efforts to retain high-value customers. Design reactivation campaigns for "At-Risk Customers" (who have good frequency but low recency) with personalized discounts and investigate potential UX or </w:t>
            </w:r>
            <w:r w:rsidR="00C86D92" w:rsidRPr="00CC5573">
              <w:rPr>
                <w:b/>
                <w:bCs/>
              </w:rPr>
              <w:t>fulfilment</w:t>
            </w:r>
            <w:r w:rsidRPr="00CC5573">
              <w:rPr>
                <w:b/>
                <w:bCs/>
              </w:rPr>
              <w:t xml:space="preserve"> issues.</w:t>
            </w:r>
          </w:p>
          <w:p w14:paraId="10B1F2B6" w14:textId="77777777" w:rsidR="00CC5573" w:rsidRPr="00CC5573" w:rsidRDefault="00CC5573" w:rsidP="00CC5573">
            <w:pPr>
              <w:rPr>
                <w:b/>
                <w:bCs/>
              </w:rPr>
            </w:pPr>
            <w:r w:rsidRPr="00CC5573">
              <w:rPr>
                <w:b/>
                <w:bCs/>
              </w:rPr>
              <w:pict w14:anchorId="7D00C0F1">
                <v:rect id="_x0000_i1098" style="width:0;height:1.5pt" o:hralign="center" o:hrstd="t" o:hr="t" fillcolor="#a0a0a0" stroked="f"/>
              </w:pict>
            </w:r>
          </w:p>
          <w:p w14:paraId="15B8E458" w14:textId="77777777" w:rsidR="00CC5573" w:rsidRPr="00CC5573" w:rsidRDefault="00CC5573" w:rsidP="00CC5573">
            <w:pPr>
              <w:rPr>
                <w:b/>
                <w:bCs/>
              </w:rPr>
            </w:pPr>
            <w:r w:rsidRPr="00CC5573">
              <w:rPr>
                <w:b/>
                <w:bCs/>
              </w:rPr>
              <w:t xml:space="preserve">Action Plan </w:t>
            </w:r>
            <w:r w:rsidRPr="00CC5573">
              <w:rPr>
                <w:rFonts w:ascii="Segoe UI Emoji" w:hAnsi="Segoe UI Emoji" w:cs="Segoe UI Emoji"/>
                <w:b/>
                <w:bCs/>
              </w:rPr>
              <w:t>🗓️</w:t>
            </w:r>
          </w:p>
          <w:p w14:paraId="711CCE98" w14:textId="77777777" w:rsidR="00CC5573" w:rsidRPr="00CC5573" w:rsidRDefault="00CC5573" w:rsidP="00CC5573">
            <w:pPr>
              <w:rPr>
                <w:b/>
                <w:bCs/>
              </w:rPr>
            </w:pPr>
            <w:r w:rsidRPr="00CC5573">
              <w:rPr>
                <w:b/>
                <w:bCs/>
              </w:rPr>
              <w:t>Q3 2025:</w:t>
            </w:r>
          </w:p>
          <w:p w14:paraId="792E9A1F" w14:textId="77777777" w:rsidR="00CC5573" w:rsidRPr="00CC5573" w:rsidRDefault="00CC5573" w:rsidP="00CC5573">
            <w:pPr>
              <w:numPr>
                <w:ilvl w:val="0"/>
                <w:numId w:val="48"/>
              </w:numPr>
              <w:rPr>
                <w:b/>
                <w:bCs/>
              </w:rPr>
            </w:pPr>
            <w:r w:rsidRPr="00CC5573">
              <w:rPr>
                <w:b/>
                <w:bCs/>
              </w:rPr>
              <w:t>Customer Segmentation Deep Dive: Conduct a deeper analysis of the customer segments responsible for high-revenue and bulk quantity outliers to refine targeting strategies.</w:t>
            </w:r>
          </w:p>
          <w:p w14:paraId="0BDB8FAD" w14:textId="77777777" w:rsidR="00CC5573" w:rsidRPr="00CC5573" w:rsidRDefault="00CC5573" w:rsidP="00CC5573">
            <w:pPr>
              <w:numPr>
                <w:ilvl w:val="0"/>
                <w:numId w:val="48"/>
              </w:numPr>
              <w:rPr>
                <w:b/>
                <w:bCs/>
              </w:rPr>
            </w:pPr>
            <w:r w:rsidRPr="00CC5573">
              <w:rPr>
                <w:b/>
                <w:bCs/>
              </w:rPr>
              <w:t>Pilot B2B Programs: Develop and pilot a B2B loyalty program and a tiered bulk discount pricing structure.</w:t>
            </w:r>
          </w:p>
          <w:p w14:paraId="01238F6E" w14:textId="77777777" w:rsidR="00CC5573" w:rsidRPr="00CC5573" w:rsidRDefault="00CC5573" w:rsidP="00CC5573">
            <w:pPr>
              <w:numPr>
                <w:ilvl w:val="0"/>
                <w:numId w:val="48"/>
              </w:numPr>
              <w:rPr>
                <w:b/>
                <w:bCs/>
              </w:rPr>
            </w:pPr>
            <w:r w:rsidRPr="00CC5573">
              <w:rPr>
                <w:b/>
                <w:bCs/>
              </w:rPr>
              <w:t>Forecasting Model Update: Review and update demand forecasting models to incorporate outlier handling and seasonal adjustments, and begin training on log-transformed data.</w:t>
            </w:r>
          </w:p>
          <w:p w14:paraId="4C422F8C" w14:textId="77777777" w:rsidR="00CC5573" w:rsidRPr="00CC5573" w:rsidRDefault="00CC5573" w:rsidP="00CC5573">
            <w:pPr>
              <w:rPr>
                <w:b/>
                <w:bCs/>
              </w:rPr>
            </w:pPr>
            <w:r w:rsidRPr="00CC5573">
              <w:rPr>
                <w:b/>
                <w:bCs/>
              </w:rPr>
              <w:t>Q4 2025:</w:t>
            </w:r>
          </w:p>
          <w:p w14:paraId="2226FDBB" w14:textId="77777777" w:rsidR="00CC5573" w:rsidRPr="00CC5573" w:rsidRDefault="00CC5573" w:rsidP="00CC5573">
            <w:pPr>
              <w:numPr>
                <w:ilvl w:val="0"/>
                <w:numId w:val="49"/>
              </w:numPr>
              <w:rPr>
                <w:b/>
                <w:bCs/>
              </w:rPr>
            </w:pPr>
            <w:r w:rsidRPr="00CC5573">
              <w:rPr>
                <w:b/>
                <w:bCs/>
              </w:rPr>
              <w:t>Seasonal Marketing Launch: Plan and execute major marketing campaigns aligned with identified seasonal peaks (e.g., end-of-year spikes and festive periods).</w:t>
            </w:r>
          </w:p>
          <w:p w14:paraId="4CE0B524" w14:textId="77777777" w:rsidR="00CC5573" w:rsidRPr="00CC5573" w:rsidRDefault="00CC5573" w:rsidP="00CC5573">
            <w:pPr>
              <w:numPr>
                <w:ilvl w:val="0"/>
                <w:numId w:val="49"/>
              </w:numPr>
              <w:rPr>
                <w:b/>
                <w:bCs/>
              </w:rPr>
            </w:pPr>
            <w:r w:rsidRPr="00CC5573">
              <w:rPr>
                <w:b/>
                <w:bCs/>
              </w:rPr>
              <w:t>Inventory Adjustment: Adjust inventory levels based on revised forecasts for peak months to prevent stockouts or overstocking.</w:t>
            </w:r>
          </w:p>
          <w:p w14:paraId="6392077C" w14:textId="77777777" w:rsidR="00CC5573" w:rsidRPr="00CC5573" w:rsidRDefault="00CC5573" w:rsidP="00CC5573">
            <w:pPr>
              <w:numPr>
                <w:ilvl w:val="0"/>
                <w:numId w:val="49"/>
              </w:numPr>
              <w:rPr>
                <w:b/>
                <w:bCs/>
              </w:rPr>
            </w:pPr>
            <w:r w:rsidRPr="00CC5573">
              <w:rPr>
                <w:b/>
                <w:bCs/>
              </w:rPr>
              <w:t>Re-engagement Campaigns: Launch personalized re-engagement campaigns for customers identified as "at-risk" based on 2010 performance analysis and RFM scores.</w:t>
            </w:r>
          </w:p>
          <w:p w14:paraId="7435FEFA" w14:textId="77777777" w:rsidR="00CC5573" w:rsidRPr="00CC5573" w:rsidRDefault="00CC5573" w:rsidP="00CC5573">
            <w:pPr>
              <w:rPr>
                <w:b/>
                <w:bCs/>
              </w:rPr>
            </w:pPr>
            <w:r w:rsidRPr="00CC5573">
              <w:rPr>
                <w:b/>
                <w:bCs/>
              </w:rPr>
              <w:t>Q1 2026:</w:t>
            </w:r>
          </w:p>
          <w:p w14:paraId="5683C257" w14:textId="77777777" w:rsidR="00CC5573" w:rsidRPr="00CC5573" w:rsidRDefault="00CC5573" w:rsidP="00CC5573">
            <w:pPr>
              <w:numPr>
                <w:ilvl w:val="0"/>
                <w:numId w:val="50"/>
              </w:numPr>
              <w:rPr>
                <w:b/>
                <w:bCs/>
              </w:rPr>
            </w:pPr>
            <w:r w:rsidRPr="00CC5573">
              <w:rPr>
                <w:b/>
                <w:bCs/>
              </w:rPr>
              <w:t>Program Evaluation: Evaluate the effectiveness of the B2B loyalty program and bulk discounts.</w:t>
            </w:r>
          </w:p>
          <w:p w14:paraId="17C377D2" w14:textId="5FE9E30A" w:rsidR="00CC5573" w:rsidRPr="00CC5573" w:rsidRDefault="00CC5573" w:rsidP="00CC5573">
            <w:pPr>
              <w:numPr>
                <w:ilvl w:val="0"/>
                <w:numId w:val="50"/>
              </w:numPr>
              <w:rPr>
                <w:b/>
                <w:bCs/>
              </w:rPr>
            </w:pPr>
            <w:r w:rsidRPr="00CC5573">
              <w:rPr>
                <w:b/>
                <w:bCs/>
              </w:rPr>
              <w:t xml:space="preserve">Campaign Impact Analysis: </w:t>
            </w:r>
            <w:r w:rsidR="00C86D92" w:rsidRPr="00CC5573">
              <w:rPr>
                <w:b/>
                <w:bCs/>
              </w:rPr>
              <w:t>Analyse</w:t>
            </w:r>
            <w:r w:rsidRPr="00CC5573">
              <w:rPr>
                <w:b/>
                <w:bCs/>
              </w:rPr>
              <w:t xml:space="preserve"> the impact of seasonal marketing campaigns on overall revenue and customer engagement.</w:t>
            </w:r>
          </w:p>
          <w:p w14:paraId="40D88290" w14:textId="77777777" w:rsidR="00CC5573" w:rsidRPr="00CC5573" w:rsidRDefault="00CC5573" w:rsidP="00CC5573">
            <w:pPr>
              <w:numPr>
                <w:ilvl w:val="0"/>
                <w:numId w:val="50"/>
              </w:numPr>
              <w:rPr>
                <w:b/>
                <w:bCs/>
              </w:rPr>
            </w:pPr>
            <w:r w:rsidRPr="00CC5573">
              <w:rPr>
                <w:b/>
                <w:bCs/>
              </w:rPr>
              <w:t>Strategy Refinement: Refine inventory and marketing strategies based on the performance of new models and campaigns, ensuring continuous improvement.</w:t>
            </w:r>
          </w:p>
          <w:p w14:paraId="6AB1EF61" w14:textId="77777777" w:rsidR="00E45E8C" w:rsidRPr="00E45E8C" w:rsidRDefault="00E45E8C" w:rsidP="00E45E8C">
            <w:pPr>
              <w:rPr>
                <w:b/>
                <w:bCs/>
              </w:rPr>
            </w:pPr>
            <w:r w:rsidRPr="00E45E8C">
              <w:rPr>
                <w:b/>
                <w:bCs/>
              </w:rPr>
              <w:lastRenderedPageBreak/>
              <w:t xml:space="preserve">1. Inventory Optimization Strategies </w:t>
            </w:r>
            <w:r w:rsidRPr="00E45E8C">
              <w:rPr>
                <w:rFonts w:ascii="Segoe UI Emoji" w:hAnsi="Segoe UI Emoji" w:cs="Segoe UI Emoji"/>
                <w:b/>
                <w:bCs/>
              </w:rPr>
              <w:t>📦</w:t>
            </w:r>
          </w:p>
          <w:p w14:paraId="47394C2E" w14:textId="77777777" w:rsidR="00E45E8C" w:rsidRPr="00E45E8C" w:rsidRDefault="00E45E8C" w:rsidP="00E45E8C">
            <w:pPr>
              <w:numPr>
                <w:ilvl w:val="0"/>
                <w:numId w:val="53"/>
              </w:numPr>
              <w:rPr>
                <w:b/>
                <w:bCs/>
              </w:rPr>
            </w:pPr>
            <w:r w:rsidRPr="00E45E8C">
              <w:rPr>
                <w:b/>
                <w:bCs/>
              </w:rPr>
              <w:t>Buffer Stock for Seasonal Peaks: For products exhibiting visible seasonal spikes, such as "retro spot cake stand" and "white cherry lights" (which show sharp revenue spikes in Month 7 and Month 11) , maintain buffer stock ahead of these peak months to effectively capitalize on anticipated demand.</w:t>
            </w:r>
          </w:p>
          <w:p w14:paraId="7C2C68C8" w14:textId="77777777" w:rsidR="00E45E8C" w:rsidRPr="00E45E8C" w:rsidRDefault="00E45E8C" w:rsidP="00E45E8C">
            <w:pPr>
              <w:numPr>
                <w:ilvl w:val="0"/>
                <w:numId w:val="53"/>
              </w:numPr>
              <w:rPr>
                <w:b/>
                <w:bCs/>
              </w:rPr>
            </w:pPr>
            <w:r w:rsidRPr="00E45E8C">
              <w:rPr>
                <w:b/>
                <w:bCs/>
              </w:rPr>
              <w:t>Improved Demand Forecasting: Implement more accurate demand forecasting models to address the significant monthly and yearly revenue fluctuations. This is particularly crucial to mitigate sharp drops in sales, like the one observed in June 2010 (lowest revenue point at ₹7,832.94) , by enabling better stock planning during low-sales months.</w:t>
            </w:r>
          </w:p>
          <w:p w14:paraId="4EBCCC52" w14:textId="77777777" w:rsidR="00E45E8C" w:rsidRPr="00E45E8C" w:rsidRDefault="00E45E8C" w:rsidP="00E45E8C">
            <w:pPr>
              <w:numPr>
                <w:ilvl w:val="0"/>
                <w:numId w:val="53"/>
              </w:numPr>
              <w:rPr>
                <w:b/>
                <w:bCs/>
              </w:rPr>
            </w:pPr>
            <w:r w:rsidRPr="00E45E8C">
              <w:rPr>
                <w:b/>
                <w:bCs/>
              </w:rPr>
              <w:t>Account for Outliers: Ensure forecasting and inventory models appropriately account for high-revenue and high-quantity outliers to avoid distorted predictions or overestimating average order size. This can be improved by setting a floor of ₹0 for predictions to eliminate unrealistic negative forecasts and by including known events, holidays, and marketing campaigns as regressors in the models to boost spike detection.</w:t>
            </w:r>
          </w:p>
          <w:p w14:paraId="3BF755CF" w14:textId="77777777" w:rsidR="00E45E8C" w:rsidRPr="00E45E8C" w:rsidRDefault="00E45E8C" w:rsidP="00E45E8C">
            <w:pPr>
              <w:rPr>
                <w:b/>
                <w:bCs/>
              </w:rPr>
            </w:pPr>
            <w:r w:rsidRPr="00E45E8C">
              <w:rPr>
                <w:b/>
                <w:bCs/>
              </w:rPr>
              <w:t xml:space="preserve">2. Personalized Marketing Campaigns </w:t>
            </w:r>
            <w:r w:rsidRPr="00E45E8C">
              <w:rPr>
                <w:rFonts w:ascii="Segoe UI Emoji" w:hAnsi="Segoe UI Emoji" w:cs="Segoe UI Emoji"/>
                <w:b/>
                <w:bCs/>
              </w:rPr>
              <w:t>📈</w:t>
            </w:r>
          </w:p>
          <w:p w14:paraId="1AA3AEE2" w14:textId="2659D7F8" w:rsidR="00E45E8C" w:rsidRPr="00E45E8C" w:rsidRDefault="00E45E8C" w:rsidP="00E45E8C">
            <w:pPr>
              <w:numPr>
                <w:ilvl w:val="0"/>
                <w:numId w:val="54"/>
              </w:numPr>
              <w:rPr>
                <w:b/>
                <w:bCs/>
              </w:rPr>
            </w:pPr>
            <w:r w:rsidRPr="00E45E8C">
              <w:rPr>
                <w:b/>
                <w:bCs/>
              </w:rPr>
              <w:t xml:space="preserve">High-Value Customer Targeting: </w:t>
            </w:r>
            <w:r w:rsidR="0072630D" w:rsidRPr="00E45E8C">
              <w:rPr>
                <w:b/>
                <w:bCs/>
              </w:rPr>
              <w:t>Analyse</w:t>
            </w:r>
            <w:r w:rsidRPr="00E45E8C">
              <w:rPr>
                <w:b/>
                <w:bCs/>
              </w:rPr>
              <w:t xml:space="preserve"> customers responsible for high-revenue and bulk quantity outliers to inform targeted upselling strategies, premium product marketing, and dedicated B2B programs. This could include offering bulk discount pricing, assigning dedicated account managers, or implementing loyalty programs for B2B or high-spending customers. Prioritize these "Champions" (the largest segment, recent, frequent, high spenders) for VIP offers and referral incentives.</w:t>
            </w:r>
          </w:p>
          <w:p w14:paraId="1478CEEC" w14:textId="3FF06111" w:rsidR="00E45E8C" w:rsidRPr="00E45E8C" w:rsidRDefault="00E45E8C" w:rsidP="00E45E8C">
            <w:pPr>
              <w:numPr>
                <w:ilvl w:val="0"/>
                <w:numId w:val="54"/>
              </w:numPr>
              <w:rPr>
                <w:b/>
                <w:bCs/>
              </w:rPr>
            </w:pPr>
            <w:r w:rsidRPr="00E45E8C">
              <w:rPr>
                <w:b/>
                <w:bCs/>
              </w:rPr>
              <w:t xml:space="preserve">Retail Customer Engagement: For the dominant base of low-quantity </w:t>
            </w:r>
            <w:r w:rsidR="0072630D" w:rsidRPr="00E45E8C">
              <w:rPr>
                <w:b/>
                <w:bCs/>
              </w:rPr>
              <w:t>purchases,</w:t>
            </w:r>
            <w:r w:rsidRPr="00E45E8C">
              <w:rPr>
                <w:b/>
                <w:bCs/>
              </w:rPr>
              <w:t xml:space="preserve"> focus marketing efforts on increasing frequency of purchase rather than quantity per order.</w:t>
            </w:r>
          </w:p>
          <w:p w14:paraId="79A6FDC3" w14:textId="77777777" w:rsidR="00E45E8C" w:rsidRPr="00E45E8C" w:rsidRDefault="00E45E8C" w:rsidP="00E45E8C">
            <w:pPr>
              <w:numPr>
                <w:ilvl w:val="0"/>
                <w:numId w:val="54"/>
              </w:numPr>
              <w:rPr>
                <w:b/>
                <w:bCs/>
              </w:rPr>
            </w:pPr>
            <w:r w:rsidRPr="00E45E8C">
              <w:rPr>
                <w:b/>
                <w:bCs/>
              </w:rPr>
              <w:t>Seasonal Marketing Campaigns: Align major marketing campaigns and inventory buildup with identified peak sales periods, such as the highest sales in February 2009 (₹57,871.26) and strong rebounds in July to October 2009 and July 2010. These periods are ideal for scheduling major marketing campaigns and inventory buildup.</w:t>
            </w:r>
          </w:p>
          <w:p w14:paraId="16620D5D" w14:textId="456D07BE" w:rsidR="00E45E8C" w:rsidRPr="00E45E8C" w:rsidRDefault="00E45E8C" w:rsidP="00E45E8C">
            <w:pPr>
              <w:numPr>
                <w:ilvl w:val="0"/>
                <w:numId w:val="54"/>
              </w:numPr>
              <w:rPr>
                <w:b/>
                <w:bCs/>
              </w:rPr>
            </w:pPr>
            <w:r w:rsidRPr="00E45E8C">
              <w:rPr>
                <w:b/>
                <w:bCs/>
              </w:rPr>
              <w:t xml:space="preserve">Product-Level Strategies: Tailor marketing efforts based on individual product trends. For products with consistent demand like "dotcom postage" and "white hanging heart </w:t>
            </w:r>
            <w:proofErr w:type="spellStart"/>
            <w:r w:rsidRPr="00E45E8C">
              <w:rPr>
                <w:b/>
                <w:bCs/>
              </w:rPr>
              <w:t>tlight</w:t>
            </w:r>
            <w:proofErr w:type="spellEnd"/>
            <w:r w:rsidRPr="00E45E8C">
              <w:rPr>
                <w:b/>
                <w:bCs/>
              </w:rPr>
              <w:t xml:space="preserve"> holder</w:t>
            </w:r>
            <w:r w:rsidR="0072630D" w:rsidRPr="00E45E8C">
              <w:rPr>
                <w:b/>
                <w:bCs/>
              </w:rPr>
              <w:t>”,</w:t>
            </w:r>
            <w:r w:rsidRPr="00E45E8C">
              <w:rPr>
                <w:b/>
                <w:bCs/>
              </w:rPr>
              <w:t xml:space="preserve"> prioritize them in </w:t>
            </w:r>
            <w:r w:rsidRPr="00E45E8C">
              <w:rPr>
                <w:b/>
                <w:bCs/>
              </w:rPr>
              <w:lastRenderedPageBreak/>
              <w:t>promotional campaigns. For declining products after initial popularity, consider repackaging, discounts, or phasing them out.</w:t>
            </w:r>
          </w:p>
          <w:p w14:paraId="4AA77570" w14:textId="558F740B" w:rsidR="00E45E8C" w:rsidRPr="00E45E8C" w:rsidRDefault="00E45E8C" w:rsidP="00E45E8C">
            <w:pPr>
              <w:numPr>
                <w:ilvl w:val="0"/>
                <w:numId w:val="54"/>
              </w:numPr>
              <w:rPr>
                <w:b/>
                <w:bCs/>
              </w:rPr>
            </w:pPr>
            <w:r w:rsidRPr="00E45E8C">
              <w:rPr>
                <w:b/>
                <w:bCs/>
              </w:rPr>
              <w:t>Nurture "Potential" and "Loyal" Segments: For "Potential" customers (moderate frequency/spend, recent activity</w:t>
            </w:r>
            <w:r w:rsidR="0072630D" w:rsidRPr="00E45E8C">
              <w:rPr>
                <w:b/>
                <w:bCs/>
              </w:rPr>
              <w:t>),</w:t>
            </w:r>
            <w:r w:rsidRPr="00E45E8C">
              <w:rPr>
                <w:b/>
                <w:bCs/>
              </w:rPr>
              <w:t xml:space="preserve"> use personalized recommendations and limited-time incentives to increase frequency and basket size. For "Loyal" customers (repeat buyers with regular frequency) , maintain satisfaction via reliability, value-driven messaging, and customer service, and consider introducing loyalty tiers or subscription models.</w:t>
            </w:r>
          </w:p>
          <w:p w14:paraId="15511C90" w14:textId="380737A0" w:rsidR="00E45E8C" w:rsidRPr="00E45E8C" w:rsidRDefault="00E45E8C" w:rsidP="00E45E8C">
            <w:pPr>
              <w:numPr>
                <w:ilvl w:val="0"/>
                <w:numId w:val="54"/>
              </w:numPr>
              <w:rPr>
                <w:b/>
                <w:bCs/>
              </w:rPr>
            </w:pPr>
            <w:r w:rsidRPr="00E45E8C">
              <w:rPr>
                <w:b/>
                <w:bCs/>
              </w:rPr>
              <w:t>New Customer Onboarding: For "New Customers" (recent buyers, low frequency and spend</w:t>
            </w:r>
            <w:r w:rsidR="0072630D" w:rsidRPr="00E45E8C">
              <w:rPr>
                <w:b/>
                <w:bCs/>
              </w:rPr>
              <w:t>),</w:t>
            </w:r>
            <w:r w:rsidRPr="00E45E8C">
              <w:rPr>
                <w:b/>
                <w:bCs/>
              </w:rPr>
              <w:t xml:space="preserve"> focus on education and experience-building through welcome series and trust-building content.</w:t>
            </w:r>
          </w:p>
          <w:p w14:paraId="63C16FBE" w14:textId="77777777" w:rsidR="00E45E8C" w:rsidRPr="00E45E8C" w:rsidRDefault="00E45E8C" w:rsidP="00E45E8C">
            <w:pPr>
              <w:rPr>
                <w:b/>
                <w:bCs/>
              </w:rPr>
            </w:pPr>
            <w:r w:rsidRPr="00E45E8C">
              <w:rPr>
                <w:b/>
                <w:bCs/>
              </w:rPr>
              <w:t xml:space="preserve">3. Propose Pricing Strategies for Maximizing Revenue </w:t>
            </w:r>
            <w:r w:rsidRPr="00E45E8C">
              <w:rPr>
                <w:rFonts w:ascii="Segoe UI Emoji" w:hAnsi="Segoe UI Emoji" w:cs="Segoe UI Emoji"/>
                <w:b/>
                <w:bCs/>
              </w:rPr>
              <w:t>💲</w:t>
            </w:r>
          </w:p>
          <w:p w14:paraId="0EE8A50B" w14:textId="77777777" w:rsidR="00E45E8C" w:rsidRPr="00E45E8C" w:rsidRDefault="00E45E8C" w:rsidP="00E45E8C">
            <w:pPr>
              <w:numPr>
                <w:ilvl w:val="0"/>
                <w:numId w:val="55"/>
              </w:numPr>
              <w:rPr>
                <w:b/>
                <w:bCs/>
              </w:rPr>
            </w:pPr>
            <w:r w:rsidRPr="00E45E8C">
              <w:rPr>
                <w:b/>
                <w:bCs/>
              </w:rPr>
              <w:t>Strategic Price Adjustments for Seasonal Peaks: Consider raising prices strategically during months with historically high average prices and willingness to pay, such as September (highest average price) and January and November (elevated pricing). This could be due to pre-holiday price hikes, new product launches, or lower discounting.</w:t>
            </w:r>
          </w:p>
          <w:p w14:paraId="0E104262" w14:textId="77777777" w:rsidR="00E45E8C" w:rsidRPr="00E45E8C" w:rsidRDefault="00E45E8C" w:rsidP="00E45E8C">
            <w:pPr>
              <w:numPr>
                <w:ilvl w:val="0"/>
                <w:numId w:val="55"/>
              </w:numPr>
              <w:rPr>
                <w:b/>
                <w:bCs/>
              </w:rPr>
            </w:pPr>
            <w:r w:rsidRPr="00E45E8C">
              <w:rPr>
                <w:b/>
                <w:bCs/>
              </w:rPr>
              <w:t>Promotional Campaigns During Low-Price Months: During low-price months like May and June (lowest average prices), expect higher sales volumes or clearance events. Plan inventory and promotional campaigns accordingly, perhaps with deeper discounts or a focus on lower-priced SKUs.</w:t>
            </w:r>
          </w:p>
          <w:p w14:paraId="20CF6399" w14:textId="77777777" w:rsidR="00E45E8C" w:rsidRPr="00E45E8C" w:rsidRDefault="00E45E8C" w:rsidP="00E45E8C">
            <w:pPr>
              <w:numPr>
                <w:ilvl w:val="0"/>
                <w:numId w:val="55"/>
              </w:numPr>
              <w:rPr>
                <w:b/>
                <w:bCs/>
              </w:rPr>
            </w:pPr>
            <w:r w:rsidRPr="00E45E8C">
              <w:rPr>
                <w:b/>
                <w:bCs/>
              </w:rPr>
              <w:t>Value-Added Bundling/Upselling: Use high-price months to push value-added packages or bundles. This leverages insights from high-revenue outliers to increase overall transaction value.</w:t>
            </w:r>
          </w:p>
          <w:p w14:paraId="4F2CAEAF" w14:textId="77777777" w:rsidR="00E45E8C" w:rsidRPr="00E45E8C" w:rsidRDefault="00E45E8C" w:rsidP="00E45E8C">
            <w:pPr>
              <w:rPr>
                <w:b/>
                <w:bCs/>
              </w:rPr>
            </w:pPr>
            <w:r w:rsidRPr="00E45E8C">
              <w:rPr>
                <w:b/>
                <w:bCs/>
              </w:rPr>
              <w:t xml:space="preserve">4. Identify Customer Retention and Loyalty Programs </w:t>
            </w:r>
            <w:r w:rsidRPr="00E45E8C">
              <w:rPr>
                <w:rFonts w:ascii="Segoe UI Emoji" w:hAnsi="Segoe UI Emoji" w:cs="Segoe UI Emoji"/>
                <w:b/>
                <w:bCs/>
              </w:rPr>
              <w:t>🔄</w:t>
            </w:r>
          </w:p>
          <w:p w14:paraId="00366212" w14:textId="66CD6742" w:rsidR="00E45E8C" w:rsidRPr="00E45E8C" w:rsidRDefault="00E45E8C" w:rsidP="00E45E8C">
            <w:pPr>
              <w:numPr>
                <w:ilvl w:val="0"/>
                <w:numId w:val="56"/>
              </w:numPr>
              <w:rPr>
                <w:b/>
                <w:bCs/>
              </w:rPr>
            </w:pPr>
            <w:r w:rsidRPr="00E45E8C">
              <w:rPr>
                <w:b/>
                <w:bCs/>
              </w:rPr>
              <w:t>Address 2010 Revenue Decline: To reverse the sharp decline in 2010 revenue (over 50% drop from 2009</w:t>
            </w:r>
            <w:r w:rsidR="0072630D" w:rsidRPr="00E45E8C">
              <w:rPr>
                <w:b/>
                <w:bCs/>
              </w:rPr>
              <w:t>),</w:t>
            </w:r>
            <w:r w:rsidRPr="00E45E8C">
              <w:rPr>
                <w:b/>
                <w:bCs/>
              </w:rPr>
              <w:t xml:space="preserve"> </w:t>
            </w:r>
            <w:r w:rsidR="0072630D" w:rsidRPr="00E45E8C">
              <w:rPr>
                <w:b/>
                <w:bCs/>
              </w:rPr>
              <w:t>analyse</w:t>
            </w:r>
            <w:r w:rsidRPr="00E45E8C">
              <w:rPr>
                <w:b/>
                <w:bCs/>
              </w:rPr>
              <w:t xml:space="preserve"> at-risk customer </w:t>
            </w:r>
            <w:r w:rsidR="0072630D" w:rsidRPr="00E45E8C">
              <w:rPr>
                <w:b/>
                <w:bCs/>
              </w:rPr>
              <w:t>behaviour</w:t>
            </w:r>
            <w:r w:rsidRPr="00E45E8C">
              <w:rPr>
                <w:b/>
                <w:bCs/>
              </w:rPr>
              <w:t>, reassess product performance, and strengthen retention strategies.</w:t>
            </w:r>
          </w:p>
          <w:p w14:paraId="415CEEA2" w14:textId="0D680B11" w:rsidR="00E45E8C" w:rsidRPr="00E45E8C" w:rsidRDefault="00E45E8C" w:rsidP="00E45E8C">
            <w:pPr>
              <w:numPr>
                <w:ilvl w:val="0"/>
                <w:numId w:val="56"/>
              </w:numPr>
              <w:rPr>
                <w:b/>
                <w:bCs/>
              </w:rPr>
            </w:pPr>
            <w:r w:rsidRPr="00E45E8C">
              <w:rPr>
                <w:b/>
                <w:bCs/>
              </w:rPr>
              <w:t>Loyalty Programs: Implement loyalty programs and personalized re-engagement efforts to retain high-value customers. For "Champions" (recently purchased, frequent buyers, high spenders</w:t>
            </w:r>
            <w:r w:rsidR="0072630D" w:rsidRPr="00E45E8C">
              <w:rPr>
                <w:b/>
                <w:bCs/>
              </w:rPr>
              <w:t>),</w:t>
            </w:r>
            <w:r w:rsidRPr="00E45E8C">
              <w:rPr>
                <w:b/>
                <w:bCs/>
              </w:rPr>
              <w:t xml:space="preserve"> reward with exclusive offers, early access, and VIP programs.</w:t>
            </w:r>
          </w:p>
          <w:p w14:paraId="253B8922" w14:textId="411284BC" w:rsidR="00E45E8C" w:rsidRPr="00E45E8C" w:rsidRDefault="00E45E8C" w:rsidP="00E45E8C">
            <w:pPr>
              <w:numPr>
                <w:ilvl w:val="0"/>
                <w:numId w:val="56"/>
              </w:numPr>
              <w:rPr>
                <w:b/>
                <w:bCs/>
              </w:rPr>
            </w:pPr>
            <w:r w:rsidRPr="00E45E8C">
              <w:rPr>
                <w:b/>
                <w:bCs/>
              </w:rPr>
              <w:t>Reactivation Campaigns for "At-Risk" Customers: Design triggered, automated re-engagement emails with personalized discounts for "At-</w:t>
            </w:r>
            <w:r w:rsidRPr="00E45E8C">
              <w:rPr>
                <w:b/>
                <w:bCs/>
              </w:rPr>
              <w:lastRenderedPageBreak/>
              <w:t xml:space="preserve">Risk" customers (previously active but haven't purchased recently). Also, investigate potential user experience (UX) or </w:t>
            </w:r>
            <w:r w:rsidR="0072630D" w:rsidRPr="00E45E8C">
              <w:rPr>
                <w:b/>
                <w:bCs/>
              </w:rPr>
              <w:t>fulfilment</w:t>
            </w:r>
            <w:r w:rsidRPr="00E45E8C">
              <w:rPr>
                <w:b/>
                <w:bCs/>
              </w:rPr>
              <w:t xml:space="preserve"> issues that may have driven their disengagement.</w:t>
            </w:r>
          </w:p>
          <w:p w14:paraId="78089BC4" w14:textId="4D3CF502" w:rsidR="00E45E8C" w:rsidRPr="00E45E8C" w:rsidRDefault="00E45E8C" w:rsidP="00E45E8C">
            <w:pPr>
              <w:numPr>
                <w:ilvl w:val="0"/>
                <w:numId w:val="56"/>
              </w:numPr>
              <w:rPr>
                <w:b/>
                <w:bCs/>
              </w:rPr>
            </w:pPr>
            <w:r w:rsidRPr="00E45E8C">
              <w:rPr>
                <w:b/>
                <w:bCs/>
              </w:rPr>
              <w:t>Win-Back Strategies for "Lost Customers": For "Lost Customers" (inactive with low past spend</w:t>
            </w:r>
            <w:r w:rsidR="0072630D" w:rsidRPr="00E45E8C">
              <w:rPr>
                <w:b/>
                <w:bCs/>
              </w:rPr>
              <w:t>),</w:t>
            </w:r>
            <w:r w:rsidRPr="00E45E8C">
              <w:rPr>
                <w:b/>
                <w:bCs/>
              </w:rPr>
              <w:t xml:space="preserve"> A/B test win-back incentives or surveys to understand churn reasons, though this may be a lower priority due to their low activity and spend.</w:t>
            </w:r>
          </w:p>
          <w:p w14:paraId="5FAECD23" w14:textId="77777777" w:rsidR="00E45E8C" w:rsidRPr="00736D1F" w:rsidRDefault="00E45E8C" w:rsidP="00E45E8C">
            <w:pPr>
              <w:rPr>
                <w:b/>
                <w:bCs/>
              </w:rPr>
            </w:pPr>
            <w:r w:rsidRPr="00736D1F">
              <w:rPr>
                <w:b/>
                <w:bCs/>
              </w:rPr>
              <w:t xml:space="preserve">Conclusion </w:t>
            </w:r>
            <w:r w:rsidRPr="00736D1F">
              <w:rPr>
                <w:rFonts w:ascii="Segoe UI Emoji" w:hAnsi="Segoe UI Emoji" w:cs="Segoe UI Emoji"/>
                <w:b/>
                <w:bCs/>
              </w:rPr>
              <w:t>🏁</w:t>
            </w:r>
          </w:p>
          <w:p w14:paraId="5000A363" w14:textId="77777777" w:rsidR="00E45E8C" w:rsidRPr="00736D1F" w:rsidRDefault="00E45E8C" w:rsidP="00E45E8C">
            <w:pPr>
              <w:rPr>
                <w:b/>
                <w:bCs/>
              </w:rPr>
            </w:pPr>
            <w:r w:rsidRPr="00736D1F">
              <w:rPr>
                <w:b/>
                <w:bCs/>
              </w:rPr>
              <w:t xml:space="preserve">This report's analysis reveals a dynamic e-commerce environment characterized by significant </w:t>
            </w:r>
          </w:p>
          <w:p w14:paraId="4388E77A" w14:textId="1D5248EC" w:rsidR="00E45E8C" w:rsidRPr="00736D1F" w:rsidRDefault="00E45E8C" w:rsidP="00E45E8C">
            <w:pPr>
              <w:rPr>
                <w:b/>
                <w:bCs/>
              </w:rPr>
            </w:pPr>
            <w:r w:rsidRPr="00736D1F">
              <w:rPr>
                <w:b/>
                <w:bCs/>
              </w:rPr>
              <w:t xml:space="preserve">high-value transactions, distinct seasonal sales patterns, and a concerning decline in overall revenue from 2009 to 2010. Customer </w:t>
            </w:r>
            <w:r w:rsidR="0072630D" w:rsidRPr="00736D1F">
              <w:rPr>
                <w:b/>
                <w:bCs/>
              </w:rPr>
              <w:t>behaviour</w:t>
            </w:r>
            <w:r w:rsidRPr="00736D1F">
              <w:rPr>
                <w:b/>
                <w:bCs/>
              </w:rPr>
              <w:t xml:space="preserve"> insights, particularly from RFM segmentation, highlight a strong base of "Champion" customers alongside "At-Risk" segments requiring intervention.</w:t>
            </w:r>
          </w:p>
          <w:p w14:paraId="76251D57" w14:textId="77777777" w:rsidR="00E45E8C" w:rsidRPr="00736D1F" w:rsidRDefault="00E45E8C" w:rsidP="00E45E8C">
            <w:pPr>
              <w:rPr>
                <w:b/>
                <w:bCs/>
              </w:rPr>
            </w:pPr>
            <w:r w:rsidRPr="00736D1F">
              <w:rPr>
                <w:b/>
                <w:bCs/>
              </w:rPr>
              <w:pict w14:anchorId="4FA4C0B7">
                <v:rect id="_x0000_i1120" style="width:0;height:1.5pt" o:hralign="center" o:hrstd="t" o:hr="t" fillcolor="#a0a0a0" stroked="f"/>
              </w:pict>
            </w:r>
          </w:p>
          <w:p w14:paraId="08E393A3" w14:textId="77777777" w:rsidR="00E45E8C" w:rsidRPr="00736D1F" w:rsidRDefault="00E45E8C" w:rsidP="00E45E8C">
            <w:pPr>
              <w:rPr>
                <w:b/>
                <w:bCs/>
              </w:rPr>
            </w:pPr>
            <w:r w:rsidRPr="00736D1F">
              <w:rPr>
                <w:b/>
                <w:bCs/>
              </w:rPr>
              <w:t xml:space="preserve">Key Takeaways </w:t>
            </w:r>
            <w:r w:rsidRPr="00736D1F">
              <w:rPr>
                <w:rFonts w:ascii="Segoe UI Emoji" w:hAnsi="Segoe UI Emoji" w:cs="Segoe UI Emoji"/>
                <w:b/>
                <w:bCs/>
              </w:rPr>
              <w:t>📝</w:t>
            </w:r>
          </w:p>
          <w:p w14:paraId="1DA37F9A" w14:textId="77777777" w:rsidR="00E45E8C" w:rsidRPr="00736D1F" w:rsidRDefault="00E45E8C" w:rsidP="00E45E8C">
            <w:pPr>
              <w:numPr>
                <w:ilvl w:val="0"/>
                <w:numId w:val="51"/>
              </w:numPr>
              <w:rPr>
                <w:b/>
                <w:bCs/>
              </w:rPr>
            </w:pPr>
            <w:r w:rsidRPr="00736D1F">
              <w:rPr>
                <w:b/>
                <w:bCs/>
              </w:rPr>
              <w:t>Revenue and Quantity Skew: A majority of transactions generate lower revenue and involve small quantities, but a notable number of high-revenue and bulk-purchase outliers disproportionately contribute to total sales.</w:t>
            </w:r>
          </w:p>
          <w:p w14:paraId="2462F0F1" w14:textId="77777777" w:rsidR="00E45E8C" w:rsidRPr="00736D1F" w:rsidRDefault="00E45E8C" w:rsidP="00E45E8C">
            <w:pPr>
              <w:numPr>
                <w:ilvl w:val="0"/>
                <w:numId w:val="51"/>
              </w:numPr>
              <w:rPr>
                <w:b/>
                <w:bCs/>
              </w:rPr>
            </w:pPr>
            <w:r w:rsidRPr="00736D1F">
              <w:rPr>
                <w:b/>
                <w:bCs/>
              </w:rPr>
              <w:t>Sales Volatility and Decline: Monthly revenue shows considerable fluctuations with strong seasonal effects, and there was a sharp decline of over 50% in total annual revenue from 2009 to 2010.</w:t>
            </w:r>
          </w:p>
          <w:p w14:paraId="02C217A9" w14:textId="77777777" w:rsidR="00E45E8C" w:rsidRPr="00736D1F" w:rsidRDefault="00E45E8C" w:rsidP="00E45E8C">
            <w:pPr>
              <w:numPr>
                <w:ilvl w:val="0"/>
                <w:numId w:val="51"/>
              </w:numPr>
              <w:rPr>
                <w:b/>
                <w:bCs/>
              </w:rPr>
            </w:pPr>
            <w:r w:rsidRPr="00736D1F">
              <w:rPr>
                <w:b/>
                <w:bCs/>
              </w:rPr>
              <w:t>Varied Product Performance: Top-selling products exhibit diverse trends; some have consistent demand while others show strong seasonal peaks or high volatility.</w:t>
            </w:r>
          </w:p>
          <w:p w14:paraId="6B125428" w14:textId="77777777" w:rsidR="00E45E8C" w:rsidRPr="00736D1F" w:rsidRDefault="00E45E8C" w:rsidP="00E45E8C">
            <w:pPr>
              <w:numPr>
                <w:ilvl w:val="0"/>
                <w:numId w:val="51"/>
              </w:numPr>
              <w:rPr>
                <w:b/>
                <w:bCs/>
              </w:rPr>
            </w:pPr>
            <w:r w:rsidRPr="00736D1F">
              <w:rPr>
                <w:b/>
                <w:bCs/>
              </w:rPr>
              <w:t>Customer Segmentation: A strong "Champion" customer base exists, but there's a significant "At-Risk" group that needs re-engagement.</w:t>
            </w:r>
          </w:p>
          <w:p w14:paraId="3933715A" w14:textId="77777777" w:rsidR="00E45E8C" w:rsidRPr="00736D1F" w:rsidRDefault="00E45E8C" w:rsidP="00E45E8C">
            <w:pPr>
              <w:numPr>
                <w:ilvl w:val="0"/>
                <w:numId w:val="51"/>
              </w:numPr>
              <w:rPr>
                <w:b/>
                <w:bCs/>
              </w:rPr>
            </w:pPr>
            <w:r w:rsidRPr="00736D1F">
              <w:rPr>
                <w:b/>
                <w:bCs/>
              </w:rPr>
              <w:t>Forecasting Challenges: The current forecasting model struggles with high variability and sudden sales spikes, often producing inaccurate or even negative predictions, making it unreliable for critical decision-making.</w:t>
            </w:r>
          </w:p>
          <w:p w14:paraId="05906CFB" w14:textId="77777777" w:rsidR="00E45E8C" w:rsidRPr="00736D1F" w:rsidRDefault="00E45E8C" w:rsidP="00E45E8C">
            <w:pPr>
              <w:rPr>
                <w:b/>
                <w:bCs/>
              </w:rPr>
            </w:pPr>
            <w:r w:rsidRPr="00736D1F">
              <w:rPr>
                <w:b/>
                <w:bCs/>
              </w:rPr>
              <w:pict w14:anchorId="7E8216BA">
                <v:rect id="_x0000_i1121" style="width:0;height:1.5pt" o:hralign="center" o:hrstd="t" o:hr="t" fillcolor="#a0a0a0" stroked="f"/>
              </w:pict>
            </w:r>
          </w:p>
          <w:p w14:paraId="10B18026" w14:textId="77777777" w:rsidR="00E45E8C" w:rsidRPr="00736D1F" w:rsidRDefault="00E45E8C" w:rsidP="00E45E8C">
            <w:pPr>
              <w:rPr>
                <w:b/>
                <w:bCs/>
              </w:rPr>
            </w:pPr>
            <w:r w:rsidRPr="00736D1F">
              <w:rPr>
                <w:b/>
                <w:bCs/>
              </w:rPr>
              <w:t xml:space="preserve">Expected Impact of Recommendations </w:t>
            </w:r>
            <w:r w:rsidRPr="00736D1F">
              <w:rPr>
                <w:rFonts w:ascii="Segoe UI Emoji" w:hAnsi="Segoe UI Emoji" w:cs="Segoe UI Emoji"/>
                <w:b/>
                <w:bCs/>
              </w:rPr>
              <w:t>🚀</w:t>
            </w:r>
          </w:p>
          <w:p w14:paraId="048DF6AB" w14:textId="77777777" w:rsidR="00E45E8C" w:rsidRPr="00736D1F" w:rsidRDefault="00E45E8C" w:rsidP="00E45E8C">
            <w:pPr>
              <w:rPr>
                <w:b/>
                <w:bCs/>
              </w:rPr>
            </w:pPr>
            <w:r w:rsidRPr="00736D1F">
              <w:rPr>
                <w:b/>
                <w:bCs/>
              </w:rPr>
              <w:lastRenderedPageBreak/>
              <w:t>By implementing the data-backed recommendations, we anticipate the following impacts:</w:t>
            </w:r>
          </w:p>
          <w:p w14:paraId="553CAED3" w14:textId="77777777" w:rsidR="00E45E8C" w:rsidRPr="00736D1F" w:rsidRDefault="00E45E8C" w:rsidP="00E45E8C">
            <w:pPr>
              <w:numPr>
                <w:ilvl w:val="0"/>
                <w:numId w:val="52"/>
              </w:numPr>
              <w:rPr>
                <w:b/>
                <w:bCs/>
              </w:rPr>
            </w:pPr>
            <w:r w:rsidRPr="00736D1F">
              <w:rPr>
                <w:b/>
                <w:bCs/>
              </w:rPr>
              <w:t>Increased Revenue and Profitability:</w:t>
            </w:r>
          </w:p>
          <w:p w14:paraId="140BB10B" w14:textId="1AD67E2A" w:rsidR="00E45E8C" w:rsidRPr="00736D1F" w:rsidRDefault="00E45E8C" w:rsidP="00E45E8C">
            <w:pPr>
              <w:numPr>
                <w:ilvl w:val="1"/>
                <w:numId w:val="52"/>
              </w:numPr>
              <w:rPr>
                <w:b/>
                <w:bCs/>
              </w:rPr>
            </w:pPr>
            <w:r w:rsidRPr="00736D1F">
              <w:rPr>
                <w:b/>
                <w:bCs/>
              </w:rPr>
              <w:t xml:space="preserve">Capitalizing on High-Value Transactions: By </w:t>
            </w:r>
            <w:r w:rsidR="0072630D" w:rsidRPr="00736D1F">
              <w:rPr>
                <w:b/>
                <w:bCs/>
              </w:rPr>
              <w:t>analysing</w:t>
            </w:r>
            <w:r w:rsidRPr="00736D1F">
              <w:rPr>
                <w:b/>
                <w:bCs/>
              </w:rPr>
              <w:t xml:space="preserve"> and targeting high-revenue and bulk-quantity customers with specific strategies (e.g., B2B programs, bulk discounts), the business can significantly increase overall revenue and profitability.</w:t>
            </w:r>
          </w:p>
          <w:p w14:paraId="1F93A50D" w14:textId="77777777" w:rsidR="00E45E8C" w:rsidRPr="00736D1F" w:rsidRDefault="00E45E8C" w:rsidP="00E45E8C">
            <w:pPr>
              <w:numPr>
                <w:ilvl w:val="1"/>
                <w:numId w:val="52"/>
              </w:numPr>
              <w:rPr>
                <w:b/>
                <w:bCs/>
              </w:rPr>
            </w:pPr>
            <w:r w:rsidRPr="00736D1F">
              <w:rPr>
                <w:b/>
                <w:bCs/>
              </w:rPr>
              <w:t>Optimized Inventory and Pricing: Better demand forecasting and strategic pricing during peak months, coupled with intelligent inventory management, will reduce waste and maximize sales opportunities.</w:t>
            </w:r>
          </w:p>
          <w:p w14:paraId="7E2FA415" w14:textId="77777777" w:rsidR="00E45E8C" w:rsidRPr="00736D1F" w:rsidRDefault="00E45E8C" w:rsidP="00E45E8C">
            <w:pPr>
              <w:numPr>
                <w:ilvl w:val="0"/>
                <w:numId w:val="52"/>
              </w:numPr>
              <w:rPr>
                <w:b/>
                <w:bCs/>
              </w:rPr>
            </w:pPr>
            <w:r w:rsidRPr="00736D1F">
              <w:rPr>
                <w:b/>
                <w:bCs/>
              </w:rPr>
              <w:t>Enhanced Customer Engagement and Retention:</w:t>
            </w:r>
          </w:p>
          <w:p w14:paraId="04B6BAF6" w14:textId="77777777" w:rsidR="00E45E8C" w:rsidRPr="00736D1F" w:rsidRDefault="00E45E8C" w:rsidP="00E45E8C">
            <w:pPr>
              <w:numPr>
                <w:ilvl w:val="1"/>
                <w:numId w:val="52"/>
              </w:numPr>
              <w:rPr>
                <w:b/>
                <w:bCs/>
              </w:rPr>
            </w:pPr>
            <w:r w:rsidRPr="00736D1F">
              <w:rPr>
                <w:b/>
                <w:bCs/>
              </w:rPr>
              <w:t>Personalized Marketing: Tailored campaigns based on RFM segmentation will lead to higher customer satisfaction and repeat purchases, particularly by nurturing "Potential" and "Loyal" customers and reactivating "At-Risk" segments.</w:t>
            </w:r>
          </w:p>
          <w:p w14:paraId="712F1042" w14:textId="77777777" w:rsidR="00E45E8C" w:rsidRPr="00736D1F" w:rsidRDefault="00E45E8C" w:rsidP="00E45E8C">
            <w:pPr>
              <w:numPr>
                <w:ilvl w:val="1"/>
                <w:numId w:val="52"/>
              </w:numPr>
              <w:rPr>
                <w:b/>
                <w:bCs/>
              </w:rPr>
            </w:pPr>
            <w:r w:rsidRPr="00736D1F">
              <w:rPr>
                <w:b/>
                <w:bCs/>
              </w:rPr>
              <w:t>Reversing Decline: Targeted efforts to address the 2010 revenue drop will help in retaining high-value customers and preventing further market share loss.</w:t>
            </w:r>
          </w:p>
          <w:p w14:paraId="358FAA37" w14:textId="77777777" w:rsidR="00E45E8C" w:rsidRPr="00736D1F" w:rsidRDefault="00E45E8C" w:rsidP="00E45E8C">
            <w:pPr>
              <w:numPr>
                <w:ilvl w:val="0"/>
                <w:numId w:val="52"/>
              </w:numPr>
              <w:rPr>
                <w:b/>
                <w:bCs/>
              </w:rPr>
            </w:pPr>
            <w:r w:rsidRPr="00736D1F">
              <w:rPr>
                <w:b/>
                <w:bCs/>
              </w:rPr>
              <w:t>Improved Operational Efficiency:</w:t>
            </w:r>
          </w:p>
          <w:p w14:paraId="6381CBBB" w14:textId="77777777" w:rsidR="00E45E8C" w:rsidRPr="00736D1F" w:rsidRDefault="00E45E8C" w:rsidP="00E45E8C">
            <w:pPr>
              <w:numPr>
                <w:ilvl w:val="1"/>
                <w:numId w:val="52"/>
              </w:numPr>
              <w:rPr>
                <w:b/>
                <w:bCs/>
              </w:rPr>
            </w:pPr>
            <w:r w:rsidRPr="00736D1F">
              <w:rPr>
                <w:b/>
                <w:bCs/>
              </w:rPr>
              <w:t>Accurate Forecasting: Refinements to the forecasting model, including accounting for outliers and incorporating external events, will lead to more reliable sales predictions, enabling better resource allocation and reduced operational costs.</w:t>
            </w:r>
          </w:p>
          <w:p w14:paraId="0571B747" w14:textId="77777777" w:rsidR="00E45E8C" w:rsidRPr="00736D1F" w:rsidRDefault="00E45E8C" w:rsidP="00E45E8C">
            <w:pPr>
              <w:numPr>
                <w:ilvl w:val="1"/>
                <w:numId w:val="52"/>
              </w:numPr>
              <w:rPr>
                <w:b/>
                <w:bCs/>
              </w:rPr>
            </w:pPr>
            <w:r w:rsidRPr="00736D1F">
              <w:rPr>
                <w:b/>
                <w:bCs/>
              </w:rPr>
              <w:t>Product-Level Strategies: Individualized strategies for top products will ensure consistent revenue contribution from stable performers and optimized management of volatile or declining items.</w:t>
            </w:r>
          </w:p>
          <w:p w14:paraId="7690D94F" w14:textId="77777777" w:rsidR="00E45E8C" w:rsidRPr="00736D1F" w:rsidRDefault="00E45E8C" w:rsidP="00E45E8C">
            <w:pPr>
              <w:rPr>
                <w:b/>
                <w:bCs/>
              </w:rPr>
            </w:pPr>
            <w:r w:rsidRPr="00736D1F">
              <w:rPr>
                <w:b/>
                <w:bCs/>
              </w:rPr>
              <w:t>In essence, a focus on data-driven decision-making, particularly in forecasting and customer segmentation, will be crucial for improving profitability and market share, leading to sustained growth and a more resilient business model.</w:t>
            </w:r>
          </w:p>
          <w:p w14:paraId="1A8B4E8D" w14:textId="77777777" w:rsidR="006A6F71" w:rsidRDefault="006A6F71" w:rsidP="00CB338F">
            <w:pPr>
              <w:rPr>
                <w:b/>
                <w:bCs/>
              </w:rPr>
            </w:pPr>
          </w:p>
          <w:p w14:paraId="4BD36410" w14:textId="77777777" w:rsidR="00730E53" w:rsidRPr="00CB338F" w:rsidRDefault="00730E53" w:rsidP="00CB338F">
            <w:pPr>
              <w:rPr>
                <w:b/>
                <w:bCs/>
              </w:rPr>
            </w:pPr>
          </w:p>
          <w:p w14:paraId="1A619EAF" w14:textId="77777777" w:rsidR="00CB338F" w:rsidRPr="001902F7" w:rsidRDefault="00CB338F" w:rsidP="00CB338F">
            <w:pPr>
              <w:rPr>
                <w:b/>
                <w:bCs/>
              </w:rPr>
            </w:pPr>
          </w:p>
          <w:p w14:paraId="5FD9E326" w14:textId="77777777" w:rsidR="001902F7" w:rsidRPr="009B4704" w:rsidRDefault="001902F7" w:rsidP="009B4704">
            <w:pPr>
              <w:rPr>
                <w:b/>
                <w:bCs/>
              </w:rPr>
            </w:pPr>
          </w:p>
        </w:tc>
        <w:tc>
          <w:tcPr>
            <w:tcW w:w="0" w:type="auto"/>
            <w:vAlign w:val="center"/>
          </w:tcPr>
          <w:p w14:paraId="44EC0FC2" w14:textId="77777777" w:rsidR="001902F7" w:rsidRPr="009B4704" w:rsidRDefault="001902F7" w:rsidP="009B4704"/>
        </w:tc>
      </w:tr>
    </w:tbl>
    <w:p w14:paraId="3C42EEFB" w14:textId="77777777" w:rsidR="009B4704" w:rsidRPr="00C4204A" w:rsidRDefault="009B4704" w:rsidP="009B4704"/>
    <w:p w14:paraId="18090F6A" w14:textId="77777777" w:rsidR="00C4204A" w:rsidRPr="00EC2558" w:rsidRDefault="00C4204A" w:rsidP="00C4204A"/>
    <w:p w14:paraId="3B22AEF9" w14:textId="77777777" w:rsidR="00EC2558" w:rsidRPr="00143D1D" w:rsidRDefault="00EC2558" w:rsidP="00EC2558"/>
    <w:p w14:paraId="29BA4641" w14:textId="77777777" w:rsidR="00782915" w:rsidRDefault="00782915" w:rsidP="00782915"/>
    <w:p w14:paraId="0D0EA4CF" w14:textId="77777777" w:rsidR="000D06C5" w:rsidRDefault="000D06C5"/>
    <w:sectPr w:rsidR="000D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2F56"/>
    <w:multiLevelType w:val="multilevel"/>
    <w:tmpl w:val="73C4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7791"/>
    <w:multiLevelType w:val="multilevel"/>
    <w:tmpl w:val="7184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254D8"/>
    <w:multiLevelType w:val="multilevel"/>
    <w:tmpl w:val="398A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2816"/>
    <w:multiLevelType w:val="multilevel"/>
    <w:tmpl w:val="05CC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506EE"/>
    <w:multiLevelType w:val="multilevel"/>
    <w:tmpl w:val="FD8A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0F02"/>
    <w:multiLevelType w:val="multilevel"/>
    <w:tmpl w:val="EE4C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75D7E"/>
    <w:multiLevelType w:val="multilevel"/>
    <w:tmpl w:val="0CA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D069C"/>
    <w:multiLevelType w:val="multilevel"/>
    <w:tmpl w:val="714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1385F"/>
    <w:multiLevelType w:val="multilevel"/>
    <w:tmpl w:val="8D766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90CC6"/>
    <w:multiLevelType w:val="multilevel"/>
    <w:tmpl w:val="8FB0D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47060"/>
    <w:multiLevelType w:val="multilevel"/>
    <w:tmpl w:val="A7E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003B8"/>
    <w:multiLevelType w:val="multilevel"/>
    <w:tmpl w:val="8C9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E2B30"/>
    <w:multiLevelType w:val="multilevel"/>
    <w:tmpl w:val="F44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B0F7D"/>
    <w:multiLevelType w:val="multilevel"/>
    <w:tmpl w:val="A44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6CF1"/>
    <w:multiLevelType w:val="multilevel"/>
    <w:tmpl w:val="2F2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50DFA"/>
    <w:multiLevelType w:val="multilevel"/>
    <w:tmpl w:val="D45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97AB7"/>
    <w:multiLevelType w:val="multilevel"/>
    <w:tmpl w:val="3F4E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50148"/>
    <w:multiLevelType w:val="multilevel"/>
    <w:tmpl w:val="96B2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658D6"/>
    <w:multiLevelType w:val="multilevel"/>
    <w:tmpl w:val="969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15832"/>
    <w:multiLevelType w:val="multilevel"/>
    <w:tmpl w:val="61544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87A91"/>
    <w:multiLevelType w:val="multilevel"/>
    <w:tmpl w:val="CDDE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D1005"/>
    <w:multiLevelType w:val="multilevel"/>
    <w:tmpl w:val="829AD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846ED"/>
    <w:multiLevelType w:val="multilevel"/>
    <w:tmpl w:val="502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D5272"/>
    <w:multiLevelType w:val="multilevel"/>
    <w:tmpl w:val="5674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DD3AAC"/>
    <w:multiLevelType w:val="multilevel"/>
    <w:tmpl w:val="327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35AFA"/>
    <w:multiLevelType w:val="multilevel"/>
    <w:tmpl w:val="FF0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71037"/>
    <w:multiLevelType w:val="multilevel"/>
    <w:tmpl w:val="65B6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63E6B"/>
    <w:multiLevelType w:val="multilevel"/>
    <w:tmpl w:val="BE98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62356"/>
    <w:multiLevelType w:val="multilevel"/>
    <w:tmpl w:val="CB229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D2250"/>
    <w:multiLevelType w:val="multilevel"/>
    <w:tmpl w:val="433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51305"/>
    <w:multiLevelType w:val="multilevel"/>
    <w:tmpl w:val="CB9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946C02"/>
    <w:multiLevelType w:val="multilevel"/>
    <w:tmpl w:val="C78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678FE"/>
    <w:multiLevelType w:val="multilevel"/>
    <w:tmpl w:val="0C9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52BA7"/>
    <w:multiLevelType w:val="multilevel"/>
    <w:tmpl w:val="CDC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2D7495"/>
    <w:multiLevelType w:val="multilevel"/>
    <w:tmpl w:val="8B8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1207A0"/>
    <w:multiLevelType w:val="multilevel"/>
    <w:tmpl w:val="69B4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BE4D59"/>
    <w:multiLevelType w:val="multilevel"/>
    <w:tmpl w:val="4AF2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040FC4"/>
    <w:multiLevelType w:val="multilevel"/>
    <w:tmpl w:val="029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360B7D"/>
    <w:multiLevelType w:val="multilevel"/>
    <w:tmpl w:val="B89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80100"/>
    <w:multiLevelType w:val="multilevel"/>
    <w:tmpl w:val="28F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31DB9"/>
    <w:multiLevelType w:val="multilevel"/>
    <w:tmpl w:val="EB1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322FB2"/>
    <w:multiLevelType w:val="multilevel"/>
    <w:tmpl w:val="DE90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FE347A"/>
    <w:multiLevelType w:val="multilevel"/>
    <w:tmpl w:val="EF8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D5B5D"/>
    <w:multiLevelType w:val="multilevel"/>
    <w:tmpl w:val="91D4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77BB6"/>
    <w:multiLevelType w:val="multilevel"/>
    <w:tmpl w:val="9FA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42217B"/>
    <w:multiLevelType w:val="multilevel"/>
    <w:tmpl w:val="3ADEA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484B4C"/>
    <w:multiLevelType w:val="multilevel"/>
    <w:tmpl w:val="EA5A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623A7"/>
    <w:multiLevelType w:val="multilevel"/>
    <w:tmpl w:val="0C5EF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7B3106"/>
    <w:multiLevelType w:val="multilevel"/>
    <w:tmpl w:val="F50A3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A3508E"/>
    <w:multiLevelType w:val="multilevel"/>
    <w:tmpl w:val="23A2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5921A0"/>
    <w:multiLevelType w:val="multilevel"/>
    <w:tmpl w:val="5B1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B5F45"/>
    <w:multiLevelType w:val="multilevel"/>
    <w:tmpl w:val="336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84064F"/>
    <w:multiLevelType w:val="multilevel"/>
    <w:tmpl w:val="847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5C3330"/>
    <w:multiLevelType w:val="multilevel"/>
    <w:tmpl w:val="0CB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709C1"/>
    <w:multiLevelType w:val="multilevel"/>
    <w:tmpl w:val="E26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F522E1"/>
    <w:multiLevelType w:val="multilevel"/>
    <w:tmpl w:val="84C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165460">
    <w:abstractNumId w:val="48"/>
  </w:num>
  <w:num w:numId="2" w16cid:durableId="1830172483">
    <w:abstractNumId w:val="38"/>
  </w:num>
  <w:num w:numId="3" w16cid:durableId="1921861954">
    <w:abstractNumId w:val="19"/>
  </w:num>
  <w:num w:numId="4" w16cid:durableId="1738555200">
    <w:abstractNumId w:val="22"/>
  </w:num>
  <w:num w:numId="5" w16cid:durableId="785319421">
    <w:abstractNumId w:val="28"/>
  </w:num>
  <w:num w:numId="6" w16cid:durableId="1098138435">
    <w:abstractNumId w:val="47"/>
  </w:num>
  <w:num w:numId="7" w16cid:durableId="1747873098">
    <w:abstractNumId w:val="20"/>
  </w:num>
  <w:num w:numId="8" w16cid:durableId="1121726333">
    <w:abstractNumId w:val="1"/>
  </w:num>
  <w:num w:numId="9" w16cid:durableId="1003436924">
    <w:abstractNumId w:val="49"/>
  </w:num>
  <w:num w:numId="10" w16cid:durableId="1896774591">
    <w:abstractNumId w:val="36"/>
  </w:num>
  <w:num w:numId="11" w16cid:durableId="1813936632">
    <w:abstractNumId w:val="4"/>
  </w:num>
  <w:num w:numId="12" w16cid:durableId="983318172">
    <w:abstractNumId w:val="55"/>
  </w:num>
  <w:num w:numId="13" w16cid:durableId="464540775">
    <w:abstractNumId w:val="29"/>
  </w:num>
  <w:num w:numId="14" w16cid:durableId="562715973">
    <w:abstractNumId w:val="26"/>
  </w:num>
  <w:num w:numId="15" w16cid:durableId="1419592779">
    <w:abstractNumId w:val="52"/>
  </w:num>
  <w:num w:numId="16" w16cid:durableId="1527060417">
    <w:abstractNumId w:val="17"/>
  </w:num>
  <w:num w:numId="17" w16cid:durableId="2144040138">
    <w:abstractNumId w:val="35"/>
  </w:num>
  <w:num w:numId="18" w16cid:durableId="698627646">
    <w:abstractNumId w:val="43"/>
  </w:num>
  <w:num w:numId="19" w16cid:durableId="1498225499">
    <w:abstractNumId w:val="21"/>
  </w:num>
  <w:num w:numId="20" w16cid:durableId="632053429">
    <w:abstractNumId w:val="23"/>
  </w:num>
  <w:num w:numId="21" w16cid:durableId="382561551">
    <w:abstractNumId w:val="25"/>
  </w:num>
  <w:num w:numId="22" w16cid:durableId="1683123322">
    <w:abstractNumId w:val="16"/>
  </w:num>
  <w:num w:numId="23" w16cid:durableId="1418937346">
    <w:abstractNumId w:val="44"/>
  </w:num>
  <w:num w:numId="24" w16cid:durableId="1883055660">
    <w:abstractNumId w:val="30"/>
  </w:num>
  <w:num w:numId="25" w16cid:durableId="2043937051">
    <w:abstractNumId w:val="50"/>
  </w:num>
  <w:num w:numId="26" w16cid:durableId="1666938385">
    <w:abstractNumId w:val="5"/>
  </w:num>
  <w:num w:numId="27" w16cid:durableId="931788">
    <w:abstractNumId w:val="27"/>
  </w:num>
  <w:num w:numId="28" w16cid:durableId="1090735156">
    <w:abstractNumId w:val="45"/>
  </w:num>
  <w:num w:numId="29" w16cid:durableId="1892884778">
    <w:abstractNumId w:val="41"/>
  </w:num>
  <w:num w:numId="30" w16cid:durableId="1776369054">
    <w:abstractNumId w:val="8"/>
  </w:num>
  <w:num w:numId="31" w16cid:durableId="1991670022">
    <w:abstractNumId w:val="6"/>
  </w:num>
  <w:num w:numId="32" w16cid:durableId="759177347">
    <w:abstractNumId w:val="9"/>
  </w:num>
  <w:num w:numId="33" w16cid:durableId="2028017311">
    <w:abstractNumId w:val="7"/>
  </w:num>
  <w:num w:numId="34" w16cid:durableId="399593355">
    <w:abstractNumId w:val="11"/>
  </w:num>
  <w:num w:numId="35" w16cid:durableId="930353003">
    <w:abstractNumId w:val="40"/>
  </w:num>
  <w:num w:numId="36" w16cid:durableId="2129544079">
    <w:abstractNumId w:val="31"/>
  </w:num>
  <w:num w:numId="37" w16cid:durableId="980965188">
    <w:abstractNumId w:val="0"/>
  </w:num>
  <w:num w:numId="38" w16cid:durableId="166600690">
    <w:abstractNumId w:val="14"/>
  </w:num>
  <w:num w:numId="39" w16cid:durableId="1061245441">
    <w:abstractNumId w:val="37"/>
  </w:num>
  <w:num w:numId="40" w16cid:durableId="2033608722">
    <w:abstractNumId w:val="18"/>
  </w:num>
  <w:num w:numId="41" w16cid:durableId="1144588831">
    <w:abstractNumId w:val="34"/>
  </w:num>
  <w:num w:numId="42" w16cid:durableId="788671420">
    <w:abstractNumId w:val="2"/>
  </w:num>
  <w:num w:numId="43" w16cid:durableId="893348832">
    <w:abstractNumId w:val="13"/>
  </w:num>
  <w:num w:numId="44" w16cid:durableId="463037245">
    <w:abstractNumId w:val="33"/>
  </w:num>
  <w:num w:numId="45" w16cid:durableId="260259776">
    <w:abstractNumId w:val="15"/>
  </w:num>
  <w:num w:numId="46" w16cid:durableId="1295058600">
    <w:abstractNumId w:val="42"/>
  </w:num>
  <w:num w:numId="47" w16cid:durableId="1440948506">
    <w:abstractNumId w:val="51"/>
  </w:num>
  <w:num w:numId="48" w16cid:durableId="1686788224">
    <w:abstractNumId w:val="24"/>
  </w:num>
  <w:num w:numId="49" w16cid:durableId="720593469">
    <w:abstractNumId w:val="54"/>
  </w:num>
  <w:num w:numId="50" w16cid:durableId="1181511373">
    <w:abstractNumId w:val="53"/>
  </w:num>
  <w:num w:numId="51" w16cid:durableId="404841677">
    <w:abstractNumId w:val="12"/>
  </w:num>
  <w:num w:numId="52" w16cid:durableId="1180851723">
    <w:abstractNumId w:val="46"/>
  </w:num>
  <w:num w:numId="53" w16cid:durableId="876163954">
    <w:abstractNumId w:val="3"/>
  </w:num>
  <w:num w:numId="54" w16cid:durableId="202013495">
    <w:abstractNumId w:val="39"/>
  </w:num>
  <w:num w:numId="55" w16cid:durableId="1143161960">
    <w:abstractNumId w:val="32"/>
  </w:num>
  <w:num w:numId="56" w16cid:durableId="1021274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A4"/>
    <w:rsid w:val="00014F15"/>
    <w:rsid w:val="00023237"/>
    <w:rsid w:val="000D06C5"/>
    <w:rsid w:val="000F7632"/>
    <w:rsid w:val="001014BD"/>
    <w:rsid w:val="00143D1D"/>
    <w:rsid w:val="001715AB"/>
    <w:rsid w:val="001902F7"/>
    <w:rsid w:val="002A26DE"/>
    <w:rsid w:val="002B552A"/>
    <w:rsid w:val="00480B35"/>
    <w:rsid w:val="004A21CB"/>
    <w:rsid w:val="004B640C"/>
    <w:rsid w:val="005F1878"/>
    <w:rsid w:val="006071F2"/>
    <w:rsid w:val="00620B15"/>
    <w:rsid w:val="00630562"/>
    <w:rsid w:val="00643DB7"/>
    <w:rsid w:val="00660148"/>
    <w:rsid w:val="006735A3"/>
    <w:rsid w:val="006A6F71"/>
    <w:rsid w:val="0072630D"/>
    <w:rsid w:val="00730E53"/>
    <w:rsid w:val="00736D1F"/>
    <w:rsid w:val="00754FD3"/>
    <w:rsid w:val="00782915"/>
    <w:rsid w:val="007C49A3"/>
    <w:rsid w:val="0082225E"/>
    <w:rsid w:val="00856732"/>
    <w:rsid w:val="00905930"/>
    <w:rsid w:val="00916BA7"/>
    <w:rsid w:val="00997CED"/>
    <w:rsid w:val="009B4704"/>
    <w:rsid w:val="009C64AB"/>
    <w:rsid w:val="00A75DDB"/>
    <w:rsid w:val="00B423A4"/>
    <w:rsid w:val="00B91BDD"/>
    <w:rsid w:val="00C160A1"/>
    <w:rsid w:val="00C30B86"/>
    <w:rsid w:val="00C4204A"/>
    <w:rsid w:val="00C52120"/>
    <w:rsid w:val="00C86D92"/>
    <w:rsid w:val="00CB338F"/>
    <w:rsid w:val="00CC5573"/>
    <w:rsid w:val="00CE5620"/>
    <w:rsid w:val="00D352F0"/>
    <w:rsid w:val="00D94C47"/>
    <w:rsid w:val="00E44010"/>
    <w:rsid w:val="00E45E8C"/>
    <w:rsid w:val="00EC2558"/>
    <w:rsid w:val="00FC7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9AEE"/>
  <w15:chartTrackingRefBased/>
  <w15:docId w15:val="{145B97E0-F667-4AEC-B2B8-2B6B5890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3A4"/>
    <w:rPr>
      <w:rFonts w:eastAsiaTheme="majorEastAsia" w:cstheme="majorBidi"/>
      <w:color w:val="272727" w:themeColor="text1" w:themeTint="D8"/>
    </w:rPr>
  </w:style>
  <w:style w:type="paragraph" w:styleId="Title">
    <w:name w:val="Title"/>
    <w:basedOn w:val="Normal"/>
    <w:next w:val="Normal"/>
    <w:link w:val="TitleChar"/>
    <w:uiPriority w:val="10"/>
    <w:qFormat/>
    <w:rsid w:val="00B42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3A4"/>
    <w:pPr>
      <w:spacing w:before="160"/>
      <w:jc w:val="center"/>
    </w:pPr>
    <w:rPr>
      <w:i/>
      <w:iCs/>
      <w:color w:val="404040" w:themeColor="text1" w:themeTint="BF"/>
    </w:rPr>
  </w:style>
  <w:style w:type="character" w:customStyle="1" w:styleId="QuoteChar">
    <w:name w:val="Quote Char"/>
    <w:basedOn w:val="DefaultParagraphFont"/>
    <w:link w:val="Quote"/>
    <w:uiPriority w:val="29"/>
    <w:rsid w:val="00B423A4"/>
    <w:rPr>
      <w:i/>
      <w:iCs/>
      <w:color w:val="404040" w:themeColor="text1" w:themeTint="BF"/>
    </w:rPr>
  </w:style>
  <w:style w:type="paragraph" w:styleId="ListParagraph">
    <w:name w:val="List Paragraph"/>
    <w:basedOn w:val="Normal"/>
    <w:uiPriority w:val="34"/>
    <w:qFormat/>
    <w:rsid w:val="00B423A4"/>
    <w:pPr>
      <w:ind w:left="720"/>
      <w:contextualSpacing/>
    </w:pPr>
  </w:style>
  <w:style w:type="character" w:styleId="IntenseEmphasis">
    <w:name w:val="Intense Emphasis"/>
    <w:basedOn w:val="DefaultParagraphFont"/>
    <w:uiPriority w:val="21"/>
    <w:qFormat/>
    <w:rsid w:val="00B423A4"/>
    <w:rPr>
      <w:i/>
      <w:iCs/>
      <w:color w:val="0F4761" w:themeColor="accent1" w:themeShade="BF"/>
    </w:rPr>
  </w:style>
  <w:style w:type="paragraph" w:styleId="IntenseQuote">
    <w:name w:val="Intense Quote"/>
    <w:basedOn w:val="Normal"/>
    <w:next w:val="Normal"/>
    <w:link w:val="IntenseQuoteChar"/>
    <w:uiPriority w:val="30"/>
    <w:qFormat/>
    <w:rsid w:val="00B42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3A4"/>
    <w:rPr>
      <w:i/>
      <w:iCs/>
      <w:color w:val="0F4761" w:themeColor="accent1" w:themeShade="BF"/>
    </w:rPr>
  </w:style>
  <w:style w:type="character" w:styleId="IntenseReference">
    <w:name w:val="Intense Reference"/>
    <w:basedOn w:val="DefaultParagraphFont"/>
    <w:uiPriority w:val="32"/>
    <w:qFormat/>
    <w:rsid w:val="00B423A4"/>
    <w:rPr>
      <w:b/>
      <w:bCs/>
      <w:smallCaps/>
      <w:color w:val="0F4761" w:themeColor="accent1" w:themeShade="BF"/>
      <w:spacing w:val="5"/>
    </w:rPr>
  </w:style>
  <w:style w:type="paragraph" w:styleId="NormalWeb">
    <w:name w:val="Normal (Web)"/>
    <w:basedOn w:val="Normal"/>
    <w:uiPriority w:val="99"/>
    <w:semiHidden/>
    <w:unhideWhenUsed/>
    <w:rsid w:val="00997CE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itation-83">
    <w:name w:val="citation-83"/>
    <w:basedOn w:val="DefaultParagraphFont"/>
    <w:rsid w:val="00997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6079">
      <w:bodyDiv w:val="1"/>
      <w:marLeft w:val="0"/>
      <w:marRight w:val="0"/>
      <w:marTop w:val="0"/>
      <w:marBottom w:val="0"/>
      <w:divBdr>
        <w:top w:val="none" w:sz="0" w:space="0" w:color="auto"/>
        <w:left w:val="none" w:sz="0" w:space="0" w:color="auto"/>
        <w:bottom w:val="none" w:sz="0" w:space="0" w:color="auto"/>
        <w:right w:val="none" w:sz="0" w:space="0" w:color="auto"/>
      </w:divBdr>
      <w:divsChild>
        <w:div w:id="667945211">
          <w:marLeft w:val="0"/>
          <w:marRight w:val="0"/>
          <w:marTop w:val="0"/>
          <w:marBottom w:val="0"/>
          <w:divBdr>
            <w:top w:val="none" w:sz="0" w:space="0" w:color="auto"/>
            <w:left w:val="none" w:sz="0" w:space="0" w:color="auto"/>
            <w:bottom w:val="none" w:sz="0" w:space="0" w:color="auto"/>
            <w:right w:val="none" w:sz="0" w:space="0" w:color="auto"/>
          </w:divBdr>
          <w:divsChild>
            <w:div w:id="3801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7387">
      <w:bodyDiv w:val="1"/>
      <w:marLeft w:val="0"/>
      <w:marRight w:val="0"/>
      <w:marTop w:val="0"/>
      <w:marBottom w:val="0"/>
      <w:divBdr>
        <w:top w:val="none" w:sz="0" w:space="0" w:color="auto"/>
        <w:left w:val="none" w:sz="0" w:space="0" w:color="auto"/>
        <w:bottom w:val="none" w:sz="0" w:space="0" w:color="auto"/>
        <w:right w:val="none" w:sz="0" w:space="0" w:color="auto"/>
      </w:divBdr>
      <w:divsChild>
        <w:div w:id="517894338">
          <w:marLeft w:val="0"/>
          <w:marRight w:val="0"/>
          <w:marTop w:val="0"/>
          <w:marBottom w:val="0"/>
          <w:divBdr>
            <w:top w:val="none" w:sz="0" w:space="0" w:color="auto"/>
            <w:left w:val="none" w:sz="0" w:space="0" w:color="auto"/>
            <w:bottom w:val="none" w:sz="0" w:space="0" w:color="auto"/>
            <w:right w:val="none" w:sz="0" w:space="0" w:color="auto"/>
          </w:divBdr>
          <w:divsChild>
            <w:div w:id="2073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188">
      <w:bodyDiv w:val="1"/>
      <w:marLeft w:val="0"/>
      <w:marRight w:val="0"/>
      <w:marTop w:val="0"/>
      <w:marBottom w:val="0"/>
      <w:divBdr>
        <w:top w:val="none" w:sz="0" w:space="0" w:color="auto"/>
        <w:left w:val="none" w:sz="0" w:space="0" w:color="auto"/>
        <w:bottom w:val="none" w:sz="0" w:space="0" w:color="auto"/>
        <w:right w:val="none" w:sz="0" w:space="0" w:color="auto"/>
      </w:divBdr>
    </w:div>
    <w:div w:id="108471682">
      <w:bodyDiv w:val="1"/>
      <w:marLeft w:val="0"/>
      <w:marRight w:val="0"/>
      <w:marTop w:val="0"/>
      <w:marBottom w:val="0"/>
      <w:divBdr>
        <w:top w:val="none" w:sz="0" w:space="0" w:color="auto"/>
        <w:left w:val="none" w:sz="0" w:space="0" w:color="auto"/>
        <w:bottom w:val="none" w:sz="0" w:space="0" w:color="auto"/>
        <w:right w:val="none" w:sz="0" w:space="0" w:color="auto"/>
      </w:divBdr>
    </w:div>
    <w:div w:id="127672958">
      <w:bodyDiv w:val="1"/>
      <w:marLeft w:val="0"/>
      <w:marRight w:val="0"/>
      <w:marTop w:val="0"/>
      <w:marBottom w:val="0"/>
      <w:divBdr>
        <w:top w:val="none" w:sz="0" w:space="0" w:color="auto"/>
        <w:left w:val="none" w:sz="0" w:space="0" w:color="auto"/>
        <w:bottom w:val="none" w:sz="0" w:space="0" w:color="auto"/>
        <w:right w:val="none" w:sz="0" w:space="0" w:color="auto"/>
      </w:divBdr>
    </w:div>
    <w:div w:id="166939994">
      <w:bodyDiv w:val="1"/>
      <w:marLeft w:val="0"/>
      <w:marRight w:val="0"/>
      <w:marTop w:val="0"/>
      <w:marBottom w:val="0"/>
      <w:divBdr>
        <w:top w:val="none" w:sz="0" w:space="0" w:color="auto"/>
        <w:left w:val="none" w:sz="0" w:space="0" w:color="auto"/>
        <w:bottom w:val="none" w:sz="0" w:space="0" w:color="auto"/>
        <w:right w:val="none" w:sz="0" w:space="0" w:color="auto"/>
      </w:divBdr>
    </w:div>
    <w:div w:id="233588344">
      <w:bodyDiv w:val="1"/>
      <w:marLeft w:val="0"/>
      <w:marRight w:val="0"/>
      <w:marTop w:val="0"/>
      <w:marBottom w:val="0"/>
      <w:divBdr>
        <w:top w:val="none" w:sz="0" w:space="0" w:color="auto"/>
        <w:left w:val="none" w:sz="0" w:space="0" w:color="auto"/>
        <w:bottom w:val="none" w:sz="0" w:space="0" w:color="auto"/>
        <w:right w:val="none" w:sz="0" w:space="0" w:color="auto"/>
      </w:divBdr>
      <w:divsChild>
        <w:div w:id="611858622">
          <w:marLeft w:val="0"/>
          <w:marRight w:val="0"/>
          <w:marTop w:val="0"/>
          <w:marBottom w:val="0"/>
          <w:divBdr>
            <w:top w:val="none" w:sz="0" w:space="0" w:color="auto"/>
            <w:left w:val="none" w:sz="0" w:space="0" w:color="auto"/>
            <w:bottom w:val="none" w:sz="0" w:space="0" w:color="auto"/>
            <w:right w:val="none" w:sz="0" w:space="0" w:color="auto"/>
          </w:divBdr>
          <w:divsChild>
            <w:div w:id="4606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571">
      <w:bodyDiv w:val="1"/>
      <w:marLeft w:val="0"/>
      <w:marRight w:val="0"/>
      <w:marTop w:val="0"/>
      <w:marBottom w:val="0"/>
      <w:divBdr>
        <w:top w:val="none" w:sz="0" w:space="0" w:color="auto"/>
        <w:left w:val="none" w:sz="0" w:space="0" w:color="auto"/>
        <w:bottom w:val="none" w:sz="0" w:space="0" w:color="auto"/>
        <w:right w:val="none" w:sz="0" w:space="0" w:color="auto"/>
      </w:divBdr>
    </w:div>
    <w:div w:id="280036029">
      <w:bodyDiv w:val="1"/>
      <w:marLeft w:val="0"/>
      <w:marRight w:val="0"/>
      <w:marTop w:val="0"/>
      <w:marBottom w:val="0"/>
      <w:divBdr>
        <w:top w:val="none" w:sz="0" w:space="0" w:color="auto"/>
        <w:left w:val="none" w:sz="0" w:space="0" w:color="auto"/>
        <w:bottom w:val="none" w:sz="0" w:space="0" w:color="auto"/>
        <w:right w:val="none" w:sz="0" w:space="0" w:color="auto"/>
      </w:divBdr>
    </w:div>
    <w:div w:id="283272409">
      <w:bodyDiv w:val="1"/>
      <w:marLeft w:val="0"/>
      <w:marRight w:val="0"/>
      <w:marTop w:val="0"/>
      <w:marBottom w:val="0"/>
      <w:divBdr>
        <w:top w:val="none" w:sz="0" w:space="0" w:color="auto"/>
        <w:left w:val="none" w:sz="0" w:space="0" w:color="auto"/>
        <w:bottom w:val="none" w:sz="0" w:space="0" w:color="auto"/>
        <w:right w:val="none" w:sz="0" w:space="0" w:color="auto"/>
      </w:divBdr>
    </w:div>
    <w:div w:id="378944493">
      <w:bodyDiv w:val="1"/>
      <w:marLeft w:val="0"/>
      <w:marRight w:val="0"/>
      <w:marTop w:val="0"/>
      <w:marBottom w:val="0"/>
      <w:divBdr>
        <w:top w:val="none" w:sz="0" w:space="0" w:color="auto"/>
        <w:left w:val="none" w:sz="0" w:space="0" w:color="auto"/>
        <w:bottom w:val="none" w:sz="0" w:space="0" w:color="auto"/>
        <w:right w:val="none" w:sz="0" w:space="0" w:color="auto"/>
      </w:divBdr>
    </w:div>
    <w:div w:id="459154295">
      <w:bodyDiv w:val="1"/>
      <w:marLeft w:val="0"/>
      <w:marRight w:val="0"/>
      <w:marTop w:val="0"/>
      <w:marBottom w:val="0"/>
      <w:divBdr>
        <w:top w:val="none" w:sz="0" w:space="0" w:color="auto"/>
        <w:left w:val="none" w:sz="0" w:space="0" w:color="auto"/>
        <w:bottom w:val="none" w:sz="0" w:space="0" w:color="auto"/>
        <w:right w:val="none" w:sz="0" w:space="0" w:color="auto"/>
      </w:divBdr>
    </w:div>
    <w:div w:id="589701538">
      <w:bodyDiv w:val="1"/>
      <w:marLeft w:val="0"/>
      <w:marRight w:val="0"/>
      <w:marTop w:val="0"/>
      <w:marBottom w:val="0"/>
      <w:divBdr>
        <w:top w:val="none" w:sz="0" w:space="0" w:color="auto"/>
        <w:left w:val="none" w:sz="0" w:space="0" w:color="auto"/>
        <w:bottom w:val="none" w:sz="0" w:space="0" w:color="auto"/>
        <w:right w:val="none" w:sz="0" w:space="0" w:color="auto"/>
      </w:divBdr>
      <w:divsChild>
        <w:div w:id="1878152312">
          <w:marLeft w:val="0"/>
          <w:marRight w:val="0"/>
          <w:marTop w:val="0"/>
          <w:marBottom w:val="0"/>
          <w:divBdr>
            <w:top w:val="none" w:sz="0" w:space="0" w:color="auto"/>
            <w:left w:val="none" w:sz="0" w:space="0" w:color="auto"/>
            <w:bottom w:val="none" w:sz="0" w:space="0" w:color="auto"/>
            <w:right w:val="none" w:sz="0" w:space="0" w:color="auto"/>
          </w:divBdr>
          <w:divsChild>
            <w:div w:id="7926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6555">
      <w:bodyDiv w:val="1"/>
      <w:marLeft w:val="0"/>
      <w:marRight w:val="0"/>
      <w:marTop w:val="0"/>
      <w:marBottom w:val="0"/>
      <w:divBdr>
        <w:top w:val="none" w:sz="0" w:space="0" w:color="auto"/>
        <w:left w:val="none" w:sz="0" w:space="0" w:color="auto"/>
        <w:bottom w:val="none" w:sz="0" w:space="0" w:color="auto"/>
        <w:right w:val="none" w:sz="0" w:space="0" w:color="auto"/>
      </w:divBdr>
    </w:div>
    <w:div w:id="756512963">
      <w:bodyDiv w:val="1"/>
      <w:marLeft w:val="0"/>
      <w:marRight w:val="0"/>
      <w:marTop w:val="0"/>
      <w:marBottom w:val="0"/>
      <w:divBdr>
        <w:top w:val="none" w:sz="0" w:space="0" w:color="auto"/>
        <w:left w:val="none" w:sz="0" w:space="0" w:color="auto"/>
        <w:bottom w:val="none" w:sz="0" w:space="0" w:color="auto"/>
        <w:right w:val="none" w:sz="0" w:space="0" w:color="auto"/>
      </w:divBdr>
    </w:div>
    <w:div w:id="762459926">
      <w:bodyDiv w:val="1"/>
      <w:marLeft w:val="0"/>
      <w:marRight w:val="0"/>
      <w:marTop w:val="0"/>
      <w:marBottom w:val="0"/>
      <w:divBdr>
        <w:top w:val="none" w:sz="0" w:space="0" w:color="auto"/>
        <w:left w:val="none" w:sz="0" w:space="0" w:color="auto"/>
        <w:bottom w:val="none" w:sz="0" w:space="0" w:color="auto"/>
        <w:right w:val="none" w:sz="0" w:space="0" w:color="auto"/>
      </w:divBdr>
    </w:div>
    <w:div w:id="770904333">
      <w:bodyDiv w:val="1"/>
      <w:marLeft w:val="0"/>
      <w:marRight w:val="0"/>
      <w:marTop w:val="0"/>
      <w:marBottom w:val="0"/>
      <w:divBdr>
        <w:top w:val="none" w:sz="0" w:space="0" w:color="auto"/>
        <w:left w:val="none" w:sz="0" w:space="0" w:color="auto"/>
        <w:bottom w:val="none" w:sz="0" w:space="0" w:color="auto"/>
        <w:right w:val="none" w:sz="0" w:space="0" w:color="auto"/>
      </w:divBdr>
    </w:div>
    <w:div w:id="786506088">
      <w:bodyDiv w:val="1"/>
      <w:marLeft w:val="0"/>
      <w:marRight w:val="0"/>
      <w:marTop w:val="0"/>
      <w:marBottom w:val="0"/>
      <w:divBdr>
        <w:top w:val="none" w:sz="0" w:space="0" w:color="auto"/>
        <w:left w:val="none" w:sz="0" w:space="0" w:color="auto"/>
        <w:bottom w:val="none" w:sz="0" w:space="0" w:color="auto"/>
        <w:right w:val="none" w:sz="0" w:space="0" w:color="auto"/>
      </w:divBdr>
      <w:divsChild>
        <w:div w:id="1409420194">
          <w:marLeft w:val="0"/>
          <w:marRight w:val="0"/>
          <w:marTop w:val="0"/>
          <w:marBottom w:val="0"/>
          <w:divBdr>
            <w:top w:val="none" w:sz="0" w:space="0" w:color="auto"/>
            <w:left w:val="none" w:sz="0" w:space="0" w:color="auto"/>
            <w:bottom w:val="none" w:sz="0" w:space="0" w:color="auto"/>
            <w:right w:val="none" w:sz="0" w:space="0" w:color="auto"/>
          </w:divBdr>
          <w:divsChild>
            <w:div w:id="19849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8611">
      <w:bodyDiv w:val="1"/>
      <w:marLeft w:val="0"/>
      <w:marRight w:val="0"/>
      <w:marTop w:val="0"/>
      <w:marBottom w:val="0"/>
      <w:divBdr>
        <w:top w:val="none" w:sz="0" w:space="0" w:color="auto"/>
        <w:left w:val="none" w:sz="0" w:space="0" w:color="auto"/>
        <w:bottom w:val="none" w:sz="0" w:space="0" w:color="auto"/>
        <w:right w:val="none" w:sz="0" w:space="0" w:color="auto"/>
      </w:divBdr>
    </w:div>
    <w:div w:id="800733167">
      <w:bodyDiv w:val="1"/>
      <w:marLeft w:val="0"/>
      <w:marRight w:val="0"/>
      <w:marTop w:val="0"/>
      <w:marBottom w:val="0"/>
      <w:divBdr>
        <w:top w:val="none" w:sz="0" w:space="0" w:color="auto"/>
        <w:left w:val="none" w:sz="0" w:space="0" w:color="auto"/>
        <w:bottom w:val="none" w:sz="0" w:space="0" w:color="auto"/>
        <w:right w:val="none" w:sz="0" w:space="0" w:color="auto"/>
      </w:divBdr>
    </w:div>
    <w:div w:id="817456957">
      <w:bodyDiv w:val="1"/>
      <w:marLeft w:val="0"/>
      <w:marRight w:val="0"/>
      <w:marTop w:val="0"/>
      <w:marBottom w:val="0"/>
      <w:divBdr>
        <w:top w:val="none" w:sz="0" w:space="0" w:color="auto"/>
        <w:left w:val="none" w:sz="0" w:space="0" w:color="auto"/>
        <w:bottom w:val="none" w:sz="0" w:space="0" w:color="auto"/>
        <w:right w:val="none" w:sz="0" w:space="0" w:color="auto"/>
      </w:divBdr>
    </w:div>
    <w:div w:id="835992704">
      <w:bodyDiv w:val="1"/>
      <w:marLeft w:val="0"/>
      <w:marRight w:val="0"/>
      <w:marTop w:val="0"/>
      <w:marBottom w:val="0"/>
      <w:divBdr>
        <w:top w:val="none" w:sz="0" w:space="0" w:color="auto"/>
        <w:left w:val="none" w:sz="0" w:space="0" w:color="auto"/>
        <w:bottom w:val="none" w:sz="0" w:space="0" w:color="auto"/>
        <w:right w:val="none" w:sz="0" w:space="0" w:color="auto"/>
      </w:divBdr>
      <w:divsChild>
        <w:div w:id="634801192">
          <w:marLeft w:val="0"/>
          <w:marRight w:val="0"/>
          <w:marTop w:val="0"/>
          <w:marBottom w:val="0"/>
          <w:divBdr>
            <w:top w:val="none" w:sz="0" w:space="0" w:color="auto"/>
            <w:left w:val="none" w:sz="0" w:space="0" w:color="auto"/>
            <w:bottom w:val="none" w:sz="0" w:space="0" w:color="auto"/>
            <w:right w:val="none" w:sz="0" w:space="0" w:color="auto"/>
          </w:divBdr>
          <w:divsChild>
            <w:div w:id="16089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2320">
      <w:bodyDiv w:val="1"/>
      <w:marLeft w:val="0"/>
      <w:marRight w:val="0"/>
      <w:marTop w:val="0"/>
      <w:marBottom w:val="0"/>
      <w:divBdr>
        <w:top w:val="none" w:sz="0" w:space="0" w:color="auto"/>
        <w:left w:val="none" w:sz="0" w:space="0" w:color="auto"/>
        <w:bottom w:val="none" w:sz="0" w:space="0" w:color="auto"/>
        <w:right w:val="none" w:sz="0" w:space="0" w:color="auto"/>
      </w:divBdr>
      <w:divsChild>
        <w:div w:id="1819804167">
          <w:marLeft w:val="0"/>
          <w:marRight w:val="0"/>
          <w:marTop w:val="0"/>
          <w:marBottom w:val="0"/>
          <w:divBdr>
            <w:top w:val="none" w:sz="0" w:space="0" w:color="auto"/>
            <w:left w:val="none" w:sz="0" w:space="0" w:color="auto"/>
            <w:bottom w:val="none" w:sz="0" w:space="0" w:color="auto"/>
            <w:right w:val="none" w:sz="0" w:space="0" w:color="auto"/>
          </w:divBdr>
          <w:divsChild>
            <w:div w:id="13846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515">
      <w:bodyDiv w:val="1"/>
      <w:marLeft w:val="0"/>
      <w:marRight w:val="0"/>
      <w:marTop w:val="0"/>
      <w:marBottom w:val="0"/>
      <w:divBdr>
        <w:top w:val="none" w:sz="0" w:space="0" w:color="auto"/>
        <w:left w:val="none" w:sz="0" w:space="0" w:color="auto"/>
        <w:bottom w:val="none" w:sz="0" w:space="0" w:color="auto"/>
        <w:right w:val="none" w:sz="0" w:space="0" w:color="auto"/>
      </w:divBdr>
      <w:divsChild>
        <w:div w:id="1464301449">
          <w:marLeft w:val="0"/>
          <w:marRight w:val="0"/>
          <w:marTop w:val="0"/>
          <w:marBottom w:val="0"/>
          <w:divBdr>
            <w:top w:val="none" w:sz="0" w:space="0" w:color="auto"/>
            <w:left w:val="none" w:sz="0" w:space="0" w:color="auto"/>
            <w:bottom w:val="none" w:sz="0" w:space="0" w:color="auto"/>
            <w:right w:val="none" w:sz="0" w:space="0" w:color="auto"/>
          </w:divBdr>
          <w:divsChild>
            <w:div w:id="9823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490">
      <w:bodyDiv w:val="1"/>
      <w:marLeft w:val="0"/>
      <w:marRight w:val="0"/>
      <w:marTop w:val="0"/>
      <w:marBottom w:val="0"/>
      <w:divBdr>
        <w:top w:val="none" w:sz="0" w:space="0" w:color="auto"/>
        <w:left w:val="none" w:sz="0" w:space="0" w:color="auto"/>
        <w:bottom w:val="none" w:sz="0" w:space="0" w:color="auto"/>
        <w:right w:val="none" w:sz="0" w:space="0" w:color="auto"/>
      </w:divBdr>
    </w:div>
    <w:div w:id="995761179">
      <w:bodyDiv w:val="1"/>
      <w:marLeft w:val="0"/>
      <w:marRight w:val="0"/>
      <w:marTop w:val="0"/>
      <w:marBottom w:val="0"/>
      <w:divBdr>
        <w:top w:val="none" w:sz="0" w:space="0" w:color="auto"/>
        <w:left w:val="none" w:sz="0" w:space="0" w:color="auto"/>
        <w:bottom w:val="none" w:sz="0" w:space="0" w:color="auto"/>
        <w:right w:val="none" w:sz="0" w:space="0" w:color="auto"/>
      </w:divBdr>
    </w:div>
    <w:div w:id="1006905755">
      <w:bodyDiv w:val="1"/>
      <w:marLeft w:val="0"/>
      <w:marRight w:val="0"/>
      <w:marTop w:val="0"/>
      <w:marBottom w:val="0"/>
      <w:divBdr>
        <w:top w:val="none" w:sz="0" w:space="0" w:color="auto"/>
        <w:left w:val="none" w:sz="0" w:space="0" w:color="auto"/>
        <w:bottom w:val="none" w:sz="0" w:space="0" w:color="auto"/>
        <w:right w:val="none" w:sz="0" w:space="0" w:color="auto"/>
      </w:divBdr>
      <w:divsChild>
        <w:div w:id="150216884">
          <w:marLeft w:val="0"/>
          <w:marRight w:val="0"/>
          <w:marTop w:val="0"/>
          <w:marBottom w:val="0"/>
          <w:divBdr>
            <w:top w:val="none" w:sz="0" w:space="0" w:color="auto"/>
            <w:left w:val="none" w:sz="0" w:space="0" w:color="auto"/>
            <w:bottom w:val="none" w:sz="0" w:space="0" w:color="auto"/>
            <w:right w:val="none" w:sz="0" w:space="0" w:color="auto"/>
          </w:divBdr>
          <w:divsChild>
            <w:div w:id="1746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9041">
      <w:bodyDiv w:val="1"/>
      <w:marLeft w:val="0"/>
      <w:marRight w:val="0"/>
      <w:marTop w:val="0"/>
      <w:marBottom w:val="0"/>
      <w:divBdr>
        <w:top w:val="none" w:sz="0" w:space="0" w:color="auto"/>
        <w:left w:val="none" w:sz="0" w:space="0" w:color="auto"/>
        <w:bottom w:val="none" w:sz="0" w:space="0" w:color="auto"/>
        <w:right w:val="none" w:sz="0" w:space="0" w:color="auto"/>
      </w:divBdr>
    </w:div>
    <w:div w:id="1092706929">
      <w:bodyDiv w:val="1"/>
      <w:marLeft w:val="0"/>
      <w:marRight w:val="0"/>
      <w:marTop w:val="0"/>
      <w:marBottom w:val="0"/>
      <w:divBdr>
        <w:top w:val="none" w:sz="0" w:space="0" w:color="auto"/>
        <w:left w:val="none" w:sz="0" w:space="0" w:color="auto"/>
        <w:bottom w:val="none" w:sz="0" w:space="0" w:color="auto"/>
        <w:right w:val="none" w:sz="0" w:space="0" w:color="auto"/>
      </w:divBdr>
    </w:div>
    <w:div w:id="1253974940">
      <w:bodyDiv w:val="1"/>
      <w:marLeft w:val="0"/>
      <w:marRight w:val="0"/>
      <w:marTop w:val="0"/>
      <w:marBottom w:val="0"/>
      <w:divBdr>
        <w:top w:val="none" w:sz="0" w:space="0" w:color="auto"/>
        <w:left w:val="none" w:sz="0" w:space="0" w:color="auto"/>
        <w:bottom w:val="none" w:sz="0" w:space="0" w:color="auto"/>
        <w:right w:val="none" w:sz="0" w:space="0" w:color="auto"/>
      </w:divBdr>
    </w:div>
    <w:div w:id="1269506396">
      <w:bodyDiv w:val="1"/>
      <w:marLeft w:val="0"/>
      <w:marRight w:val="0"/>
      <w:marTop w:val="0"/>
      <w:marBottom w:val="0"/>
      <w:divBdr>
        <w:top w:val="none" w:sz="0" w:space="0" w:color="auto"/>
        <w:left w:val="none" w:sz="0" w:space="0" w:color="auto"/>
        <w:bottom w:val="none" w:sz="0" w:space="0" w:color="auto"/>
        <w:right w:val="none" w:sz="0" w:space="0" w:color="auto"/>
      </w:divBdr>
      <w:divsChild>
        <w:div w:id="1097095289">
          <w:marLeft w:val="0"/>
          <w:marRight w:val="0"/>
          <w:marTop w:val="0"/>
          <w:marBottom w:val="0"/>
          <w:divBdr>
            <w:top w:val="none" w:sz="0" w:space="0" w:color="auto"/>
            <w:left w:val="none" w:sz="0" w:space="0" w:color="auto"/>
            <w:bottom w:val="none" w:sz="0" w:space="0" w:color="auto"/>
            <w:right w:val="none" w:sz="0" w:space="0" w:color="auto"/>
          </w:divBdr>
          <w:divsChild>
            <w:div w:id="13940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4979">
      <w:bodyDiv w:val="1"/>
      <w:marLeft w:val="0"/>
      <w:marRight w:val="0"/>
      <w:marTop w:val="0"/>
      <w:marBottom w:val="0"/>
      <w:divBdr>
        <w:top w:val="none" w:sz="0" w:space="0" w:color="auto"/>
        <w:left w:val="none" w:sz="0" w:space="0" w:color="auto"/>
        <w:bottom w:val="none" w:sz="0" w:space="0" w:color="auto"/>
        <w:right w:val="none" w:sz="0" w:space="0" w:color="auto"/>
      </w:divBdr>
      <w:divsChild>
        <w:div w:id="1558126860">
          <w:marLeft w:val="0"/>
          <w:marRight w:val="0"/>
          <w:marTop w:val="0"/>
          <w:marBottom w:val="0"/>
          <w:divBdr>
            <w:top w:val="none" w:sz="0" w:space="0" w:color="auto"/>
            <w:left w:val="none" w:sz="0" w:space="0" w:color="auto"/>
            <w:bottom w:val="none" w:sz="0" w:space="0" w:color="auto"/>
            <w:right w:val="none" w:sz="0" w:space="0" w:color="auto"/>
          </w:divBdr>
          <w:divsChild>
            <w:div w:id="13979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207">
      <w:bodyDiv w:val="1"/>
      <w:marLeft w:val="0"/>
      <w:marRight w:val="0"/>
      <w:marTop w:val="0"/>
      <w:marBottom w:val="0"/>
      <w:divBdr>
        <w:top w:val="none" w:sz="0" w:space="0" w:color="auto"/>
        <w:left w:val="none" w:sz="0" w:space="0" w:color="auto"/>
        <w:bottom w:val="none" w:sz="0" w:space="0" w:color="auto"/>
        <w:right w:val="none" w:sz="0" w:space="0" w:color="auto"/>
      </w:divBdr>
    </w:div>
    <w:div w:id="1323970489">
      <w:bodyDiv w:val="1"/>
      <w:marLeft w:val="0"/>
      <w:marRight w:val="0"/>
      <w:marTop w:val="0"/>
      <w:marBottom w:val="0"/>
      <w:divBdr>
        <w:top w:val="none" w:sz="0" w:space="0" w:color="auto"/>
        <w:left w:val="none" w:sz="0" w:space="0" w:color="auto"/>
        <w:bottom w:val="none" w:sz="0" w:space="0" w:color="auto"/>
        <w:right w:val="none" w:sz="0" w:space="0" w:color="auto"/>
      </w:divBdr>
      <w:divsChild>
        <w:div w:id="35542568">
          <w:marLeft w:val="0"/>
          <w:marRight w:val="0"/>
          <w:marTop w:val="0"/>
          <w:marBottom w:val="0"/>
          <w:divBdr>
            <w:top w:val="none" w:sz="0" w:space="0" w:color="auto"/>
            <w:left w:val="none" w:sz="0" w:space="0" w:color="auto"/>
            <w:bottom w:val="none" w:sz="0" w:space="0" w:color="auto"/>
            <w:right w:val="none" w:sz="0" w:space="0" w:color="auto"/>
          </w:divBdr>
          <w:divsChild>
            <w:div w:id="16950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87">
      <w:bodyDiv w:val="1"/>
      <w:marLeft w:val="0"/>
      <w:marRight w:val="0"/>
      <w:marTop w:val="0"/>
      <w:marBottom w:val="0"/>
      <w:divBdr>
        <w:top w:val="none" w:sz="0" w:space="0" w:color="auto"/>
        <w:left w:val="none" w:sz="0" w:space="0" w:color="auto"/>
        <w:bottom w:val="none" w:sz="0" w:space="0" w:color="auto"/>
        <w:right w:val="none" w:sz="0" w:space="0" w:color="auto"/>
      </w:divBdr>
    </w:div>
    <w:div w:id="1527131710">
      <w:bodyDiv w:val="1"/>
      <w:marLeft w:val="0"/>
      <w:marRight w:val="0"/>
      <w:marTop w:val="0"/>
      <w:marBottom w:val="0"/>
      <w:divBdr>
        <w:top w:val="none" w:sz="0" w:space="0" w:color="auto"/>
        <w:left w:val="none" w:sz="0" w:space="0" w:color="auto"/>
        <w:bottom w:val="none" w:sz="0" w:space="0" w:color="auto"/>
        <w:right w:val="none" w:sz="0" w:space="0" w:color="auto"/>
      </w:divBdr>
    </w:div>
    <w:div w:id="1692803382">
      <w:bodyDiv w:val="1"/>
      <w:marLeft w:val="0"/>
      <w:marRight w:val="0"/>
      <w:marTop w:val="0"/>
      <w:marBottom w:val="0"/>
      <w:divBdr>
        <w:top w:val="none" w:sz="0" w:space="0" w:color="auto"/>
        <w:left w:val="none" w:sz="0" w:space="0" w:color="auto"/>
        <w:bottom w:val="none" w:sz="0" w:space="0" w:color="auto"/>
        <w:right w:val="none" w:sz="0" w:space="0" w:color="auto"/>
      </w:divBdr>
      <w:divsChild>
        <w:div w:id="1237016805">
          <w:marLeft w:val="0"/>
          <w:marRight w:val="0"/>
          <w:marTop w:val="0"/>
          <w:marBottom w:val="0"/>
          <w:divBdr>
            <w:top w:val="none" w:sz="0" w:space="0" w:color="auto"/>
            <w:left w:val="none" w:sz="0" w:space="0" w:color="auto"/>
            <w:bottom w:val="none" w:sz="0" w:space="0" w:color="auto"/>
            <w:right w:val="none" w:sz="0" w:space="0" w:color="auto"/>
          </w:divBdr>
          <w:divsChild>
            <w:div w:id="13547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044">
      <w:bodyDiv w:val="1"/>
      <w:marLeft w:val="0"/>
      <w:marRight w:val="0"/>
      <w:marTop w:val="0"/>
      <w:marBottom w:val="0"/>
      <w:divBdr>
        <w:top w:val="none" w:sz="0" w:space="0" w:color="auto"/>
        <w:left w:val="none" w:sz="0" w:space="0" w:color="auto"/>
        <w:bottom w:val="none" w:sz="0" w:space="0" w:color="auto"/>
        <w:right w:val="none" w:sz="0" w:space="0" w:color="auto"/>
      </w:divBdr>
      <w:divsChild>
        <w:div w:id="821315196">
          <w:marLeft w:val="0"/>
          <w:marRight w:val="0"/>
          <w:marTop w:val="0"/>
          <w:marBottom w:val="0"/>
          <w:divBdr>
            <w:top w:val="none" w:sz="0" w:space="0" w:color="auto"/>
            <w:left w:val="none" w:sz="0" w:space="0" w:color="auto"/>
            <w:bottom w:val="none" w:sz="0" w:space="0" w:color="auto"/>
            <w:right w:val="none" w:sz="0" w:space="0" w:color="auto"/>
          </w:divBdr>
          <w:divsChild>
            <w:div w:id="18025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489">
      <w:bodyDiv w:val="1"/>
      <w:marLeft w:val="0"/>
      <w:marRight w:val="0"/>
      <w:marTop w:val="0"/>
      <w:marBottom w:val="0"/>
      <w:divBdr>
        <w:top w:val="none" w:sz="0" w:space="0" w:color="auto"/>
        <w:left w:val="none" w:sz="0" w:space="0" w:color="auto"/>
        <w:bottom w:val="none" w:sz="0" w:space="0" w:color="auto"/>
        <w:right w:val="none" w:sz="0" w:space="0" w:color="auto"/>
      </w:divBdr>
    </w:div>
    <w:div w:id="1763139639">
      <w:bodyDiv w:val="1"/>
      <w:marLeft w:val="0"/>
      <w:marRight w:val="0"/>
      <w:marTop w:val="0"/>
      <w:marBottom w:val="0"/>
      <w:divBdr>
        <w:top w:val="none" w:sz="0" w:space="0" w:color="auto"/>
        <w:left w:val="none" w:sz="0" w:space="0" w:color="auto"/>
        <w:bottom w:val="none" w:sz="0" w:space="0" w:color="auto"/>
        <w:right w:val="none" w:sz="0" w:space="0" w:color="auto"/>
      </w:divBdr>
    </w:div>
    <w:div w:id="1797290247">
      <w:bodyDiv w:val="1"/>
      <w:marLeft w:val="0"/>
      <w:marRight w:val="0"/>
      <w:marTop w:val="0"/>
      <w:marBottom w:val="0"/>
      <w:divBdr>
        <w:top w:val="none" w:sz="0" w:space="0" w:color="auto"/>
        <w:left w:val="none" w:sz="0" w:space="0" w:color="auto"/>
        <w:bottom w:val="none" w:sz="0" w:space="0" w:color="auto"/>
        <w:right w:val="none" w:sz="0" w:space="0" w:color="auto"/>
      </w:divBdr>
    </w:div>
    <w:div w:id="1800299913">
      <w:bodyDiv w:val="1"/>
      <w:marLeft w:val="0"/>
      <w:marRight w:val="0"/>
      <w:marTop w:val="0"/>
      <w:marBottom w:val="0"/>
      <w:divBdr>
        <w:top w:val="none" w:sz="0" w:space="0" w:color="auto"/>
        <w:left w:val="none" w:sz="0" w:space="0" w:color="auto"/>
        <w:bottom w:val="none" w:sz="0" w:space="0" w:color="auto"/>
        <w:right w:val="none" w:sz="0" w:space="0" w:color="auto"/>
      </w:divBdr>
    </w:div>
    <w:div w:id="1899390224">
      <w:bodyDiv w:val="1"/>
      <w:marLeft w:val="0"/>
      <w:marRight w:val="0"/>
      <w:marTop w:val="0"/>
      <w:marBottom w:val="0"/>
      <w:divBdr>
        <w:top w:val="none" w:sz="0" w:space="0" w:color="auto"/>
        <w:left w:val="none" w:sz="0" w:space="0" w:color="auto"/>
        <w:bottom w:val="none" w:sz="0" w:space="0" w:color="auto"/>
        <w:right w:val="none" w:sz="0" w:space="0" w:color="auto"/>
      </w:divBdr>
    </w:div>
    <w:div w:id="1982030082">
      <w:bodyDiv w:val="1"/>
      <w:marLeft w:val="0"/>
      <w:marRight w:val="0"/>
      <w:marTop w:val="0"/>
      <w:marBottom w:val="0"/>
      <w:divBdr>
        <w:top w:val="none" w:sz="0" w:space="0" w:color="auto"/>
        <w:left w:val="none" w:sz="0" w:space="0" w:color="auto"/>
        <w:bottom w:val="none" w:sz="0" w:space="0" w:color="auto"/>
        <w:right w:val="none" w:sz="0" w:space="0" w:color="auto"/>
      </w:divBdr>
      <w:divsChild>
        <w:div w:id="1979145931">
          <w:marLeft w:val="0"/>
          <w:marRight w:val="0"/>
          <w:marTop w:val="0"/>
          <w:marBottom w:val="0"/>
          <w:divBdr>
            <w:top w:val="none" w:sz="0" w:space="0" w:color="auto"/>
            <w:left w:val="none" w:sz="0" w:space="0" w:color="auto"/>
            <w:bottom w:val="none" w:sz="0" w:space="0" w:color="auto"/>
            <w:right w:val="none" w:sz="0" w:space="0" w:color="auto"/>
          </w:divBdr>
          <w:divsChild>
            <w:div w:id="10326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7884">
      <w:bodyDiv w:val="1"/>
      <w:marLeft w:val="0"/>
      <w:marRight w:val="0"/>
      <w:marTop w:val="0"/>
      <w:marBottom w:val="0"/>
      <w:divBdr>
        <w:top w:val="none" w:sz="0" w:space="0" w:color="auto"/>
        <w:left w:val="none" w:sz="0" w:space="0" w:color="auto"/>
        <w:bottom w:val="none" w:sz="0" w:space="0" w:color="auto"/>
        <w:right w:val="none" w:sz="0" w:space="0" w:color="auto"/>
      </w:divBdr>
    </w:div>
    <w:div w:id="2035767910">
      <w:bodyDiv w:val="1"/>
      <w:marLeft w:val="0"/>
      <w:marRight w:val="0"/>
      <w:marTop w:val="0"/>
      <w:marBottom w:val="0"/>
      <w:divBdr>
        <w:top w:val="none" w:sz="0" w:space="0" w:color="auto"/>
        <w:left w:val="none" w:sz="0" w:space="0" w:color="auto"/>
        <w:bottom w:val="none" w:sz="0" w:space="0" w:color="auto"/>
        <w:right w:val="none" w:sz="0" w:space="0" w:color="auto"/>
      </w:divBdr>
    </w:div>
    <w:div w:id="2118524063">
      <w:bodyDiv w:val="1"/>
      <w:marLeft w:val="0"/>
      <w:marRight w:val="0"/>
      <w:marTop w:val="0"/>
      <w:marBottom w:val="0"/>
      <w:divBdr>
        <w:top w:val="none" w:sz="0" w:space="0" w:color="auto"/>
        <w:left w:val="none" w:sz="0" w:space="0" w:color="auto"/>
        <w:bottom w:val="none" w:sz="0" w:space="0" w:color="auto"/>
        <w:right w:val="none" w:sz="0" w:space="0" w:color="auto"/>
      </w:divBdr>
      <w:divsChild>
        <w:div w:id="282998079">
          <w:marLeft w:val="0"/>
          <w:marRight w:val="0"/>
          <w:marTop w:val="0"/>
          <w:marBottom w:val="0"/>
          <w:divBdr>
            <w:top w:val="none" w:sz="0" w:space="0" w:color="auto"/>
            <w:left w:val="none" w:sz="0" w:space="0" w:color="auto"/>
            <w:bottom w:val="none" w:sz="0" w:space="0" w:color="auto"/>
            <w:right w:val="none" w:sz="0" w:space="0" w:color="auto"/>
          </w:divBdr>
          <w:divsChild>
            <w:div w:id="9495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40</Pages>
  <Words>8038</Words>
  <Characters>45821</Characters>
  <Application>Microsoft Office Word</Application>
  <DocSecurity>0</DocSecurity>
  <Lines>381</Lines>
  <Paragraphs>107</Paragraphs>
  <ScaleCrop>false</ScaleCrop>
  <Company/>
  <LinksUpToDate>false</LinksUpToDate>
  <CharactersWithSpaces>53752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Kanungo</dc:creator>
  <cp:keywords/>
  <dc:description/>
  <cp:lastModifiedBy>Abhijeet Kanungo</cp:lastModifiedBy>
  <cp:revision>46</cp:revision>
  <dcterms:created xsi:type="dcterms:W3CDTF">2025-07-12T07:14:00Z</dcterms:created>
  <dcterms:modified xsi:type="dcterms:W3CDTF">2025-07-23T18:01:00Z</dcterms:modified>
</cp:coreProperties>
</file>