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1E1C7" w14:textId="77777777" w:rsidR="00F350C8" w:rsidRPr="00F350C8" w:rsidRDefault="00F350C8" w:rsidP="00F350C8">
      <w:pPr>
        <w:rPr>
          <w:b/>
          <w:bCs/>
        </w:rPr>
      </w:pPr>
      <w:r w:rsidRPr="00F350C8">
        <w:rPr>
          <w:b/>
          <w:bCs/>
        </w:rPr>
        <w:t xml:space="preserve">Brief Profile </w:t>
      </w:r>
      <w:proofErr w:type="gramStart"/>
      <w:r w:rsidRPr="00F350C8">
        <w:rPr>
          <w:b/>
          <w:bCs/>
        </w:rPr>
        <w:t>Of</w:t>
      </w:r>
      <w:proofErr w:type="gramEnd"/>
      <w:r w:rsidRPr="00F350C8">
        <w:rPr>
          <w:b/>
          <w:bCs/>
        </w:rPr>
        <w:t xml:space="preserve"> </w:t>
      </w:r>
      <w:proofErr w:type="gramStart"/>
      <w:r w:rsidRPr="00F350C8">
        <w:rPr>
          <w:b/>
          <w:bCs/>
        </w:rPr>
        <w:t>The</w:t>
      </w:r>
      <w:proofErr w:type="gramEnd"/>
      <w:r w:rsidRPr="00F350C8">
        <w:rPr>
          <w:b/>
          <w:bCs/>
        </w:rPr>
        <w:t xml:space="preserve"> College</w:t>
      </w:r>
    </w:p>
    <w:p w14:paraId="431F405F" w14:textId="77777777" w:rsidR="00F350C8" w:rsidRPr="00F350C8" w:rsidRDefault="00F350C8" w:rsidP="00F350C8">
      <w:r w:rsidRPr="00F350C8">
        <w:t xml:space="preserve">Magadh Mahila College, a pioneer institution of higher education for young women in Bihar was established in 1946. Prof. (Dr.) Ramola Nandi was the founder Principal of the College. A constituent unit of Patna University, possessing a permanent affiliation under section 2 (f) and 12 (B) of UGC Act-1956 and reaccredited with B+ grade (2.54 CGPA) by NAAC in January 2019, it is imparting education to more than 3500 students in various disciplines. College offers both Under-Graduate and Post- Graduate Programmes. Choice Based Credit System (CBCS) has been introduced for Under-Graduate students from the academic session 2022-25. In Post-Graduation, CBCS has been introduced from the academic session 2018- 2020. New batch of NEP based new curriculum programs of four years in UG started from 2023 (session2023-27). The </w:t>
      </w:r>
      <w:proofErr w:type="spellStart"/>
      <w:r w:rsidRPr="00F350C8">
        <w:t>enrollment</w:t>
      </w:r>
      <w:proofErr w:type="spellEnd"/>
      <w:r w:rsidRPr="00F350C8">
        <w:t xml:space="preserve"> process of the Institution is fully transparent and follows the guidelines of Patna University including the Reservation Policy of Central Govt. and Govt. of Bihar. Students from different community backgrounds are enrolled in every academic session. Ragging in any form is strictly prohibited in the campus which is insured and protected by members of Anti Ragging Cell of the college. The Institution is adding up to the human resource by making qualitative and quantitative enhancement and has been adorned with several honours and awards.</w:t>
      </w:r>
    </w:p>
    <w:p w14:paraId="20F560E1" w14:textId="77777777" w:rsidR="00F350C8" w:rsidRPr="00F350C8" w:rsidRDefault="00F350C8" w:rsidP="00F350C8">
      <w:r w:rsidRPr="00F350C8">
        <w:t xml:space="preserve">The College is situated besides the holy river Ganga. The college campus is lush green and spread over an area of 09 acres of land in the heart of Patna, Bihar. It has 9144 Sqm. of built-up area with academic blocks, smart class rooms, laboratories, faculty rooms, open auditorium, seminar halls, computer labs, with latest computing facilities, well-equipped library, modern cafeteria with full hygiene facilities, sports ground, indoor sports complex, well-equipped GYM, day care </w:t>
      </w:r>
      <w:proofErr w:type="spellStart"/>
      <w:r w:rsidRPr="00F350C8">
        <w:t>center</w:t>
      </w:r>
      <w:proofErr w:type="spellEnd"/>
      <w:r w:rsidRPr="00F350C8">
        <w:t>, banking facility, botanical garden and recreation facilities. The campus is equipped with latest teaching aids and is Wi-Fi enabled.</w:t>
      </w:r>
    </w:p>
    <w:p w14:paraId="00926A2A" w14:textId="77777777" w:rsidR="00F350C8" w:rsidRPr="00F350C8" w:rsidRDefault="00F350C8" w:rsidP="00F350C8">
      <w:r w:rsidRPr="00F350C8">
        <w:t>As a prime learning resource, the College Central Library namely ‘Medha Knowledge Centre’ is automated with all its subsystems like LAN connectivity and Wi-Fi. Library Management Software system is incorporated with latest technologies that enables library to serve its users more effectively. The Central Library is well-stocked and has a wide collection of Books, Reference Books, Rare Books, Journals, Periodicals, Newspaper, Previous Year Question Papers, Photo coping facility, e-journals, Audio-Video Materials etc. A specialized service provided by the library includes INFLIBNET facility with Network Centre for access and download the e-resources with KOHA software and OPAC (Online Public Access Catalogue) facility for searching the library resources. Barcode online circulation system is in practice in the library. The digitalization of library through OPAC has resulted in the easy access of information from any computer within the campus. The College library has linked with National Digital Library and OPAC helps the students to search the available reading materials easily. A special software is available in the Central Library for visually challenged students. </w:t>
      </w:r>
    </w:p>
    <w:p w14:paraId="0BFF793F" w14:textId="77777777" w:rsidR="00F350C8" w:rsidRPr="00F350C8" w:rsidRDefault="00F350C8" w:rsidP="00F350C8">
      <w:r w:rsidRPr="00F350C8">
        <w:t>College has an active Internal Quality assurance Cell (IQAC), as a mechanism to build and ensure a quality culture at the college level. Quality teaching, Computer education, facility for extracurricular activities including Sports, Music, NSS, NCC, Science and IT Society, Students’ Counselling Cell, Grievance Redressal Cell, Anti-Ragging Cell, Gender Knowledge Centre, Green Earth Brigade, Red Ribbon Club, Language Lab and Hostel accommodation are inside the campus with modern facilities. Thousands of motivated and dedicated women have passed from the college and have successively entered in various fields of life making us proud.</w:t>
      </w:r>
    </w:p>
    <w:p w14:paraId="62DB0AE7" w14:textId="77777777" w:rsidR="00F350C8" w:rsidRPr="00F350C8" w:rsidRDefault="00F350C8" w:rsidP="00F350C8">
      <w:r w:rsidRPr="00F350C8">
        <w:t xml:space="preserve">The College is strongly committed to sustainable development through its mechanisms of environmental management in accordance with many of the schemes employed at college campus. The College further develops social, environmental and ecological sustainability. College has its own </w:t>
      </w:r>
      <w:r w:rsidRPr="00F350C8">
        <w:lastRenderedPageBreak/>
        <w:t xml:space="preserve">functional ‘Environment Policy’ to guide its ongoing improvements in the environmental concerns of the institution. In collaboration with Central Govt. Scheme under (SECI) Solar Energy Corporation of India, a 100 </w:t>
      </w:r>
      <w:proofErr w:type="spellStart"/>
      <w:r w:rsidRPr="00F350C8">
        <w:t>KWp</w:t>
      </w:r>
      <w:proofErr w:type="spellEnd"/>
      <w:r w:rsidRPr="00F350C8">
        <w:t xml:space="preserve"> Solar Power Plant has been installed on the top roof of Main Administrative Building to generate electricity from renewable energy source which saves the 50% monthly electricity expenses of the Institution and reduces environmental pollution.</w:t>
      </w:r>
    </w:p>
    <w:p w14:paraId="083E1AEC" w14:textId="77777777" w:rsidR="00F350C8" w:rsidRPr="00F350C8" w:rsidRDefault="00F350C8" w:rsidP="00F350C8">
      <w:r w:rsidRPr="00F350C8">
        <w:t xml:space="preserve">The College has developed a Solid-Liquid Waste Management System on its campus at the entrance and a MOU was also signed with </w:t>
      </w:r>
      <w:proofErr w:type="spellStart"/>
      <w:r w:rsidRPr="00F350C8">
        <w:t>Sunai</w:t>
      </w:r>
      <w:proofErr w:type="spellEnd"/>
      <w:r w:rsidRPr="00F350C8">
        <w:t xml:space="preserve"> Consultancy (P) Ltd.  It serves beneficial to entire campus. Rain Water Harvesting (RWH) is a unique feature of the college as a valuable alternative or supplementary water resource, along with more conventional water supply technologies. Water shortages can be relieved if rainwater harvesting is practiced more widely.</w:t>
      </w:r>
    </w:p>
    <w:p w14:paraId="519B872E" w14:textId="77777777" w:rsidR="00F350C8" w:rsidRPr="00F350C8" w:rsidRDefault="00F350C8" w:rsidP="00F350C8">
      <w:r w:rsidRPr="00F350C8">
        <w:t xml:space="preserve">The activities outside of the classroom give opportunities to student to participate in the areas of their interest. Beyond the classroom life outdoor learning is facilitated and is a regular feature for the students of professional courses. When it comes to academic and professionalism, the student of MMC </w:t>
      </w:r>
      <w:proofErr w:type="gramStart"/>
      <w:r w:rsidRPr="00F350C8">
        <w:t>are</w:t>
      </w:r>
      <w:proofErr w:type="gramEnd"/>
      <w:r w:rsidRPr="00F350C8">
        <w:t xml:space="preserve"> excellent. From bagging internship with reputed brands; to achieving noteworthy feats in their careers, students have proved their acumen in all fields. We strive to build a talent pool of excellent human capital.</w:t>
      </w:r>
    </w:p>
    <w:p w14:paraId="1FD5C40D"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BBF"/>
    <w:rsid w:val="00274FDF"/>
    <w:rsid w:val="004D2B05"/>
    <w:rsid w:val="00C50125"/>
    <w:rsid w:val="00CE2BBF"/>
    <w:rsid w:val="00F350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D1BD62-3E8D-4044-BEB8-286FFCB91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B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2B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B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B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B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B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2B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B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B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B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BBF"/>
    <w:rPr>
      <w:rFonts w:eastAsiaTheme="majorEastAsia" w:cstheme="majorBidi"/>
      <w:color w:val="272727" w:themeColor="text1" w:themeTint="D8"/>
    </w:rPr>
  </w:style>
  <w:style w:type="paragraph" w:styleId="Title">
    <w:name w:val="Title"/>
    <w:basedOn w:val="Normal"/>
    <w:next w:val="Normal"/>
    <w:link w:val="TitleChar"/>
    <w:uiPriority w:val="10"/>
    <w:qFormat/>
    <w:rsid w:val="00CE2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BBF"/>
    <w:pPr>
      <w:spacing w:before="160"/>
      <w:jc w:val="center"/>
    </w:pPr>
    <w:rPr>
      <w:i/>
      <w:iCs/>
      <w:color w:val="404040" w:themeColor="text1" w:themeTint="BF"/>
    </w:rPr>
  </w:style>
  <w:style w:type="character" w:customStyle="1" w:styleId="QuoteChar">
    <w:name w:val="Quote Char"/>
    <w:basedOn w:val="DefaultParagraphFont"/>
    <w:link w:val="Quote"/>
    <w:uiPriority w:val="29"/>
    <w:rsid w:val="00CE2BBF"/>
    <w:rPr>
      <w:i/>
      <w:iCs/>
      <w:color w:val="404040" w:themeColor="text1" w:themeTint="BF"/>
    </w:rPr>
  </w:style>
  <w:style w:type="paragraph" w:styleId="ListParagraph">
    <w:name w:val="List Paragraph"/>
    <w:basedOn w:val="Normal"/>
    <w:uiPriority w:val="34"/>
    <w:qFormat/>
    <w:rsid w:val="00CE2BBF"/>
    <w:pPr>
      <w:ind w:left="720"/>
      <w:contextualSpacing/>
    </w:pPr>
  </w:style>
  <w:style w:type="character" w:styleId="IntenseEmphasis">
    <w:name w:val="Intense Emphasis"/>
    <w:basedOn w:val="DefaultParagraphFont"/>
    <w:uiPriority w:val="21"/>
    <w:qFormat/>
    <w:rsid w:val="00CE2BBF"/>
    <w:rPr>
      <w:i/>
      <w:iCs/>
      <w:color w:val="2F5496" w:themeColor="accent1" w:themeShade="BF"/>
    </w:rPr>
  </w:style>
  <w:style w:type="paragraph" w:styleId="IntenseQuote">
    <w:name w:val="Intense Quote"/>
    <w:basedOn w:val="Normal"/>
    <w:next w:val="Normal"/>
    <w:link w:val="IntenseQuoteChar"/>
    <w:uiPriority w:val="30"/>
    <w:qFormat/>
    <w:rsid w:val="00CE2B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BBF"/>
    <w:rPr>
      <w:i/>
      <w:iCs/>
      <w:color w:val="2F5496" w:themeColor="accent1" w:themeShade="BF"/>
    </w:rPr>
  </w:style>
  <w:style w:type="character" w:styleId="IntenseReference">
    <w:name w:val="Intense Reference"/>
    <w:basedOn w:val="DefaultParagraphFont"/>
    <w:uiPriority w:val="32"/>
    <w:qFormat/>
    <w:rsid w:val="00CE2B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831</Words>
  <Characters>4741</Characters>
  <Application>Microsoft Office Word</Application>
  <DocSecurity>0</DocSecurity>
  <Lines>39</Lines>
  <Paragraphs>11</Paragraphs>
  <ScaleCrop>false</ScaleCrop>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2026-01-27T08:50:00Z</dcterms:created>
  <dcterms:modified xsi:type="dcterms:W3CDTF">2026-01-27T08:50:00Z</dcterms:modified>
</cp:coreProperties>
</file>