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BB61D" w14:textId="77777777" w:rsidR="00C561D2" w:rsidRPr="00C561D2" w:rsidRDefault="00C561D2" w:rsidP="00C561D2">
      <w:pPr>
        <w:rPr>
          <w:b/>
          <w:bCs/>
        </w:rPr>
      </w:pPr>
      <w:r w:rsidRPr="00C561D2">
        <w:rPr>
          <w:b/>
          <w:bCs/>
        </w:rPr>
        <w:t>Objectives of IQAC</w:t>
      </w:r>
    </w:p>
    <w:p w14:paraId="52D6765D" w14:textId="77777777" w:rsidR="00C561D2" w:rsidRPr="00C561D2" w:rsidRDefault="00C561D2" w:rsidP="00C561D2">
      <w:r w:rsidRPr="00C561D2">
        <w:t xml:space="preserve">The IQAC of MMC is constituted to achieve the following </w:t>
      </w:r>
      <w:proofErr w:type="gramStart"/>
      <w:r w:rsidRPr="00C561D2">
        <w:t>objectives :</w:t>
      </w:r>
      <w:proofErr w:type="gramEnd"/>
    </w:p>
    <w:p w14:paraId="0887A2FB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The Primary objective of the IQAC is to develop a system for conscious, consistent and catalytic action to improve the academic and administrative performance of the College.</w:t>
      </w:r>
    </w:p>
    <w:p w14:paraId="56843ED0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The IQAC will provide greater clarity and focus in institutional functioning towards quality enhancement and facilitate internalization of the quality culture.</w:t>
      </w:r>
    </w:p>
    <w:p w14:paraId="2A6AA448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The IQAC will contribute towards enhancement and integration among the activities of the College and institutionalize many good practices.</w:t>
      </w:r>
    </w:p>
    <w:p w14:paraId="582D1527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To develop and progress a heightened level of clarity and focus in institutional functioning towards creation, sustenance and enhancement of quality and facilitate internalization of the quality culture permeating every sphere of the Institution.</w:t>
      </w:r>
    </w:p>
    <w:p w14:paraId="54915F72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To facilitate the integration of the various activities of the institution and institutionalize the best practices.</w:t>
      </w:r>
    </w:p>
    <w:p w14:paraId="68076FEE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To provide a sound basis for decision making imbibing all the dimensions of service quality to improve institutional functioning.</w:t>
      </w:r>
    </w:p>
    <w:p w14:paraId="005DDD4C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 xml:space="preserve">To </w:t>
      </w:r>
      <w:proofErr w:type="spellStart"/>
      <w:r w:rsidRPr="00C561D2">
        <w:t>actas</w:t>
      </w:r>
      <w:proofErr w:type="spellEnd"/>
      <w:r w:rsidRPr="00C561D2">
        <w:t xml:space="preserve"> a change agent in the Institution.</w:t>
      </w:r>
    </w:p>
    <w:p w14:paraId="2BFF6C4D" w14:textId="77777777" w:rsidR="00C561D2" w:rsidRPr="00C561D2" w:rsidRDefault="00C561D2" w:rsidP="00C561D2">
      <w:pPr>
        <w:numPr>
          <w:ilvl w:val="0"/>
          <w:numId w:val="2"/>
        </w:numPr>
      </w:pPr>
      <w:r w:rsidRPr="00C561D2">
        <w:t>To coordinate and improve internal communication to facilitate greater policy implementation and quality assurance towards its stakeholders.</w:t>
      </w:r>
    </w:p>
    <w:p w14:paraId="026A4991" w14:textId="77777777" w:rsidR="00C50125" w:rsidRDefault="00C50125"/>
    <w:sectPr w:rsidR="00C501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00E9A"/>
    <w:multiLevelType w:val="multilevel"/>
    <w:tmpl w:val="D628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7E0F7E"/>
    <w:multiLevelType w:val="multilevel"/>
    <w:tmpl w:val="13E8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892569">
    <w:abstractNumId w:val="0"/>
  </w:num>
  <w:num w:numId="2" w16cid:durableId="1976714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1A"/>
    <w:rsid w:val="00274FDF"/>
    <w:rsid w:val="0094691A"/>
    <w:rsid w:val="00C50125"/>
    <w:rsid w:val="00C561D2"/>
    <w:rsid w:val="00CD3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0B43CE-EF3F-4F36-BDF7-2D2E30F6B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6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6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 Mishra</dc:creator>
  <cp:keywords/>
  <dc:description/>
  <cp:lastModifiedBy>Vikrant Mishra</cp:lastModifiedBy>
  <cp:revision>2</cp:revision>
  <dcterms:created xsi:type="dcterms:W3CDTF">2026-02-11T10:22:00Z</dcterms:created>
  <dcterms:modified xsi:type="dcterms:W3CDTF">2026-02-11T10:22:00Z</dcterms:modified>
</cp:coreProperties>
</file>