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jc w:val="center"/>
        <w:rPr/>
      </w:pPr>
      <w:r>
        <w:rPr>
          <w:sz w:val="16"/>
        </w:rPr>
        <w:t>Project Solution – Tableau Analytics &amp; Visualisation</w:t>
      </w:r>
    </w:p>
    <w:p w:rsidR="00000000" w:rsidDel="00000000" w:rsidP="00000000" w:rsidRDefault="00000000" w:rsidRPr="00000000" w14:paraId="00000002">
      <w:pPr>
        <w:spacing w:after="40" w:line="259" w:lineRule="auto"/>
        <w:jc w:val="center"/>
        <w:rPr>
          <w:rFonts w:ascii="Arial" w:cs="Arial" w:eastAsia="Arial" w:hAnsi="Arial"/>
          <w:b w:val="1"/>
          <w:bCs w:val="1"/>
        </w:rPr>
      </w:pPr>
      <w:r w:rsidDel="00000000" w:rsidR="00000000" w:rsidRPr="00000000">
        <w:rPr>
          <w:sz w:val="16"/>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sidR="00000000" w:rsidDel="00000000" w:rsidP="00000000" w:rsidRDefault="00000000" w:rsidRPr="00000000" w14:paraId="00000003">
            <w:pPr>
              <w:spacing w:after="20" w:before="20"/>
              <w:rPr>
                <w:rFonts w:ascii="Arial" w:cs="Arial" w:eastAsia="Arial" w:hAnsi="Arial"/>
              </w:rPr>
            </w:pPr>
            <w:r w:rsidDel="00000000" w:rsidR="00000000" w:rsidRPr="00000000">
              <w:rPr>
                <w:rFonts w:ascii="Arial" w:cs="Arial" w:eastAsia="Arial" w:hAnsi="Arial"/>
                <w:sz w:val="15"/>
                <w:rtl w:val="0"/>
              </w:rPr>
              <w:t xml:space="preserve">Date</w:t>
            </w:r>
          </w:p>
        </w:tc>
        <w:tc>
          <w:tcPr>
            <w:vAlign w:val="center"/>
          </w:tcPr>
          <w:p>
            <w:pPr>
              <w:spacing w:after="20" w:before="20"/>
            </w:pPr>
            <w:r>
              <w:rPr>
                <w:sz w:val="15"/>
              </w:rPr>
              <w:t>26 October 2026</w:t>
            </w:r>
          </w:p>
        </w:tc>
      </w:tr>
      <w:tr>
        <w:trPr>
          <w:cantSplit w:val="0"/>
          <w:tblHeader w:val="0"/>
        </w:trPr>
        <w:tc>
          <w:tcPr>
            <w:vAlign w:val="center"/>
          </w:tcPr>
          <w:p w:rsidR="00000000" w:rsidDel="00000000" w:rsidP="00000000" w:rsidRDefault="00000000" w:rsidRPr="00000000" w14:paraId="00000005">
            <w:pPr>
              <w:spacing w:after="20" w:before="20"/>
              <w:rPr>
                <w:rFonts w:ascii="Arial" w:cs="Arial" w:eastAsia="Arial" w:hAnsi="Arial"/>
              </w:rPr>
            </w:pPr>
            <w:r w:rsidDel="00000000" w:rsidR="00000000" w:rsidRPr="00000000">
              <w:rPr>
                <w:rFonts w:ascii="Arial" w:cs="Arial" w:eastAsia="Arial" w:hAnsi="Arial"/>
                <w:sz w:val="15"/>
                <w:rtl w:val="0"/>
              </w:rPr>
              <w:t xml:space="preserve">Team ID</w:t>
            </w:r>
          </w:p>
        </w:tc>
        <w:tc>
          <w:tcPr>
            <w:vAlign w:val="center"/>
          </w:tcPr>
          <w:p>
            <w:pPr>
              <w:spacing w:after="20" w:before="20"/>
            </w:pPr>
            <w:r>
              <w:rPr>
                <w:sz w:val="15"/>
              </w:rPr>
            </w:r>
          </w:p>
        </w:tc>
      </w:tr>
      <w:tr>
        <w:trPr>
          <w:cantSplit w:val="0"/>
          <w:tblHeader w:val="0"/>
        </w:trPr>
        <w:tc>
          <w:tcPr>
            <w:vAlign w:val="center"/>
          </w:tcPr>
          <w:p w:rsidR="00000000" w:rsidDel="00000000" w:rsidP="00000000" w:rsidRDefault="00000000" w:rsidRPr="00000000" w14:paraId="00000007">
            <w:pPr>
              <w:spacing w:after="20" w:before="20"/>
              <w:rPr>
                <w:rFonts w:ascii="Arial" w:cs="Arial" w:eastAsia="Arial" w:hAnsi="Arial"/>
              </w:rPr>
            </w:pPr>
            <w:r w:rsidDel="00000000" w:rsidR="00000000" w:rsidRPr="00000000">
              <w:rPr>
                <w:rFonts w:ascii="Arial" w:cs="Arial" w:eastAsia="Arial" w:hAnsi="Arial"/>
                <w:sz w:val="15"/>
                <w:rtl w:val="0"/>
              </w:rPr>
              <w:t xml:space="preserve">Project Name</w:t>
            </w:r>
          </w:p>
        </w:tc>
        <w:tc>
          <w:tcPr>
            <w:vAlign w:val="center"/>
          </w:tcPr>
          <w:p>
            <w:pPr>
              <w:spacing w:after="20" w:before="20"/>
            </w:pPr>
            <w:r>
              <w:rPr>
                <w:sz w:val="15"/>
              </w:rPr>
              <w:t>Electric Vehicle Market Performance &amp; Insights</w:t>
            </w:r>
          </w:p>
        </w:tc>
      </w:tr>
      <w:tr>
        <w:trPr>
          <w:cantSplit w:val="0"/>
          <w:tblHeader w:val="0"/>
        </w:trPr>
        <w:tc>
          <w:tcPr>
            <w:vAlign w:val="center"/>
          </w:tcPr>
          <w:p w:rsidR="00000000" w:rsidDel="00000000" w:rsidP="00000000" w:rsidRDefault="00000000" w:rsidRPr="00000000" w14:paraId="00000009">
            <w:pPr>
              <w:spacing w:after="20" w:before="20"/>
              <w:rPr>
                <w:rFonts w:ascii="Arial" w:cs="Arial" w:eastAsia="Arial" w:hAnsi="Arial"/>
              </w:rPr>
            </w:pPr>
            <w:r w:rsidDel="00000000" w:rsidR="00000000" w:rsidRPr="00000000">
              <w:rPr>
                <w:rFonts w:ascii="Arial" w:cs="Arial" w:eastAsia="Arial" w:hAnsi="Arial"/>
                <w:sz w:val="15"/>
                <w:rtl w:val="0"/>
              </w:rPr>
              <w:t xml:space="preserve">Maximum Marks</w:t>
            </w:r>
          </w:p>
        </w:tc>
        <w:tc>
          <w:tcPr>
            <w:vAlign w:val="center"/>
          </w:tcPr>
          <w:p>
            <w:pPr>
              <w:spacing w:after="20" w:before="20"/>
            </w:pPr>
            <w:r>
              <w:rPr>
                <w:sz w:val="15"/>
              </w:rPr>
              <w:t>5 Marks</w:t>
            </w:r>
          </w:p>
        </w:tc>
      </w:tr>
    </w:tbl>
    <w:p w:rsidR="00000000" w:rsidDel="00000000" w:rsidP="00000000" w:rsidRDefault="00000000" w:rsidRPr="00000000" w14:paraId="0000000B">
      <w:pPr>
        <w:spacing w:after="40"/>
        <w:ind w:left="-360" w:firstLine="0"/>
        <w:rPr/>
      </w:pPr>
      <w:r w:rsidDel="00000000" w:rsidR="00000000" w:rsidRPr="00000000">
        <w:rPr>
          <w:sz w:val="16"/>
          <w:rtl w:val="0"/>
        </w:rPr>
      </w:r>
    </w:p>
    <w:p w:rsidR="00000000" w:rsidDel="00000000" w:rsidP="00000000" w:rsidRDefault="00000000" w:rsidRPr="00000000" w14:paraId="0000000C">
      <w:pPr>
        <w:spacing w:after="40"/>
        <w:ind w:left="-360" w:firstLine="0"/>
        <w:rPr/>
      </w:pPr>
      <w:r>
        <w:rPr>
          <w:sz w:val="16"/>
        </w:rPr>
        <w:t>This section describes the implemented solution for Electric Vehicle Market Performance &amp; Insights. The project uses the supplied ev_market_test.csv dataset with Tableau Public for data exploration, visualisation, dashboard creation and story presentation. Snowflake and SQL were not used in this implementation; Snowflake-specific fields below are therefore marked Not Applicable rather than claiming an implementation that did not occur.</w:t>
      </w:r>
    </w:p>
    <w:p w:rsidR="00000000" w:rsidDel="00000000" w:rsidP="00000000" w:rsidRDefault="00000000" w:rsidRPr="00000000" w14:paraId="0000000D">
      <w:pPr>
        <w:pStyle w:val="Heading2"/>
        <w:spacing w:after="40"/>
        <w:ind w:firstLine="0"/>
        <w:rPr>
          <w:color w:val="000000"/>
          <w:sz w:val="24"/>
          <w:szCs w:val="24"/>
        </w:rPr>
      </w:pPr>
      <w:r w:rsidDel="00000000" w:rsidR="00000000" w:rsidRPr="00000000">
        <w:rPr>
          <w:color w:val="000000"/>
          <w:sz w:val="16"/>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Pr>
          <w:sz w:val="16"/>
        </w:rPr>
        <w:t>Use the supplied EV CSV dataset and document its fields, data quality and limitations.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Pr>
          <w:sz w:val="16"/>
        </w:rPr>
        <w:t>Build and review the required Tableau visualisations, dashboard and two analytical stories.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Pr>
          <w:sz w:val="16"/>
        </w:rPr>
        <w:t>Include the Tableau Public links and the GitHub repository link needed to review the project.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Pr>
          <w:sz w:val="16"/>
        </w:rPr>
        <w:t>Validate chart fields, aggregations, labels, filters and public access; do not treat test-data patterns as verified real-world market facts.</w:t>
      </w:r>
    </w:p>
    <w:p w:rsidR="00000000" w:rsidDel="00000000" w:rsidP="00000000" w:rsidRDefault="00000000" w:rsidRPr="00000000" w14:paraId="00000012">
      <w:pPr>
        <w:pStyle w:val="Heading2"/>
        <w:spacing w:after="40"/>
        <w:rPr>
          <w:color w:val="000000"/>
          <w:sz w:val="24"/>
          <w:szCs w:val="24"/>
        </w:rPr>
      </w:pPr>
      <w:r w:rsidDel="00000000" w:rsidR="00000000" w:rsidRPr="00000000">
        <w:rPr>
          <w:color w:val="000000"/>
          <w:sz w:val="16"/>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13">
            <w:pPr>
              <w:spacing w:after="20" w:before="20"/>
              <w:rPr/>
            </w:pPr>
            <w:r w:rsidDel="00000000" w:rsidR="00000000" w:rsidRPr="00000000">
              <w:rPr>
                <w:sz w:val="15"/>
                <w:rtl w:val="0"/>
              </w:rPr>
              <w:t xml:space="preserve">Field</w:t>
            </w:r>
          </w:p>
        </w:tc>
        <w:tc>
          <w:tcPr>
            <w:vAlign w:val="center"/>
          </w:tcPr>
          <w:p w:rsidR="00000000" w:rsidDel="00000000" w:rsidP="00000000" w:rsidRDefault="00000000" w:rsidRPr="00000000" w14:paraId="00000014">
            <w:pPr>
              <w:spacing w:after="20" w:before="20"/>
              <w:rPr/>
            </w:pPr>
            <w:r w:rsidDel="00000000" w:rsidR="00000000" w:rsidRPr="00000000">
              <w:rPr>
                <w:sz w:val="15"/>
                <w:rtl w:val="0"/>
              </w:rPr>
              <w:t xml:space="preserve">Details</w:t>
            </w:r>
          </w:p>
        </w:tc>
      </w:tr>
      <w:tr>
        <w:trPr>
          <w:cantSplit w:val="0"/>
          <w:tblHeader w:val="0"/>
        </w:trPr>
        <w:tc>
          <w:tcPr>
            <w:vAlign w:val="center"/>
          </w:tcPr>
          <w:p w:rsidR="00000000" w:rsidDel="00000000" w:rsidP="00000000" w:rsidRDefault="00000000" w:rsidRPr="00000000" w14:paraId="00000015">
            <w:pPr>
              <w:spacing w:after="20" w:before="20"/>
              <w:rPr/>
            </w:pPr>
            <w:r w:rsidDel="00000000" w:rsidR="00000000" w:rsidRPr="00000000">
              <w:rPr>
                <w:sz w:val="15"/>
                <w:rtl w:val="0"/>
              </w:rPr>
              <w:t xml:space="preserve">Project / Repository Link </w:t>
            </w:r>
          </w:p>
        </w:tc>
        <w:tc>
          <w:tcPr>
            <w:vAlign w:val="center"/>
          </w:tcPr>
          <w:p>
            <w:r>
              <w:t>https://github.com/Abhijeet623/ELECTRIC-VEHICLE-MARKET-PERFORMANCE-INSIGHTS</w:t>
            </w:r>
          </w:p>
        </w:tc>
      </w:tr>
      <w:tr>
        <w:trPr>
          <w:cantSplit w:val="0"/>
          <w:tblHeader w:val="0"/>
        </w:trPr>
        <w:tc>
          <w:tcPr>
            <w:vAlign w:val="center"/>
          </w:tcPr>
          <w:p w:rsidR="00000000" w:rsidDel="00000000" w:rsidP="00000000" w:rsidRDefault="00000000" w:rsidRPr="00000000" w14:paraId="00000017">
            <w:pPr>
              <w:spacing w:after="20" w:before="20"/>
              <w:rPr/>
            </w:pPr>
            <w:r w:rsidDel="00000000" w:rsidR="00000000" w:rsidRPr="00000000">
              <w:rPr>
                <w:sz w:val="15"/>
                <w:rtl w:val="0"/>
              </w:rPr>
              <w:t xml:space="preserve">Data Source(s) Link</w:t>
            </w:r>
          </w:p>
        </w:tc>
        <w:tc>
          <w:tcPr>
            <w:vAlign w:val="center"/>
          </w:tcPr>
          <w:p>
            <w:pPr>
              <w:spacing w:after="20" w:before="20"/>
            </w:pPr>
            <w:r>
              <w:rPr>
                <w:sz w:val="15"/>
              </w:rPr>
              <w:t>Supplied project file: ev_market_test.csv. Dataset is a provided test dataset; no public source-dataset URL was supplied.</w:t>
            </w:r>
          </w:p>
        </w:tc>
      </w:tr>
      <w:tr>
        <w:trPr>
          <w:cantSplit w:val="0"/>
          <w:tblHeader w:val="0"/>
        </w:trPr>
        <w:tc>
          <w:tcPr>
            <w:vAlign w:val="center"/>
          </w:tcPr>
          <w:p w:rsidR="00000000" w:rsidDel="00000000" w:rsidP="00000000" w:rsidRDefault="00000000" w:rsidRPr="00000000" w14:paraId="00000019">
            <w:pPr>
              <w:spacing w:after="20" w:before="20"/>
              <w:rPr/>
            </w:pPr>
            <w:r w:rsidDel="00000000" w:rsidR="00000000" w:rsidRPr="00000000">
              <w:rPr>
                <w:sz w:val="15"/>
                <w:rtl w:val="0"/>
              </w:rPr>
              <w:t xml:space="preserve">Database </w:t>
            </w:r>
          </w:p>
        </w:tc>
        <w:tc>
          <w:tcPr>
            <w:vAlign w:val="center"/>
          </w:tcPr>
          <w:p w:rsidR="00000000" w:rsidDel="00000000" w:rsidP="00000000" w:rsidRDefault="00000000" w:rsidRPr="00000000" w14:paraId="0000001A">
            <w:pPr>
              <w:spacing w:after="20" w:before="20"/>
              <w:rPr/>
            </w:pPr>
            <w:r w:rsidDel="00000000" w:rsidR="00000000" w:rsidRPr="00000000">
              <w:rPr>
                <w:sz w:val="15"/>
                <w:rtl w:val="0"/>
              </w:rPr>
              <w:t xml:space="preserve">Name of the Snowflake database used to store and manage the project data. </w:t>
            </w:r>
          </w:p>
        </w:tc>
      </w:tr>
      <w:tr>
        <w:trPr>
          <w:cantSplit w:val="0"/>
          <w:tblHeader w:val="0"/>
        </w:trPr>
        <w:tc>
          <w:tcPr>
            <w:vAlign w:val="center"/>
          </w:tcPr>
          <w:p w:rsidR="00000000" w:rsidDel="00000000" w:rsidP="00000000" w:rsidRDefault="00000000" w:rsidRPr="00000000" w14:paraId="0000001B">
            <w:pPr>
              <w:spacing w:after="20" w:before="20"/>
              <w:rPr/>
            </w:pPr>
            <w:r w:rsidDel="00000000" w:rsidR="00000000" w:rsidRPr="00000000">
              <w:rPr>
                <w:sz w:val="15"/>
                <w:rtl w:val="0"/>
              </w:rPr>
              <w:t xml:space="preserve">Warehouse </w:t>
            </w:r>
          </w:p>
        </w:tc>
        <w:tc>
          <w:tcPr>
            <w:vAlign w:val="center"/>
          </w:tcPr>
          <w:p w:rsidR="00000000" w:rsidDel="00000000" w:rsidP="00000000" w:rsidRDefault="00000000" w:rsidRPr="00000000" w14:paraId="0000001C">
            <w:pPr>
              <w:spacing w:after="20" w:before="20"/>
              <w:rPr/>
            </w:pPr>
            <w:r w:rsidDel="00000000" w:rsidR="00000000" w:rsidRPr="00000000">
              <w:rPr>
                <w:sz w:val="15"/>
                <w:rtl w:val="0"/>
              </w:rPr>
              <w:t xml:space="preserve">Name and size of the Snowflake virtual warehouse used to process and analyze the data. </w:t>
            </w:r>
          </w:p>
        </w:tc>
      </w:tr>
      <w:tr>
        <w:trPr>
          <w:cantSplit w:val="0"/>
          <w:tblHeader w:val="0"/>
        </w:trPr>
        <w:tc>
          <w:tcPr>
            <w:vAlign w:val="center"/>
          </w:tcPr>
          <w:p w:rsidR="00000000" w:rsidDel="00000000" w:rsidP="00000000" w:rsidRDefault="00000000" w:rsidRPr="00000000" w14:paraId="0000001D">
            <w:pPr>
              <w:spacing w:after="20" w:before="20"/>
              <w:rPr/>
            </w:pPr>
            <w:r w:rsidDel="00000000" w:rsidR="00000000" w:rsidRPr="00000000">
              <w:rPr>
                <w:sz w:val="15"/>
                <w:rtl w:val="0"/>
              </w:rPr>
              <w:t xml:space="preserve">Tables / Views Created </w:t>
            </w:r>
          </w:p>
        </w:tc>
        <w:tc>
          <w:tcPr>
            <w:vAlign w:val="center"/>
          </w:tcPr>
          <w:p w:rsidR="00000000" w:rsidDel="00000000" w:rsidP="00000000" w:rsidRDefault="00000000" w:rsidRPr="00000000" w14:paraId="0000001E">
            <w:pPr>
              <w:spacing w:after="20" w:before="20"/>
              <w:rPr/>
            </w:pPr>
            <w:r w:rsidDel="00000000" w:rsidR="00000000" w:rsidRPr="00000000">
              <w:rPr>
                <w:sz w:val="15"/>
                <w:rtl w:val="0"/>
              </w:rPr>
              <w:t xml:space="preserve">List of the Snowflake tables and views created or used for the project. </w:t>
            </w:r>
          </w:p>
        </w:tc>
      </w:tr>
      <w:tr>
        <w:trPr>
          <w:cantSplit w:val="0"/>
          <w:tblHeader w:val="0"/>
        </w:trPr>
        <w:tc>
          <w:tcPr>
            <w:vAlign w:val="center"/>
          </w:tcPr>
          <w:p w:rsidR="00000000" w:rsidDel="00000000" w:rsidP="00000000" w:rsidRDefault="00000000" w:rsidRPr="00000000" w14:paraId="0000001F">
            <w:pPr>
              <w:spacing w:after="20" w:before="20"/>
              <w:rPr/>
            </w:pPr>
            <w:r w:rsidDel="00000000" w:rsidR="00000000" w:rsidRPr="00000000">
              <w:rPr>
                <w:sz w:val="15"/>
                <w:rtl w:val="0"/>
              </w:rPr>
              <w:t xml:space="preserve">Key Transformations / Calculations </w:t>
            </w:r>
          </w:p>
        </w:tc>
        <w:tc>
          <w:tcPr>
            <w:vAlign w:val="center"/>
          </w:tcPr>
          <w:p w:rsidR="00000000" w:rsidDel="00000000" w:rsidP="00000000" w:rsidRDefault="00000000" w:rsidRPr="00000000" w14:paraId="00000020">
            <w:pPr>
              <w:spacing w:after="20" w:before="20"/>
              <w:rPr/>
            </w:pPr>
            <w:r w:rsidDel="00000000" w:rsidR="00000000" w:rsidRPr="00000000">
              <w:rPr>
                <w:sz w:val="15"/>
                <w:rtl w:val="0"/>
              </w:rPr>
              <w:t xml:space="preserve">Summary of the key SQL transformations and calculations applied to prepare and analyze the data. </w:t>
            </w:r>
          </w:p>
        </w:tc>
      </w:tr>
      <w:tr>
        <w:trPr>
          <w:cantSplit w:val="0"/>
          <w:tblHeader w:val="0"/>
        </w:trPr>
        <w:tc>
          <w:tcPr>
            <w:vAlign w:val="center"/>
          </w:tcPr>
          <w:p w:rsidR="00000000" w:rsidDel="00000000" w:rsidP="00000000" w:rsidRDefault="00000000" w:rsidRPr="00000000" w14:paraId="00000021">
            <w:pPr>
              <w:spacing w:after="20" w:before="20"/>
              <w:rPr/>
            </w:pPr>
            <w:r w:rsidDel="00000000" w:rsidR="00000000" w:rsidRPr="00000000">
              <w:rPr>
                <w:sz w:val="15"/>
                <w:rtl w:val="0"/>
              </w:rPr>
              <w:t xml:space="preserve">KPIs created</w:t>
            </w:r>
          </w:p>
        </w:tc>
        <w:tc>
          <w:tcPr>
            <w:vAlign w:val="center"/>
          </w:tcPr>
          <w:p>
            <w:pPr>
              <w:spacing w:after="20" w:before="20"/>
            </w:pPr>
            <w:r>
              <w:rPr>
                <w:sz w:val="15"/>
              </w:rPr>
              <w:t>Distinct vehicle records (COUNTD vehicle_id); distinct manufacturers; average driving range; average customer rating; total recorded annual sales. Delivered 8 visualisations, 1 interactive Tableau dashboard and 2 Tableau stories.</w:t>
            </w:r>
          </w:p>
        </w:tc>
      </w:tr>
      <w:tr>
        <w:trPr>
          <w:cantSplit w:val="0"/>
          <w:trHeight w:val="347.919921875" w:hRule="atLeast"/>
          <w:tblHeader w:val="0"/>
        </w:trPr>
        <w:tc>
          <w:tcPr>
            <w:vAlign w:val="center"/>
          </w:tcPr>
          <w:p w:rsidR="00000000" w:rsidDel="00000000" w:rsidP="00000000" w:rsidRDefault="00000000" w:rsidRPr="00000000" w14:paraId="00000023">
            <w:pPr>
              <w:spacing w:after="20" w:before="20"/>
              <w:rPr/>
            </w:pPr>
            <w:r w:rsidDel="00000000" w:rsidR="00000000" w:rsidRPr="00000000">
              <w:rPr>
                <w:sz w:val="15"/>
                <w:rtl w:val="0"/>
              </w:rPr>
              <w:t xml:space="preserve">Key Insights</w:t>
            </w:r>
          </w:p>
        </w:tc>
        <w:tc>
          <w:tcPr>
            <w:vAlign w:val="center"/>
          </w:tcPr>
          <w:p>
            <w:pPr>
              <w:spacing w:after="20" w:before="20"/>
            </w:pPr>
            <w:r>
              <w:rPr>
                <w:sz w:val="15"/>
              </w:rPr>
              <w:t>The dashboard compares manufacturer sales, battery-type record distribution, driving range, battery capacity, manufacturing-country records, customer ratings and model-year sales patterns. Interpret results as patterns in the supplied test dataset only: country and battery counts are record counts, not verified production or market share; model_year is not transaction year; correlations do not prove causation.</w:t>
            </w:r>
          </w:p>
        </w:tc>
      </w:tr>
    </w:tbl>
    <w:p w:rsidR="00000000" w:rsidDel="00000000" w:rsidP="00000000" w:rsidRDefault="00000000" w:rsidRPr="00000000" w14:paraId="00000025">
      <w:pPr>
        <w:pStyle w:val="Heading2"/>
        <w:spacing w:after="40"/>
        <w:ind w:left="-90" w:firstLine="0"/>
        <w:rPr>
          <w:color w:val="000000"/>
          <w:sz w:val="24"/>
          <w:szCs w:val="24"/>
        </w:rPr>
      </w:pPr>
      <w:r w:rsidDel="00000000" w:rsidR="00000000" w:rsidRPr="00000000">
        <w:rPr>
          <w:sz w:val="16"/>
          <w:rtl w:val="0"/>
        </w:rPr>
      </w:r>
    </w:p>
    <w:p w:rsidR="00000000" w:rsidDel="00000000" w:rsidP="00000000" w:rsidRDefault="00000000" w:rsidRPr="00000000" w14:paraId="00000026">
      <w:pPr>
        <w:pStyle w:val="Heading2"/>
        <w:spacing w:after="40"/>
        <w:ind w:left="-90" w:firstLine="0"/>
        <w:rPr>
          <w:color w:val="000000"/>
          <w:sz w:val="24"/>
          <w:szCs w:val="24"/>
        </w:rPr>
      </w:pPr>
      <w:r w:rsidDel="00000000" w:rsidR="00000000" w:rsidRPr="00000000">
        <w:rPr>
          <w:color w:val="000000"/>
          <w:sz w:val="16"/>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vAlign w:val="center"/>
          </w:tcPr>
          <w:p w:rsidR="00000000" w:rsidDel="00000000" w:rsidP="00000000" w:rsidRDefault="00000000" w:rsidRPr="00000000" w14:paraId="00000027">
            <w:pPr>
              <w:spacing w:after="20" w:before="20"/>
              <w:rPr/>
            </w:pPr>
            <w:r w:rsidDel="00000000" w:rsidR="00000000" w:rsidRPr="00000000">
              <w:rPr>
                <w:sz w:val="15"/>
                <w:rtl w:val="0"/>
              </w:rPr>
              <w:t xml:space="preserve">S.No</w:t>
            </w:r>
          </w:p>
        </w:tc>
        <w:tc>
          <w:tcPr>
            <w:vAlign w:val="center"/>
          </w:tcPr>
          <w:p w:rsidR="00000000" w:rsidDel="00000000" w:rsidP="00000000" w:rsidRDefault="00000000" w:rsidRPr="00000000" w14:paraId="00000028">
            <w:pPr>
              <w:spacing w:after="20" w:before="20"/>
              <w:rPr/>
            </w:pPr>
            <w:r w:rsidDel="00000000" w:rsidR="00000000" w:rsidRPr="00000000">
              <w:rPr>
                <w:sz w:val="15"/>
                <w:rtl w:val="0"/>
              </w:rPr>
              <w:t xml:space="preserve">Criteria</w:t>
            </w:r>
          </w:p>
        </w:tc>
        <w:tc>
          <w:tcPr>
            <w:vAlign w:val="center"/>
          </w:tcPr>
          <w:p w:rsidR="00000000" w:rsidDel="00000000" w:rsidP="00000000" w:rsidRDefault="00000000" w:rsidRPr="00000000" w14:paraId="00000029">
            <w:pPr>
              <w:spacing w:after="20" w:before="20"/>
              <w:rPr/>
            </w:pPr>
            <w:r w:rsidDel="00000000" w:rsidR="00000000" w:rsidRPr="00000000">
              <w:rPr>
                <w:sz w:val="15"/>
                <w:rtl w:val="0"/>
              </w:rPr>
              <w:t xml:space="preserve">Status (Yes / No)</w:t>
            </w:r>
          </w:p>
        </w:tc>
      </w:tr>
      <w:tr>
        <w:trPr>
          <w:cantSplit w:val="0"/>
          <w:tblHeader w:val="0"/>
        </w:trPr>
        <w:tc>
          <w:tcPr>
            <w:vAlign w:val="center"/>
          </w:tcPr>
          <w:p w:rsidR="00000000" w:rsidDel="00000000" w:rsidP="00000000" w:rsidRDefault="00000000" w:rsidRPr="00000000" w14:paraId="0000002A">
            <w:pPr>
              <w:spacing w:after="20" w:before="20"/>
              <w:rPr/>
            </w:pPr>
            <w:r w:rsidDel="00000000" w:rsidR="00000000" w:rsidRPr="00000000">
              <w:rPr>
                <w:sz w:val="15"/>
                <w:rtl w:val="0"/>
              </w:rPr>
              <w:t xml:space="preserve">1</w:t>
            </w:r>
          </w:p>
        </w:tc>
        <w:tc>
          <w:tcPr>
            <w:vAlign w:val="center"/>
          </w:tcPr>
          <w:p w:rsidR="00000000" w:rsidDel="00000000" w:rsidP="00000000" w:rsidRDefault="00000000" w:rsidRPr="00000000" w14:paraId="0000002B">
            <w:pPr>
              <w:spacing w:after="20" w:before="20"/>
              <w:rPr/>
            </w:pPr>
            <w:r w:rsidDel="00000000" w:rsidR="00000000" w:rsidRPr="00000000">
              <w:rPr>
                <w:sz w:val="15"/>
                <w:rtl w:val="0"/>
              </w:rPr>
              <w:t xml:space="preserve">Required data is successfully loaded and accessible in Snowflake </w:t>
            </w:r>
          </w:p>
        </w:tc>
        <w:tc>
          <w:tcPr>
            <w:vAlign w:val="center"/>
          </w:tcPr>
          <w:p>
            <w:pPr>
              <w:spacing w:after="20" w:before="20"/>
            </w:pPr>
            <w:r>
              <w:rPr>
                <w:sz w:val="15"/>
              </w:rPr>
              <w:t>No – N/A (Tableau/CSV project)</w:t>
            </w:r>
          </w:p>
        </w:tc>
      </w:tr>
      <w:tr>
        <w:trPr>
          <w:cantSplit w:val="0"/>
          <w:tblHeader w:val="0"/>
        </w:trPr>
        <w:tc>
          <w:tcPr>
            <w:vAlign w:val="center"/>
          </w:tcPr>
          <w:p w:rsidR="00000000" w:rsidDel="00000000" w:rsidP="00000000" w:rsidRDefault="00000000" w:rsidRPr="00000000" w14:paraId="0000002D">
            <w:pPr>
              <w:spacing w:after="20" w:before="20"/>
              <w:rPr/>
            </w:pPr>
            <w:r w:rsidDel="00000000" w:rsidR="00000000" w:rsidRPr="00000000">
              <w:rPr>
                <w:sz w:val="15"/>
                <w:rtl w:val="0"/>
              </w:rPr>
              <w:t xml:space="preserve">2</w:t>
            </w:r>
          </w:p>
        </w:tc>
        <w:tc>
          <w:tcPr>
            <w:vAlign w:val="center"/>
          </w:tcPr>
          <w:p w:rsidR="00000000" w:rsidDel="00000000" w:rsidP="00000000" w:rsidRDefault="00000000" w:rsidRPr="00000000" w14:paraId="0000002E">
            <w:pPr>
              <w:spacing w:after="20" w:before="20"/>
              <w:rPr/>
            </w:pPr>
            <w:r w:rsidDel="00000000" w:rsidR="00000000" w:rsidRPr="00000000">
              <w:rPr>
                <w:sz w:val="15"/>
                <w:rtl w:val="0"/>
              </w:rPr>
              <w:t xml:space="preserve">Data is cleaned, transformed, and prepared appropriately </w:t>
            </w:r>
          </w:p>
        </w:tc>
        <w:tc>
          <w:tcPr>
            <w:vAlign w:val="center"/>
          </w:tcPr>
          <w:p>
            <w:pPr>
              <w:spacing w:after="20" w:before="20"/>
            </w:pPr>
            <w:r>
              <w:rPr>
                <w:sz w:val="15"/>
              </w:rPr>
              <w:t>No – N/A (Tableau/CSV project)</w:t>
            </w:r>
          </w:p>
        </w:tc>
      </w:tr>
      <w:tr>
        <w:trPr>
          <w:cantSplit w:val="0"/>
          <w:tblHeader w:val="0"/>
        </w:trPr>
        <w:tc>
          <w:tcPr>
            <w:vAlign w:val="center"/>
          </w:tcPr>
          <w:p w:rsidR="00000000" w:rsidDel="00000000" w:rsidP="00000000" w:rsidRDefault="00000000" w:rsidRPr="00000000" w14:paraId="00000030">
            <w:pPr>
              <w:spacing w:after="20" w:before="20"/>
              <w:rPr/>
            </w:pPr>
            <w:r w:rsidDel="00000000" w:rsidR="00000000" w:rsidRPr="00000000">
              <w:rPr>
                <w:sz w:val="15"/>
                <w:rtl w:val="0"/>
              </w:rPr>
              <w:t xml:space="preserve">3</w:t>
            </w:r>
          </w:p>
        </w:tc>
        <w:tc>
          <w:tcPr>
            <w:vAlign w:val="center"/>
          </w:tcPr>
          <w:p w:rsidR="00000000" w:rsidDel="00000000" w:rsidP="00000000" w:rsidRDefault="00000000" w:rsidRPr="00000000" w14:paraId="00000031">
            <w:pPr>
              <w:spacing w:after="20" w:before="20"/>
              <w:rPr/>
            </w:pPr>
            <w:r w:rsidDel="00000000" w:rsidR="00000000" w:rsidRPr="00000000">
              <w:rPr>
                <w:sz w:val="15"/>
                <w:rtl w:val="0"/>
              </w:rPr>
              <w:t xml:space="preserve">Required tables, views, and data relationships are correctly implemented </w:t>
            </w:r>
          </w:p>
        </w:tc>
        <w:tc>
          <w:tcPr>
            <w:vAlign w:val="center"/>
          </w:tcPr>
          <w:p>
            <w:pPr>
              <w:spacing w:after="20" w:before="20"/>
            </w:pPr>
            <w:r>
              <w:rPr>
                <w:sz w:val="15"/>
              </w:rPr>
              <w:t>No – N/A (Tableau/CSV project)</w:t>
            </w:r>
          </w:p>
        </w:tc>
      </w:tr>
      <w:tr>
        <w:trPr>
          <w:cantSplit w:val="0"/>
          <w:tblHeader w:val="0"/>
        </w:trPr>
        <w:tc>
          <w:tcPr>
            <w:vAlign w:val="center"/>
          </w:tcPr>
          <w:p w:rsidR="00000000" w:rsidDel="00000000" w:rsidP="00000000" w:rsidRDefault="00000000" w:rsidRPr="00000000" w14:paraId="00000033">
            <w:pPr>
              <w:spacing w:after="20" w:before="20"/>
              <w:rPr/>
            </w:pPr>
            <w:r w:rsidDel="00000000" w:rsidR="00000000" w:rsidRPr="00000000">
              <w:rPr>
                <w:sz w:val="15"/>
                <w:rtl w:val="0"/>
              </w:rPr>
              <w:t xml:space="preserve">4</w:t>
            </w:r>
          </w:p>
        </w:tc>
        <w:tc>
          <w:tcPr>
            <w:vAlign w:val="center"/>
          </w:tcPr>
          <w:p w:rsidR="00000000" w:rsidDel="00000000" w:rsidP="00000000" w:rsidRDefault="00000000" w:rsidRPr="00000000" w14:paraId="00000034">
            <w:pPr>
              <w:spacing w:after="20" w:before="20"/>
              <w:rPr/>
            </w:pPr>
            <w:r w:rsidDel="00000000" w:rsidR="00000000" w:rsidRPr="00000000">
              <w:rPr>
                <w:sz w:val="15"/>
                <w:rtl w:val="0"/>
              </w:rPr>
              <w:t xml:space="preserve">Required SQL logic, calculations, and KPIs are correctly implemented </w:t>
            </w:r>
          </w:p>
        </w:tc>
        <w:tc>
          <w:tcPr>
            <w:vAlign w:val="center"/>
          </w:tcPr>
          <w:p>
            <w:pPr>
              <w:spacing w:after="20" w:before="20"/>
            </w:pPr>
            <w:r>
              <w:rPr>
                <w:sz w:val="15"/>
              </w:rPr>
              <w:t>No – N/A (Tableau/CSV project)</w:t>
            </w:r>
          </w:p>
        </w:tc>
      </w:tr>
      <w:tr>
        <w:trPr>
          <w:cantSplit w:val="0"/>
          <w:tblHeader w:val="0"/>
        </w:trPr>
        <w:tc>
          <w:tcPr>
            <w:vAlign w:val="center"/>
          </w:tcPr>
          <w:p w:rsidR="00000000" w:rsidDel="00000000" w:rsidP="00000000" w:rsidRDefault="00000000" w:rsidRPr="00000000" w14:paraId="00000036">
            <w:pPr>
              <w:spacing w:after="20" w:before="20"/>
              <w:rPr/>
            </w:pPr>
            <w:r w:rsidDel="00000000" w:rsidR="00000000" w:rsidRPr="00000000">
              <w:rPr>
                <w:sz w:val="15"/>
                <w:rtl w:val="0"/>
              </w:rPr>
              <w:t xml:space="preserve">5</w:t>
            </w:r>
          </w:p>
        </w:tc>
        <w:tc>
          <w:tcPr>
            <w:vAlign w:val="center"/>
          </w:tcPr>
          <w:p w:rsidR="00000000" w:rsidDel="00000000" w:rsidP="00000000" w:rsidRDefault="00000000" w:rsidRPr="00000000" w14:paraId="00000037">
            <w:pPr>
              <w:spacing w:after="20" w:before="20"/>
              <w:rPr/>
            </w:pPr>
            <w:r w:rsidDel="00000000" w:rsidR="00000000" w:rsidRPr="00000000">
              <w:rPr>
                <w:sz w:val="15"/>
                <w:rtl w:val="0"/>
              </w:rPr>
              <w:t xml:space="preserve">Data and solution outputs are validated against the project requirements </w:t>
            </w:r>
          </w:p>
        </w:tc>
        <w:tc>
          <w:tcPr>
            <w:vAlign w:val="center"/>
          </w:tcPr>
          <w:p>
            <w:pPr>
              <w:spacing w:after="20" w:before="20"/>
            </w:pPr>
            <w:r>
              <w:rPr>
                <w:sz w:val="15"/>
              </w:rPr>
              <w:t>No – N/A (Tableau/CSV project)</w:t>
            </w:r>
          </w:p>
        </w:tc>
      </w:tr>
      <w:tr>
        <w:trPr>
          <w:cantSplit w:val="0"/>
          <w:tblHeader w:val="0"/>
        </w:trPr>
        <w:tc>
          <w:tcPr>
            <w:vAlign w:val="center"/>
          </w:tcPr>
          <w:p w:rsidR="00000000" w:rsidDel="00000000" w:rsidP="00000000" w:rsidRDefault="00000000" w:rsidRPr="00000000" w14:paraId="00000039">
            <w:pPr>
              <w:spacing w:after="20" w:before="20"/>
              <w:rPr/>
            </w:pPr>
            <w:r w:rsidDel="00000000" w:rsidR="00000000" w:rsidRPr="00000000">
              <w:rPr>
                <w:sz w:val="15"/>
                <w:rtl w:val="0"/>
              </w:rPr>
              <w:t xml:space="preserve">6</w:t>
            </w:r>
          </w:p>
        </w:tc>
        <w:tc>
          <w:tcPr>
            <w:vAlign w:val="center"/>
          </w:tcPr>
          <w:p w:rsidR="00000000" w:rsidDel="00000000" w:rsidP="00000000" w:rsidRDefault="00000000" w:rsidRPr="00000000" w14:paraId="0000003A">
            <w:pPr>
              <w:spacing w:after="20" w:before="20"/>
              <w:rPr/>
            </w:pPr>
            <w:r w:rsidDel="00000000" w:rsidR="00000000" w:rsidRPr="00000000">
              <w:rPr>
                <w:sz w:val="15"/>
                <w:rtl w:val="0"/>
              </w:rPr>
              <w:t xml:space="preserve">Solution is properly organized, documented, and functional </w:t>
            </w:r>
          </w:p>
        </w:tc>
        <w:tc>
          <w:tcPr>
            <w:vAlign w:val="center"/>
          </w:tcPr>
          <w:p>
            <w:pPr>
              <w:spacing w:after="20" w:before="20"/>
            </w:pPr>
            <w:r>
              <w:rPr>
                <w:sz w:val="15"/>
              </w:rPr>
              <w:t>No – N/A (Tableau/CSV project)</w:t>
            </w:r>
          </w:p>
        </w:tc>
      </w:tr>
    </w:tbl>
    <w:p w:rsidR="00000000" w:rsidDel="00000000" w:rsidP="00000000" w:rsidRDefault="00000000" w:rsidRPr="00000000" w14:paraId="0000003C">
      <w:pPr>
        <w:spacing w:after="40"/>
        <w:rPr/>
      </w:pPr>
      <w:r w:rsidDel="00000000" w:rsidR="00000000" w:rsidRPr="00000000">
        <w:rPr>
          <w:sz w:val="16"/>
          <w:rtl w:val="0"/>
        </w:rPr>
      </w:r>
    </w:p>
    <w:p w:rsidR="00000000" w:rsidDel="00000000" w:rsidP="00000000" w:rsidRDefault="00000000" w:rsidRPr="00000000" w14:paraId="0000003D">
      <w:pPr>
        <w:spacing w:after="40"/>
        <w:rPr/>
      </w:pPr>
      <w:r>
        <w:rPr>
          <w:sz w:val="16"/>
        </w:rPr>
        <w:t>Additional Notes / Comments: Team Member: Self. Team ID intentionally left blank. Implementation: Tableau Public + supplied ev_market_test.csv + GitHub repository. Published dashboard: https://public.tableau.com/app/profile/abhijeet.singh.vashishthe/viz/EV_Market_Performance_Insights_17933841107250/ELECTRICVEHICLEMARKETPERFORMANCEINSIGHTS?publish=yes Story 1: https://public.tableau.com/app/profile/abhijeet.singh.vashishthe/viz/EV_Market_Performance_InsightsStory1_17932123473130/EVMarketperformanceOverview?publish=yes Story 2: https://public.tableau.com/app/profile/abhijeet.singh.vashishthe/viz/EV_Market_Performance_InsightsStory2_17932126422250/EVTechnologyandCustomerinsights?publish=yes The GitHub repository contains the project deliverables. No separate public website was provided. Snowflake, SQL scripts, database, warehouse, tables and views were not part of the selected implementation. The checklist therefore records the Snowflake-specific criteria as not applicable. No Snowflake execution evidence is claimed.</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