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8524C" w14:textId="66AA3A83" w:rsidR="00A50A5A" w:rsidRDefault="00794931" w:rsidP="00794931">
      <w:pPr>
        <w:pStyle w:val="Heading1"/>
        <w:numPr>
          <w:ilvl w:val="0"/>
          <w:numId w:val="1"/>
        </w:numPr>
        <w:rPr>
          <w:b/>
          <w:bCs/>
          <w:color w:val="000000" w:themeColor="text1"/>
        </w:rPr>
      </w:pPr>
      <w:r w:rsidRPr="00794931">
        <w:rPr>
          <w:b/>
          <w:bCs/>
          <w:color w:val="000000" w:themeColor="text1"/>
        </w:rPr>
        <w:t>Design Decisions &amp; Architecture</w:t>
      </w:r>
    </w:p>
    <w:p w14:paraId="4187ECD2" w14:textId="77777777" w:rsidR="00794931" w:rsidRDefault="00794931" w:rsidP="00794931">
      <w:pPr>
        <w:pStyle w:val="NormalWeb"/>
        <w:spacing w:line="360" w:lineRule="auto"/>
        <w:ind w:left="360"/>
        <w:jc w:val="both"/>
      </w:pPr>
      <w:r>
        <w:t>The system was designed with a focus on modularity, clarity, and a clear separation of concerns to ensure maintainability and scalability.</w:t>
      </w:r>
    </w:p>
    <w:p w14:paraId="1694F9D3" w14:textId="77777777" w:rsidR="00794931" w:rsidRDefault="00794931" w:rsidP="00794931">
      <w:pPr>
        <w:pStyle w:val="NormalWeb"/>
        <w:spacing w:line="360" w:lineRule="auto"/>
        <w:ind w:left="360"/>
        <w:jc w:val="both"/>
      </w:pPr>
      <w:r>
        <w:t xml:space="preserve">The project is organized into several distinct modules, each with a clear purpose. </w:t>
      </w:r>
      <w:r>
        <w:rPr>
          <w:rStyle w:val="HTMLCode"/>
          <w:rFonts w:eastAsiaTheme="majorEastAsia"/>
        </w:rPr>
        <w:t>data_models.py</w:t>
      </w:r>
      <w:r>
        <w:t xml:space="preserve"> serves as the single source of truth for data structures, defining the "blueprints" for missions and waypoints. All core logic for collision avoidance resides in </w:t>
      </w:r>
      <w:r>
        <w:rPr>
          <w:rStyle w:val="HTMLCode"/>
          <w:rFonts w:eastAsiaTheme="majorEastAsia"/>
        </w:rPr>
        <w:t>conflict_detector.py</w:t>
      </w:r>
      <w:r>
        <w:t xml:space="preserve">, while </w:t>
      </w:r>
      <w:r>
        <w:rPr>
          <w:rStyle w:val="HTMLCode"/>
          <w:rFonts w:eastAsiaTheme="majorEastAsia"/>
        </w:rPr>
        <w:t>visualization.py</w:t>
      </w:r>
      <w:r>
        <w:t xml:space="preserve"> handles all graphical output. This modularity can be thought of as a well-organized toolbox; instead of having all tools in one drawer, each component is in its own section, making it easy to find, use, and upgrade. For instance, if the visualization engine needed to be swapped from Matplotlib to </w:t>
      </w:r>
      <w:proofErr w:type="spellStart"/>
      <w:r>
        <w:t>Plotly</w:t>
      </w:r>
      <w:proofErr w:type="spellEnd"/>
      <w:r>
        <w:t xml:space="preserve">, only </w:t>
      </w:r>
      <w:r>
        <w:rPr>
          <w:rStyle w:val="HTMLCode"/>
          <w:rFonts w:eastAsiaTheme="majorEastAsia"/>
        </w:rPr>
        <w:t>visualization.py</w:t>
      </w:r>
      <w:r>
        <w:t xml:space="preserve"> would need to be modified, leaving the core conflict logic untouched. This structure also simplifies testing, as each module can be unit-tested independently.</w:t>
      </w:r>
    </w:p>
    <w:p w14:paraId="6C40DCB4" w14:textId="77777777" w:rsidR="00794931" w:rsidRDefault="00794931" w:rsidP="00794931">
      <w:pPr>
        <w:pStyle w:val="NormalWeb"/>
        <w:spacing w:line="360" w:lineRule="auto"/>
        <w:ind w:left="360"/>
        <w:jc w:val="both"/>
      </w:pPr>
      <w:r>
        <w:t xml:space="preserve">For data representation, Python's </w:t>
      </w:r>
      <w:proofErr w:type="spellStart"/>
      <w:r>
        <w:rPr>
          <w:rStyle w:val="HTMLCode"/>
          <w:rFonts w:eastAsiaTheme="majorEastAsia"/>
        </w:rPr>
        <w:t>dataclasses</w:t>
      </w:r>
      <w:proofErr w:type="spellEnd"/>
      <w:r>
        <w:t xml:space="preserve"> were chosen for the </w:t>
      </w:r>
      <w:r>
        <w:rPr>
          <w:rStyle w:val="HTMLCode"/>
          <w:rFonts w:eastAsiaTheme="majorEastAsia"/>
        </w:rPr>
        <w:t>Waypoint3D</w:t>
      </w:r>
      <w:r>
        <w:t xml:space="preserve"> and </w:t>
      </w:r>
      <w:r>
        <w:rPr>
          <w:rStyle w:val="HTMLCode"/>
          <w:rFonts w:eastAsiaTheme="majorEastAsia"/>
        </w:rPr>
        <w:t>Mission</w:t>
      </w:r>
      <w:r>
        <w:t xml:space="preserve"> objects. This approach significantly improves code readability and type safety compared to using raw dictionaries or tuples. It effectively turns potentially messy data into clean, well-</w:t>
      </w:r>
      <w:proofErr w:type="spellStart"/>
      <w:r>
        <w:t>labeled</w:t>
      </w:r>
      <w:proofErr w:type="spellEnd"/>
      <w:r>
        <w:t xml:space="preserve"> "Lego blocks" that fit together predictably, while also reducing boilerplate code by automatically handling methods like </w:t>
      </w:r>
      <w:r>
        <w:rPr>
          <w:rStyle w:val="HTMLCode"/>
          <w:rFonts w:eastAsiaTheme="majorEastAsia"/>
        </w:rPr>
        <w:t>__</w:t>
      </w:r>
      <w:proofErr w:type="spellStart"/>
      <w:r>
        <w:rPr>
          <w:rStyle w:val="HTMLCode"/>
          <w:rFonts w:eastAsiaTheme="majorEastAsia"/>
        </w:rPr>
        <w:t>init</w:t>
      </w:r>
      <w:proofErr w:type="spellEnd"/>
      <w:r>
        <w:rPr>
          <w:rStyle w:val="HTMLCode"/>
          <w:rFonts w:eastAsiaTheme="majorEastAsia"/>
        </w:rPr>
        <w:t>__</w:t>
      </w:r>
      <w:r>
        <w:t xml:space="preserve"> and </w:t>
      </w:r>
      <w:r>
        <w:rPr>
          <w:rStyle w:val="HTMLCode"/>
          <w:rFonts w:eastAsiaTheme="majorEastAsia"/>
        </w:rPr>
        <w:t>__</w:t>
      </w:r>
      <w:proofErr w:type="spellStart"/>
      <w:r>
        <w:rPr>
          <w:rStyle w:val="HTMLCode"/>
          <w:rFonts w:eastAsiaTheme="majorEastAsia"/>
        </w:rPr>
        <w:t>repr</w:t>
      </w:r>
      <w:proofErr w:type="spellEnd"/>
      <w:r>
        <w:rPr>
          <w:rStyle w:val="HTMLCode"/>
          <w:rFonts w:eastAsiaTheme="majorEastAsia"/>
        </w:rPr>
        <w:t>__</w:t>
      </w:r>
      <w:r>
        <w:t>.</w:t>
      </w:r>
    </w:p>
    <w:p w14:paraId="0F5FE96B" w14:textId="77777777" w:rsidR="00794931" w:rsidRDefault="00794931" w:rsidP="00794931">
      <w:pPr>
        <w:pStyle w:val="NormalWeb"/>
        <w:spacing w:line="360" w:lineRule="auto"/>
        <w:ind w:left="360"/>
        <w:jc w:val="both"/>
      </w:pPr>
      <w:r>
        <w:t xml:space="preserve">The core deconfliction logic itself is divided into two fundamental checks: </w:t>
      </w:r>
      <w:r>
        <w:rPr>
          <w:b/>
          <w:bCs/>
        </w:rPr>
        <w:t>spatial</w:t>
      </w:r>
      <w:r>
        <w:t xml:space="preserve"> and </w:t>
      </w:r>
      <w:r>
        <w:rPr>
          <w:b/>
          <w:bCs/>
        </w:rPr>
        <w:t>temporal</w:t>
      </w:r>
      <w:r>
        <w:t>. The spatial check answers the question, "Are the drones physically close to each other?" by calculating the distance between them. The temporal check then asks, "Are they in that same space at the same time?" A true conflict is only flagged when the answer to both questions is yes. This is analogous to a narrow hallway: two people passing through the same hall at different times is safe, but if they are there at the same time, they will collide. This combined spatiotemporal check is the fundamental principle of the system.</w:t>
      </w:r>
    </w:p>
    <w:p w14:paraId="3177E9E7" w14:textId="77777777" w:rsidR="00794931" w:rsidRPr="00794931" w:rsidRDefault="00794931" w:rsidP="00794931"/>
    <w:p w14:paraId="6822DBB4" w14:textId="67279A99" w:rsidR="00794931" w:rsidRDefault="00794931" w:rsidP="00794931"/>
    <w:p w14:paraId="7562CEFF" w14:textId="77777777" w:rsidR="00794931" w:rsidRDefault="00794931">
      <w:r>
        <w:br w:type="page"/>
      </w:r>
    </w:p>
    <w:p w14:paraId="468E9644" w14:textId="708D9C88" w:rsidR="00794931" w:rsidRDefault="00794931" w:rsidP="00794931">
      <w:pPr>
        <w:pStyle w:val="Heading1"/>
        <w:numPr>
          <w:ilvl w:val="0"/>
          <w:numId w:val="1"/>
        </w:numPr>
        <w:rPr>
          <w:b/>
          <w:bCs/>
          <w:color w:val="000000" w:themeColor="text1"/>
        </w:rPr>
      </w:pPr>
      <w:r w:rsidRPr="00794931">
        <w:rPr>
          <w:b/>
          <w:bCs/>
          <w:color w:val="000000" w:themeColor="text1"/>
        </w:rPr>
        <w:lastRenderedPageBreak/>
        <w:t>AI Integration</w:t>
      </w:r>
    </w:p>
    <w:p w14:paraId="70C84A8A" w14:textId="77777777" w:rsidR="00794931" w:rsidRDefault="00794931" w:rsidP="00794931">
      <w:pPr>
        <w:pStyle w:val="NormalWeb"/>
        <w:spacing w:line="360" w:lineRule="auto"/>
        <w:ind w:left="360"/>
        <w:jc w:val="both"/>
      </w:pPr>
      <w:r>
        <w:t>Throughout this project, an AI assistant was used as an integral development partner to accelerate implementation and handle complex code generation. This approach allowed for a greater focus on high-level design, logic, and testing.</w:t>
      </w:r>
    </w:p>
    <w:p w14:paraId="4EE072AA" w14:textId="77777777" w:rsidR="00794931" w:rsidRDefault="00794931" w:rsidP="00794931">
      <w:pPr>
        <w:pStyle w:val="NormalWeb"/>
        <w:spacing w:line="360" w:lineRule="auto"/>
        <w:ind w:left="360"/>
        <w:jc w:val="both"/>
      </w:pPr>
      <w:r>
        <w:t xml:space="preserve">The benefits were immediately apparent during the initial setup. When defining the </w:t>
      </w:r>
      <w:r>
        <w:rPr>
          <w:rStyle w:val="HTMLCode"/>
          <w:rFonts w:eastAsiaTheme="majorEastAsia"/>
        </w:rPr>
        <w:t>Mission</w:t>
      </w:r>
      <w:r>
        <w:t xml:space="preserve"> and </w:t>
      </w:r>
      <w:r>
        <w:rPr>
          <w:rStyle w:val="HTMLCode"/>
          <w:rFonts w:eastAsiaTheme="majorEastAsia"/>
        </w:rPr>
        <w:t>Waypoint3D</w:t>
      </w:r>
      <w:r>
        <w:t xml:space="preserve"> objects, the AI generated the Python </w:t>
      </w:r>
      <w:proofErr w:type="spellStart"/>
      <w:r>
        <w:rPr>
          <w:rStyle w:val="HTMLCode"/>
          <w:rFonts w:eastAsiaTheme="majorEastAsia"/>
        </w:rPr>
        <w:t>dataclasses</w:t>
      </w:r>
      <w:proofErr w:type="spellEnd"/>
      <w:r>
        <w:t xml:space="preserve"> almost instantly. This saved an estimated 20-30 minutes of manual typing and boilerplate code, providing clean, structured data models from the outset.</w:t>
      </w:r>
    </w:p>
    <w:p w14:paraId="139BB834" w14:textId="77777777" w:rsidR="00794931" w:rsidRDefault="00794931" w:rsidP="00794931">
      <w:pPr>
        <w:pStyle w:val="NormalWeb"/>
        <w:spacing w:line="360" w:lineRule="auto"/>
        <w:ind w:left="360"/>
        <w:jc w:val="both"/>
      </w:pPr>
      <w:r>
        <w:t xml:space="preserve">The AI's contribution was even more significant when implementing the core logic. I was particularly impressed when it generated the </w:t>
      </w:r>
      <w:proofErr w:type="spellStart"/>
      <w:r>
        <w:rPr>
          <w:rStyle w:val="HTMLCode"/>
          <w:rFonts w:eastAsiaTheme="majorEastAsia"/>
        </w:rPr>
        <w:t>get_position_at_time</w:t>
      </w:r>
      <w:proofErr w:type="spellEnd"/>
      <w:r>
        <w:t xml:space="preserve"> function. While the interpolation math is standard, the AI correctly implemented it in one go, including crucial edge case handling for time boundaries. A task that would have likely taken me up to an hour to code and debug was completed in under five minutes. The most substantial time-saving came from generating the 3D animation. Writing </w:t>
      </w:r>
      <w:proofErr w:type="spellStart"/>
      <w:proofErr w:type="gramStart"/>
      <w:r>
        <w:rPr>
          <w:rStyle w:val="HTMLCode"/>
          <w:rFonts w:eastAsiaTheme="majorEastAsia"/>
        </w:rPr>
        <w:t>matplotlib.animation</w:t>
      </w:r>
      <w:proofErr w:type="spellEnd"/>
      <w:proofErr w:type="gramEnd"/>
      <w:r>
        <w:t xml:space="preserve"> code from scratch can be a multi-hour process of searching documentation and debugging. The AI provided a complete, working skeleton in about 15 minutes, which only required minor cosmetic tweaks.</w:t>
      </w:r>
    </w:p>
    <w:p w14:paraId="57F67190" w14:textId="77777777" w:rsidR="00794931" w:rsidRDefault="00794931" w:rsidP="00794931">
      <w:pPr>
        <w:pStyle w:val="NormalWeb"/>
        <w:spacing w:line="360" w:lineRule="auto"/>
        <w:ind w:left="360"/>
        <w:jc w:val="both"/>
      </w:pPr>
      <w:r>
        <w:t>However, the AI was not infallible and required constant critical oversight. For instance, it sometimes misunderstood the limits of its capabilities, attempting to generate code that would create files on my system, which of course failed. I had to intervene and create the project structure manually. It also occasionally made syntax errors, such as suggesting incorrect terminal commands. These instances underscored the importance of the developer's role in validating, debugging, and guiding the AI's output, ensuring the final code was both correct and robust.</w:t>
      </w:r>
    </w:p>
    <w:p w14:paraId="39E82B29" w14:textId="4C3D1D17" w:rsidR="00794931" w:rsidRDefault="00794931" w:rsidP="00794931"/>
    <w:p w14:paraId="5F91D7D1" w14:textId="77777777" w:rsidR="00794931" w:rsidRDefault="00794931">
      <w:r>
        <w:br w:type="page"/>
      </w:r>
    </w:p>
    <w:p w14:paraId="601622AC" w14:textId="31FF87BD" w:rsidR="00794931" w:rsidRDefault="00794931" w:rsidP="00794931">
      <w:pPr>
        <w:pStyle w:val="Heading1"/>
        <w:numPr>
          <w:ilvl w:val="0"/>
          <w:numId w:val="1"/>
        </w:numPr>
        <w:rPr>
          <w:b/>
          <w:bCs/>
          <w:color w:val="000000" w:themeColor="text1"/>
        </w:rPr>
      </w:pPr>
      <w:r w:rsidRPr="00794931">
        <w:rPr>
          <w:b/>
          <w:bCs/>
          <w:color w:val="000000" w:themeColor="text1"/>
        </w:rPr>
        <w:lastRenderedPageBreak/>
        <w:t>Testing Strategy</w:t>
      </w:r>
    </w:p>
    <w:p w14:paraId="33AD46F0" w14:textId="77777777" w:rsidR="00794931" w:rsidRDefault="00794931" w:rsidP="00794931">
      <w:pPr>
        <w:pStyle w:val="NormalWeb"/>
        <w:spacing w:line="360" w:lineRule="auto"/>
        <w:ind w:left="360"/>
        <w:jc w:val="both"/>
      </w:pPr>
      <w:r>
        <w:t xml:space="preserve">A comprehensive and automated testing strategy was implemented using the </w:t>
      </w:r>
      <w:proofErr w:type="spellStart"/>
      <w:r>
        <w:rPr>
          <w:rStyle w:val="HTMLCode"/>
          <w:rFonts w:eastAsiaTheme="majorEastAsia"/>
        </w:rPr>
        <w:t>pytest</w:t>
      </w:r>
      <w:proofErr w:type="spellEnd"/>
      <w:r>
        <w:t xml:space="preserve"> framework to ensure the system's reliability and correctness under various conditions. The test suite, located in </w:t>
      </w:r>
      <w:r>
        <w:rPr>
          <w:rStyle w:val="HTMLCode"/>
          <w:rFonts w:eastAsiaTheme="majorEastAsia"/>
        </w:rPr>
        <w:t>tests/test_conflict_detector.py</w:t>
      </w:r>
      <w:r>
        <w:t>, is composed of three distinct scenarios that validate the core logic, prevent false positives, and confirm precision at the boundaries.</w:t>
      </w:r>
    </w:p>
    <w:p w14:paraId="19872361" w14:textId="77777777" w:rsidR="00794931" w:rsidRDefault="00794931" w:rsidP="00794931">
      <w:pPr>
        <w:pStyle w:val="NormalWeb"/>
        <w:spacing w:line="360" w:lineRule="auto"/>
        <w:ind w:left="360"/>
        <w:jc w:val="both"/>
      </w:pPr>
      <w:r>
        <w:t xml:space="preserve">The primary test, </w:t>
      </w:r>
      <w:proofErr w:type="spellStart"/>
      <w:r>
        <w:rPr>
          <w:rStyle w:val="HTMLCode"/>
          <w:rFonts w:eastAsiaTheme="majorEastAsia"/>
          <w:b/>
          <w:bCs/>
        </w:rPr>
        <w:t>test_conflict_scenario</w:t>
      </w:r>
      <w:proofErr w:type="spellEnd"/>
      <w:r>
        <w:t xml:space="preserve">, validates the "happy path" and confirms the system's core functionality. By asserting that a direct, unambiguous conflict is successfully detected, this test proves that the deconfliction logic is working as intended. The second test, </w:t>
      </w:r>
      <w:proofErr w:type="spellStart"/>
      <w:r>
        <w:rPr>
          <w:rStyle w:val="HTMLCode"/>
          <w:rFonts w:eastAsiaTheme="majorEastAsia"/>
          <w:b/>
          <w:bCs/>
        </w:rPr>
        <w:t>test_no_conflict_scenario</w:t>
      </w:r>
      <w:proofErr w:type="spellEnd"/>
      <w:r>
        <w:t>, provides a critical balance by ensuring the system does not generate false positives. This test confirms that missions overlapping in space but separated in time are correctly identified as safe, preventing the system from being overly conservative and grounding flights unnecessarily.</w:t>
      </w:r>
    </w:p>
    <w:p w14:paraId="706510EF" w14:textId="77777777" w:rsidR="00794931" w:rsidRDefault="00794931" w:rsidP="00794931">
      <w:pPr>
        <w:pStyle w:val="NormalWeb"/>
        <w:spacing w:line="360" w:lineRule="auto"/>
        <w:ind w:left="360"/>
        <w:jc w:val="both"/>
      </w:pPr>
      <w:r>
        <w:t xml:space="preserve">Finally, the </w:t>
      </w:r>
      <w:proofErr w:type="spellStart"/>
      <w:r>
        <w:rPr>
          <w:rStyle w:val="HTMLCode"/>
          <w:rFonts w:eastAsiaTheme="majorEastAsia"/>
          <w:b/>
          <w:bCs/>
        </w:rPr>
        <w:t>test_near_miss_scenario</w:t>
      </w:r>
      <w:proofErr w:type="spellEnd"/>
      <w:r>
        <w:t xml:space="preserve"> was designed to handle a crucial edge case: when drones approach each other but remain just outside the defined safety buffer. This test proves that the algorithm is not only functional in obvious cases but also precise and robust in borderline situations. Together, these automated tests provide a strong quality assurance foundation, building confidence in the system's ability to operate reliably in a real-world environment.</w:t>
      </w:r>
    </w:p>
    <w:p w14:paraId="1165979B" w14:textId="77777777" w:rsidR="00794931" w:rsidRPr="00794931" w:rsidRDefault="00794931" w:rsidP="00794931"/>
    <w:p w14:paraId="2A67EC6F" w14:textId="77777777" w:rsidR="00794931" w:rsidRDefault="00794931">
      <w:r>
        <w:br w:type="page"/>
      </w:r>
    </w:p>
    <w:p w14:paraId="27A9554F" w14:textId="2BAF6300" w:rsidR="00794931" w:rsidRDefault="00794931" w:rsidP="00794931">
      <w:pPr>
        <w:pStyle w:val="Heading1"/>
        <w:numPr>
          <w:ilvl w:val="0"/>
          <w:numId w:val="1"/>
        </w:numPr>
        <w:rPr>
          <w:b/>
          <w:bCs/>
          <w:color w:val="000000" w:themeColor="text1"/>
        </w:rPr>
      </w:pPr>
      <w:r w:rsidRPr="00794931">
        <w:rPr>
          <w:b/>
          <w:bCs/>
          <w:color w:val="000000" w:themeColor="text1"/>
        </w:rPr>
        <w:lastRenderedPageBreak/>
        <w:t>Scalability Plan</w:t>
      </w:r>
    </w:p>
    <w:p w14:paraId="6C45C57F" w14:textId="77777777" w:rsidR="00FB4210" w:rsidRDefault="00FB4210" w:rsidP="00FB4210">
      <w:pPr>
        <w:pStyle w:val="NormalWeb"/>
        <w:spacing w:line="360" w:lineRule="auto"/>
        <w:ind w:left="360"/>
        <w:jc w:val="both"/>
      </w:pPr>
      <w:r>
        <w:t xml:space="preserve">The current system serves as a successful prototype, proving the core logic for spatiotemporal deconfliction. </w:t>
      </w:r>
      <w:r>
        <w:rPr>
          <w:rStyle w:val="citation-239"/>
          <w:rFonts w:eastAsiaTheme="majorEastAsia"/>
        </w:rPr>
        <w:t xml:space="preserve">However, its brute-force approach of comparing every mission segment against all other traffic (an O(N×M) complexity) is not designed to handle the real-world scale of tens of thousands of commercial drones. </w:t>
      </w:r>
      <w:r>
        <w:rPr>
          <w:rStyle w:val="citation-238"/>
          <w:rFonts w:eastAsiaTheme="majorEastAsia"/>
        </w:rPr>
        <w:t xml:space="preserve">To support such a large-scale deployment, a complete architectural redesign focusing on algorithmic efficiency, real-time data ingestion, and distributed computing would be necessary. </w:t>
      </w:r>
    </w:p>
    <w:p w14:paraId="4BB68A94" w14:textId="77777777" w:rsidR="00FB4210" w:rsidRDefault="00FB4210" w:rsidP="00FB4210">
      <w:pPr>
        <w:pStyle w:val="NormalWeb"/>
        <w:spacing w:line="360" w:lineRule="auto"/>
        <w:ind w:left="360"/>
        <w:jc w:val="both"/>
      </w:pPr>
      <w:r>
        <w:t xml:space="preserve">First, to optimize the algorithm, the brute-force method would be replaced with </w:t>
      </w:r>
      <w:r>
        <w:rPr>
          <w:b/>
          <w:bCs/>
        </w:rPr>
        <w:t>spatial indexing</w:t>
      </w:r>
      <w:r>
        <w:t xml:space="preserve">. By structuring the airspace data in a </w:t>
      </w:r>
      <w:r>
        <w:rPr>
          <w:b/>
          <w:bCs/>
        </w:rPr>
        <w:t>KD-tree</w:t>
      </w:r>
      <w:r>
        <w:t xml:space="preserve"> or </w:t>
      </w:r>
      <w:r>
        <w:rPr>
          <w:b/>
          <w:bCs/>
        </w:rPr>
        <w:t>Octree</w:t>
      </w:r>
      <w:r>
        <w:t>, the system could perform an efficient nearest-</w:t>
      </w:r>
      <w:proofErr w:type="spellStart"/>
      <w:r>
        <w:t>neighbor</w:t>
      </w:r>
      <w:proofErr w:type="spellEnd"/>
      <w:r>
        <w:t xml:space="preserve"> search. Instead of checking 10,000 drones, a query would first ask, "Which flights are even in the same geographic region?" This would reduce the number of intensive conflict checks from thousands to a few dozen, dramatically improving performance.</w:t>
      </w:r>
    </w:p>
    <w:p w14:paraId="34EF29E8" w14:textId="77777777" w:rsidR="00FB4210" w:rsidRDefault="00FB4210" w:rsidP="00FB4210">
      <w:pPr>
        <w:pStyle w:val="NormalWeb"/>
        <w:spacing w:line="360" w:lineRule="auto"/>
        <w:ind w:left="360"/>
        <w:jc w:val="both"/>
      </w:pPr>
      <w:r>
        <w:t xml:space="preserve">Second, to handle a continuous flood of new and updated flight plans, a real-time </w:t>
      </w:r>
      <w:r>
        <w:rPr>
          <w:b/>
          <w:bCs/>
        </w:rPr>
        <w:t>stream processing pipeline</w:t>
      </w:r>
      <w:r>
        <w:t xml:space="preserve"> would be implemented using a technology like </w:t>
      </w:r>
      <w:r>
        <w:rPr>
          <w:b/>
          <w:bCs/>
        </w:rPr>
        <w:t>Apache Kafka</w:t>
      </w:r>
      <w:r>
        <w:t>. This would allow the system to reliably ingest thousands of events per second, feeding them to the conflict detection services to ensure the airspace view is always up-to-date.</w:t>
      </w:r>
    </w:p>
    <w:p w14:paraId="56277076" w14:textId="77777777" w:rsidR="00FB4210" w:rsidRDefault="00FB4210" w:rsidP="00FB4210">
      <w:pPr>
        <w:pStyle w:val="NormalWeb"/>
        <w:spacing w:line="360" w:lineRule="auto"/>
        <w:ind w:left="360"/>
        <w:jc w:val="both"/>
      </w:pPr>
      <w:r>
        <w:t xml:space="preserve">Finally, to handle the immense computational load, the system would be built on a </w:t>
      </w:r>
      <w:r>
        <w:rPr>
          <w:b/>
          <w:bCs/>
        </w:rPr>
        <w:t>distributed computing</w:t>
      </w:r>
      <w:r>
        <w:t xml:space="preserve"> framework like </w:t>
      </w:r>
      <w:r>
        <w:rPr>
          <w:b/>
          <w:bCs/>
        </w:rPr>
        <w:t>Apache Spark</w:t>
      </w:r>
      <w:r>
        <w:t xml:space="preserve"> or orchestrated with </w:t>
      </w:r>
      <w:r>
        <w:rPr>
          <w:b/>
          <w:bCs/>
        </w:rPr>
        <w:t>Kubernetes</w:t>
      </w:r>
      <w:r>
        <w:t xml:space="preserve">. The workload could be partitioned, either by geographic zones or time windows, and distributed across a cluster of machines. This allows the system to </w:t>
      </w:r>
      <w:r>
        <w:rPr>
          <w:b/>
          <w:bCs/>
        </w:rPr>
        <w:t>scale horizontally</w:t>
      </w:r>
      <w:r>
        <w:t xml:space="preserve">—as the number of drones increases, more machines can be added to the cluster to handle the load. </w:t>
      </w:r>
      <w:r>
        <w:rPr>
          <w:rStyle w:val="citation-237"/>
          <w:rFonts w:eastAsiaTheme="majorEastAsia"/>
        </w:rPr>
        <w:t>This architecture would transform the prototype into a robust, fault-tolerant, and highly performant service capable of managing a dense and dynamic shared airspace in near-real time</w:t>
      </w:r>
    </w:p>
    <w:p w14:paraId="7B35C9F2" w14:textId="77777777" w:rsidR="00794931" w:rsidRPr="00794931" w:rsidRDefault="00794931" w:rsidP="00794931"/>
    <w:sectPr w:rsidR="00794931" w:rsidRPr="00794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3A17E9"/>
    <w:multiLevelType w:val="hybridMultilevel"/>
    <w:tmpl w:val="4A22641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6210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5A"/>
    <w:rsid w:val="00794931"/>
    <w:rsid w:val="00A50A5A"/>
    <w:rsid w:val="00C63786"/>
    <w:rsid w:val="00FB4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5401"/>
  <w15:chartTrackingRefBased/>
  <w15:docId w15:val="{01FFB3DC-FE7F-4700-9182-3F88F07C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A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A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A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A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A5A"/>
    <w:rPr>
      <w:rFonts w:eastAsiaTheme="majorEastAsia" w:cstheme="majorBidi"/>
      <w:color w:val="272727" w:themeColor="text1" w:themeTint="D8"/>
    </w:rPr>
  </w:style>
  <w:style w:type="paragraph" w:styleId="Title">
    <w:name w:val="Title"/>
    <w:basedOn w:val="Normal"/>
    <w:next w:val="Normal"/>
    <w:link w:val="TitleChar"/>
    <w:uiPriority w:val="10"/>
    <w:qFormat/>
    <w:rsid w:val="00A50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A5A"/>
    <w:pPr>
      <w:spacing w:before="160"/>
      <w:jc w:val="center"/>
    </w:pPr>
    <w:rPr>
      <w:i/>
      <w:iCs/>
      <w:color w:val="404040" w:themeColor="text1" w:themeTint="BF"/>
    </w:rPr>
  </w:style>
  <w:style w:type="character" w:customStyle="1" w:styleId="QuoteChar">
    <w:name w:val="Quote Char"/>
    <w:basedOn w:val="DefaultParagraphFont"/>
    <w:link w:val="Quote"/>
    <w:uiPriority w:val="29"/>
    <w:rsid w:val="00A50A5A"/>
    <w:rPr>
      <w:i/>
      <w:iCs/>
      <w:color w:val="404040" w:themeColor="text1" w:themeTint="BF"/>
    </w:rPr>
  </w:style>
  <w:style w:type="paragraph" w:styleId="ListParagraph">
    <w:name w:val="List Paragraph"/>
    <w:basedOn w:val="Normal"/>
    <w:uiPriority w:val="34"/>
    <w:qFormat/>
    <w:rsid w:val="00A50A5A"/>
    <w:pPr>
      <w:ind w:left="720"/>
      <w:contextualSpacing/>
    </w:pPr>
  </w:style>
  <w:style w:type="character" w:styleId="IntenseEmphasis">
    <w:name w:val="Intense Emphasis"/>
    <w:basedOn w:val="DefaultParagraphFont"/>
    <w:uiPriority w:val="21"/>
    <w:qFormat/>
    <w:rsid w:val="00A50A5A"/>
    <w:rPr>
      <w:i/>
      <w:iCs/>
      <w:color w:val="0F4761" w:themeColor="accent1" w:themeShade="BF"/>
    </w:rPr>
  </w:style>
  <w:style w:type="paragraph" w:styleId="IntenseQuote">
    <w:name w:val="Intense Quote"/>
    <w:basedOn w:val="Normal"/>
    <w:next w:val="Normal"/>
    <w:link w:val="IntenseQuoteChar"/>
    <w:uiPriority w:val="30"/>
    <w:qFormat/>
    <w:rsid w:val="00A50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A5A"/>
    <w:rPr>
      <w:i/>
      <w:iCs/>
      <w:color w:val="0F4761" w:themeColor="accent1" w:themeShade="BF"/>
    </w:rPr>
  </w:style>
  <w:style w:type="character" w:styleId="IntenseReference">
    <w:name w:val="Intense Reference"/>
    <w:basedOn w:val="DefaultParagraphFont"/>
    <w:uiPriority w:val="32"/>
    <w:qFormat/>
    <w:rsid w:val="00A50A5A"/>
    <w:rPr>
      <w:b/>
      <w:bCs/>
      <w:smallCaps/>
      <w:color w:val="0F4761" w:themeColor="accent1" w:themeShade="BF"/>
      <w:spacing w:val="5"/>
    </w:rPr>
  </w:style>
  <w:style w:type="paragraph" w:styleId="NormalWeb">
    <w:name w:val="Normal (Web)"/>
    <w:basedOn w:val="Normal"/>
    <w:uiPriority w:val="99"/>
    <w:semiHidden/>
    <w:unhideWhenUsed/>
    <w:rsid w:val="0079493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794931"/>
    <w:rPr>
      <w:rFonts w:ascii="Courier New" w:eastAsia="Times New Roman" w:hAnsi="Courier New" w:cs="Courier New"/>
      <w:sz w:val="20"/>
      <w:szCs w:val="20"/>
    </w:rPr>
  </w:style>
  <w:style w:type="character" w:customStyle="1" w:styleId="citation-239">
    <w:name w:val="citation-239"/>
    <w:basedOn w:val="DefaultParagraphFont"/>
    <w:rsid w:val="00FB4210"/>
  </w:style>
  <w:style w:type="character" w:customStyle="1" w:styleId="citation-238">
    <w:name w:val="citation-238"/>
    <w:basedOn w:val="DefaultParagraphFont"/>
    <w:rsid w:val="00FB4210"/>
  </w:style>
  <w:style w:type="character" w:customStyle="1" w:styleId="citation-237">
    <w:name w:val="citation-237"/>
    <w:basedOn w:val="DefaultParagraphFont"/>
    <w:rsid w:val="00FB4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Shinde</dc:creator>
  <cp:keywords/>
  <dc:description/>
  <cp:lastModifiedBy>Abhijeet Shinde</cp:lastModifiedBy>
  <cp:revision>2</cp:revision>
  <dcterms:created xsi:type="dcterms:W3CDTF">2025-10-01T07:58:00Z</dcterms:created>
  <dcterms:modified xsi:type="dcterms:W3CDTF">2025-10-01T08:10:00Z</dcterms:modified>
</cp:coreProperties>
</file>