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On the Attrition dataset, Wilcoxon, Friedman and 2-sample Paired T-test tests cannot be applied, as there are no columns that indicate any change of conditions(No Paired sample)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Pearson Test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Mann-Whitney Test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Kruskal Wallis Test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Chi-Square Test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8145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14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Sample T-Test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010150" cy="26479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Sample Separate T-Test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~By Abhijeet Mankani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AI-ML Batch1 July 2020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Link to Notebook of Code:</w:t>
      </w:r>
    </w:p>
    <w:p w:rsidR="00000000" w:rsidDel="00000000" w:rsidP="00000000" w:rsidRDefault="00000000" w:rsidRPr="00000000" w14:paraId="0000001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https://colab.research.google.com/drive/1-tIVByyhaj94wBnnMOTlKQ-YV_IqTtUD?usp=sharing</w:t>
        </w:r>
      </w:hyperlink>
      <w:r w:rsidDel="00000000" w:rsidR="00000000" w:rsidRPr="00000000">
        <w:rPr>
          <w:rtl w:val="0"/>
        </w:rPr>
      </w:r>
    </w:p>
    <w:sectPr>
      <w:headerReference r:id="rId13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jc w:val="center"/>
      <w:rPr/>
    </w:pPr>
    <w:r w:rsidDel="00000000" w:rsidR="00000000" w:rsidRPr="00000000">
      <w:rPr>
        <w:rtl w:val="0"/>
      </w:rPr>
      <w:t xml:space="preserve">Abhijeet S. Mankani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hyperlink" Target="https://colab.research.google.com/drive/1-tIVByyhaj94wBnnMOTlKQ-YV_IqTtUD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