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2 Report: GNN for AD Classification using Brain Connectivity</w:t>
      </w:r>
    </w:p>
    <w:p>
      <w:pPr>
        <w:pStyle w:val="Heading2"/>
      </w:pPr>
      <w:r>
        <w:t>1. Abstract</w:t>
      </w:r>
    </w:p>
    <w:p>
      <w:r>
        <w:t>This project implements a Graph Convolutional Network (GCN) for binary classification of Alzheimer’s Disease (AD) versus Cognitively Normal (CN) subjects using 150×150 brain connectivity matrices. We treat structural connectivity (SC) as the graph topology and functional connectivity (FC) as node features. Our objective prioritizes sound methodology, preprocessing, and evaluation with cross-validation over raw accuracy.</w:t>
      </w:r>
    </w:p>
    <w:p>
      <w:pPr>
        <w:pStyle w:val="Heading2"/>
      </w:pPr>
      <w:r>
        <w:t>2. Dataset</w:t>
      </w:r>
    </w:p>
    <w:p>
      <w:r>
        <w:t>We use 20 subjects total (10 AD, 10 CN). Each subject directory contains FunctionalConnectivity.txt and StructuralConnectivity.txt matrices (150×150). Stratified K-fold ensures balanced labels per fold.</w:t>
      </w:r>
    </w:p>
    <w:p>
      <w:pPr>
        <w:pStyle w:val="Heading2"/>
      </w:pPr>
      <w:r>
        <w:t>3. Preprocessing &amp; Graph Construction</w:t>
      </w:r>
    </w:p>
    <w:p>
      <w:r>
        <w:t>Structural connectivity (SC):</w:t>
      </w:r>
    </w:p>
    <w:p>
      <w:r>
        <w:t>- log1p compression to reduce heavy tails</w:t>
      </w:r>
    </w:p>
    <w:p>
      <w:r>
        <w:t>- optional unit scaling to [0, 1]</w:t>
      </w:r>
    </w:p>
    <w:p>
      <w:r>
        <w:t>- add self-loops and compute GCN symmetric normalization Â = D^{-1/2}(A+I)D^{-1/2}</w:t>
      </w:r>
    </w:p>
    <w:p>
      <w:r>
        <w:t>Functional connectivity (FC):</w:t>
      </w:r>
    </w:p>
    <w:p>
      <w:r>
        <w:t>- optional Fisher z-transform of correlations</w:t>
      </w:r>
    </w:p>
    <w:p>
      <w:r>
        <w:t>- standardization either globally per subject or row-wise per node</w:t>
      </w:r>
    </w:p>
    <w:p>
      <w:r>
        <w:t>Design choice: SC → adjacency; FC → features.</w:t>
      </w:r>
    </w:p>
    <w:p>
      <w:pPr>
        <w:pStyle w:val="Heading2"/>
      </w:pPr>
      <w:r>
        <w:t>4. Model Architecture</w:t>
      </w:r>
    </w:p>
    <w:p>
      <w:r>
        <w:t>A compact two-layer GCN with batch normalization and dropout. Node features from FC are linearly projected to a hidden dimension, followed by two GCN layers that perform message passing with the pre-normalized SC adjacency. Global mean pooling aggregates node embeddings into a graph-level representation, then a small MLP head produces logits.</w:t>
      </w:r>
    </w:p>
    <w:p>
      <w:pPr>
        <w:pStyle w:val="Heading2"/>
      </w:pPr>
      <w:r>
        <w:t>5. Training Procedure</w:t>
      </w:r>
    </w:p>
    <w:p>
      <w:r>
        <w:t>- Loss: CrossEntropyLoss</w:t>
      </w:r>
    </w:p>
    <w:p>
      <w:r>
        <w:t>- Optimizer: AdamW with weight decay</w:t>
      </w:r>
    </w:p>
    <w:p>
      <w:r>
        <w:t>- Regularization: Dropout and gradient clipping</w:t>
      </w:r>
    </w:p>
    <w:p>
      <w:r>
        <w:t>- Early stopping on validation ROC-AUC (patience)</w:t>
      </w:r>
    </w:p>
    <w:p>
      <w:r>
        <w:t>- Training loss printed every N epochs; confusion matrix plotted per fold</w:t>
      </w:r>
    </w:p>
    <w:p>
      <w:pPr>
        <w:pStyle w:val="Heading2"/>
      </w:pPr>
      <w:r>
        <w:t>6. Cross-Validation &amp; Metrics</w:t>
      </w:r>
    </w:p>
    <w:p>
      <w:r>
        <w:t>We use StratifiedKFold (default 5 folds). Metrics: Accuracy, Balanced Accuracy, F1, ROC-AUC. Per-fold confusion matrices are saved as images (cm_fold_k.png).</w:t>
      </w:r>
    </w:p>
    <w:p>
      <w:pPr>
        <w:pStyle w:val="Heading2"/>
      </w:pPr>
      <w:r>
        <w:t>7. Experimental Rationale from Literature</w:t>
      </w:r>
    </w:p>
    <w:p>
      <w:r>
        <w:t>Connectomics literature supports using SC as a stable anatomical scaffold and FC as a functional signal. Standard GCN normalization D^{-1/2}(A+I)D^{-1/2} promotes numerically stable message passing. Given the small sample size, a lightweight two-layer GCN is preferred over deeper or heavier variants. We conducted brief paper reconnaissance to guide these choices and avoided over-complex multimodal fusion.</w:t>
      </w:r>
    </w:p>
    <w:p>
      <w:pPr>
        <w:pStyle w:val="Heading2"/>
      </w:pPr>
      <w:r>
        <w:t>8. Results (Cross-Validation)</w:t>
      </w:r>
    </w:p>
    <w:p>
      <w:r>
        <w:t>We report mean metrics across folds printed by the training script (Accuracy, Balanced Accuracy, F1, ROC-AUC). Confusion matrices are visualized for each fold. Exact numbers depend on random seeds and splits; see console logs and saved figs for your run.</w:t>
      </w:r>
    </w:p>
    <w:p>
      <w:pPr>
        <w:pStyle w:val="Heading2"/>
      </w:pPr>
      <w:r>
        <w:t>9. Ablations &amp; Extensions</w:t>
      </w:r>
    </w:p>
    <w:p>
      <w:r>
        <w:t>- FC as adjacency (|z|) vs FC as features</w:t>
      </w:r>
    </w:p>
    <w:p>
      <w:r>
        <w:t>- Fisher z-transform on/off; global vs row-wise standardization</w:t>
      </w:r>
    </w:p>
    <w:p>
      <w:r>
        <w:t>- Hidden size and number of GCN layers</w:t>
      </w:r>
    </w:p>
    <w:p>
      <w:pPr>
        <w:pStyle w:val="Heading2"/>
      </w:pPr>
      <w:r>
        <w:t>10. Reproducibility</w:t>
      </w:r>
    </w:p>
    <w:p>
      <w:r>
        <w:t>We fix random seeds and set deterministic flags where possible.</w:t>
      </w:r>
    </w:p>
    <w:p>
      <w:pPr>
        <w:pStyle w:val="Heading2"/>
      </w:pPr>
      <w:r>
        <w:t>11. Repository Structure</w:t>
      </w:r>
    </w:p>
    <w:p>
      <w:r>
        <w:t>project_root/</w:t>
        <w:br/>
        <w:t>├── AD*/ CN*/                 # subject folders with .txt matrices</w:t>
        <w:br/>
        <w:t>├── main.py                   # training + evaluation entry point</w:t>
        <w:br/>
        <w:t>├── requirements.txt</w:t>
        <w:br/>
        <w:t>├── cm_fold_*.png             # generated confusion matrices</w:t>
        <w:br/>
        <w:t>└── README.md</w:t>
      </w:r>
    </w:p>
    <w:p>
      <w:pPr>
        <w:pStyle w:val="Heading2"/>
      </w:pPr>
      <w:r>
        <w:t>12. References</w:t>
      </w:r>
    </w:p>
    <w:p>
      <w:r>
        <w:t>- Kipf &amp; Welling (2017). Semi-Supervised Classification with Graph Convolutional Networks.</w:t>
      </w:r>
    </w:p>
    <w:p>
      <w:r>
        <w:t>- General SC/FC connectomics practices in neuroimaging GCN literature.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