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20"/>
      </w:pPr>
      <w:r>
        <w:rPr>
          <w:rFonts w:ascii="Gill Sans" w:hAnsi="Gill Sans" w:cs="Gill Sans"/>
          <w:sz w:val="34"/>
          <w:sz-cs w:val="34"/>
          <w:b/>
        </w:rPr>
        <w:t xml:space="preserve">Poster Specification For Exact Recreation</w:t>
      </w:r>
    </w:p>
    <w:p>
      <w:pPr>
        <w:jc w:val="center"/>
        <w:spacing w:after="1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Detailed build sheet for the current poster design saved as brosure-second-poster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1. Output Files Covered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Primary design being documented: brosure-second-poster.png / brosure-second-poster.pdf / brosure-second-poster.svg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This specification matches the second poster currently generated in this folder.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Editable companion file already available: brosure-second-poster.svg. This can be imported into Canva or Adobe Express for further edits.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This document explains the poster in beginner-friendly detail so it can be recreated manually in Canva, Adobe Express, PowerPoint, Photoshop, Illustrator, or Word.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2. Poster Size And Master Canvas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Canvas width: 1200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Canvas height: 1800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Orientation: portrait / vertical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Aspect ratio: 2:3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Recommended print export: 300 DPI PDF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Visual style: premium academic brochure with a modern university admissions look, large hero image, clean white/cream cards, red admissions branding, gold award accent, and structured experiment panels.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3. Full Color Palette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Main background cream: #F5EFE5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Light paper card color: #FBF8F2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Primary red: #BA2025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Dark red border/shadow tone: #8D171C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Primary navy text: #1A2333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Gold accent: #CAA04B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Dark gold outline: #9D7420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Body text charcoal: #26272D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Muted secondary text: #63666F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Card border line: #DDD3C5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Apply button blue: #2D6BFF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White text and icon color: #FFFFFF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Hero overlay tint: approximately rgba(8, 15, 28, 0.34) placed over the campus image to improve text legibility.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4. Fonts Used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Main sans-serif font family: Avenir Next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Secondary heading font family: Gill Sans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Accent serif font family: Baskerville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If these are not available, closest replacements are: Montserrat or Helvetica Neue for Avenir Next, Gill Sans MT or Poppins SemiBold for Gill Sans, and Georgia for Baskerville.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Exact sizes used in the generated design: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Main hero title lines: Avenir Next, 68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Hero third line 'BY RESEARCH': Avenir Next, 54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Hero description line block: Gill Sans, 30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Large section headings like 'Why This MSc', 'Programme Overview', 'Eligibility and Selection', 'Awards and Recognition', 'Experimental Training': Gill Sans, 34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Medium card headings like experiment titles and Apply Now: Gill Sans, 28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Body text: Avenir Next, 21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Smaller body text / bullet lists: Avenir Next, 17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Labels and small captions: Avenir Next, 16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Micro label / footer support text: Avenir Next, 13 px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Emphasis line in red card: Baskerville, 24 px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5. Source Images And How They Were Used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Hero campus photo source: chris-building.jpeg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University logo source: christ-logo.png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QR code source: MSC application.png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Student portrait source: CQTCS-online.pdf thumbnail preview cropped from the right-side student image.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source document: Picture for the MSc posters.docx thumbnail preview.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crop 1: single photon setup, cropped from Picture for the MSc posters.docx.png box (90,110) to (1620,690).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crop 2: quantum key distribution, cropped from box (70,710) to (1640,1500).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crop 3: quantum state tomography, cropped from box (70,1510) to (1640,2380).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6. Exact Poster Content (Use This Text Exactly)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Top small header line: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CENTRE FOR QUANTUM TECHNOLOGIES AND COMPLEX SYSTEMS (CQTCS)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Small subheader line: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School of Sciences  |  CHRIST (Deemed to be University)  |  Kengeri Campus, Bengaluru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Badge text: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NEW PROGRAMME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Main hero title, all caps: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MSC IN QUANTUM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TECHNOLOGIES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BY RESEARCH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Hero supporting paragraph: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Research-led master's programme at the intersection of quantum science, photonics and semiconductor technologies.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Hero small line: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Programme commencement: June 2026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Red card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Why This MSc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Red card bullet items: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Research-driven curriculum from Semester 1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Advanced training in quantum, photonics and semiconductor technologies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Hands-on lab experience with mentored projects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Direct pathway to PhD and deep-tech careers.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White programme card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Programme Overview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Programme overview paragraph: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 postgraduate interdisciplinary programme led by CQTCS for students aiming to build rigorous foundations and real research capability in quantum technologies.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Programme overview highlights: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Highlights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Type: Postgraduate interdisciplinary programme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Campus: Kengeri Campus, Bengaluru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Expected package: Rs. 7 to 10 lakhs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Higher study pathway to PhD programmes and research labs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Apply card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APPLY NOW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Apply card labels: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Application Portal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https://apply.example.com/msc-quantum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Replace this sample link later.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Eligibility card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Eligibility and Selection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Eligibility bullet items: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B.Sc. (4-year programme), M.Sc., or B.Tech / B.E. in science or engineering disciplines.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Minimum 60% marks or CGPA 6.5/10.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Mathematics as a main or subsidiary subject for at least two years.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Admission through online application, skill assessment and personal interview.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Award card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Awards and Recognition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Award card text: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Topper of each batch will be awarded a Gold Medal. A focused, research-intensive environment rewards academic excellence.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Experiment section title: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Experimental Training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Experiment section introduction: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Students build practical understanding through a curated lab track that introduces single-photon systems, secure quantum communication, and state reconstruction workflows.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Experiment card titles and descriptions: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Single Photon Experiment Setup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Foundation for photon generation, detection and measurement workflows in a laboratory environment.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Quantum Key Distribution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Introduces protocol flow, secure key exchange concepts and quantum-safe communication thinking.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Quantum State Tomography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Builds intuition for characterising and reconstructing quantum states from measurement data.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Footer text: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Admissions 2026</w:t>
      </w:r>
    </w:p>
    <w:p>
      <w:pPr>
        <w:ind w:left="240"/>
        <w:spacing w:after="80"/>
      </w:pPr>
      <w:r>
        <w:rPr>
          <w:rFonts w:ascii="Menlo" w:hAnsi="Menlo" w:cs="Menlo"/>
          <w:sz w:val="18"/>
          <w:sz-cs w:val="18"/>
          <w:b/>
          <w:i/>
        </w:rPr>
        <w:t xml:space="preserve">MSC IN QUANTUM TECHNOLOGIES BY RESEARCH  |  CQTCS  |  KENGERI CAMPUS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7. Exact Layout And Positioning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Master coordinate system: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Origin point is top-left corner of the 1200 x 1800 canvas.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Coordinates are written as x, 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Rectangles are written as x1, y1, x2, y2 unless explicitly described as width and height.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Background and top strip: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Fill the full canvas with cream #F5EFE5.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Add a subtle grid over the full canvas: every 44 px draw a 1 px vertical and horizontal line in #EEE5D8.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Top strip: rectangle from (0,0) to (1200,56), fill #FBF8F2.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Header elements: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Top-left institution line starts at x=56, y=20, font Avenir Next 16 px, color #1A2333.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Second line starts at x=56, y=38, font Avenir Next 13 px, color #63666F.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NEW PROGRAMME badge rectangle: x=56, y=86, width=180, height=38, corner radius=18, fill #F2B24D.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Badge text position: x=84, y=96, font Avenir Next 16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University logo block rectangle: x=824, y=10, width=316, height=96, corner radius=18, white fill, border #E5D7C4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Place christ-logo.png centered inside that block using contain fit, not crop.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Hero image and overlay: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Place chris-building.jpeg from x=0, y=44 to full width 1200 and height 620.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On top of that place a dark translucent overlay rgba(8,15,28,0.34).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Hero title block: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Line 1 'MSC IN QUANTUM' at x=56, y=194, Avenir Next 68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Line 2 'TECHNOLOGIES' at x=56, y=270, Avenir Next 68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Line 3 'BY RESEARCH' at x=56, y=344, Avenir Next 54 px, color #FFD98D.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Supporting paragraph starts at x=56, y=418, Gill Sans 30 px, white-tinted #F7EEE4, wrapped to about 650 px width.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Small line 'Programme commencement: June 2026' sits directly below that paragraph in Avenir Next 21 px white.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Student portrait element: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Portrait source is cropped from CQTCS-online.pdf preview.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Final portrait is circular crop sized 260 x 260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Portrait top-left placed at x=844, y=254.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Outer decorative circle stroke: ellipse from (841,251) to (1107,517), stroke width 6 px, color #F3E6D2.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Add a soft shadow behind portrait using a blurred dark ellipse roughly 300 x 300 px positioned around x=824, y=238.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Middle content cards: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Red card 'Why This MSc': rectangle from (52,606) to (366,876), radius 28, fill #BA2025, border #8D171C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Red card title at x=78, y=650, Gill Sans 34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Red card bullet list begins at x=82, y=702, Avenir Next 17 px, bullet color #FFD488.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Final emphasized sentence near bottom of red card uses Baskerville 24 px, color #FFE7BB.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White programme card: rectangle from (392,606) to (848,876), radius 28, fill #FBF8F2, border #DDD3C5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Programme card title at x=422, y=650, Gill Sans 34 px, navy #1A2333.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Programme paragraph begins x=422, y=697, Avenir Next 21 px, wrapped to about 385 px width.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Subheading 'Highlights' at x=422 after paragraph, Gill Sans 28 px, red #BA2025.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Highlights bullet list under that in Avenir Next 17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Apply card: rectangle from (874,606) to (1148,978), radius 28, fill white, border #DDD3C5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Blue apply button inside: rectangle from (904,636) to (1118,688), radius 20, fill #2D6BFF.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Apply button text centered: Gill Sans 28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QR image box: x=928, y=716, width=166, height=166, image fit mode contain, optional corner radius 12.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Label 'Application Portal' at x=906, y=910 in Avenir Next 16 px, muted gray.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Sample URL starts at x=906, y=935 in Avenir Next 13 px, blue #2D6BFF.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Note 'Replace this sample link later.' at x=906, y=962 in Avenir Next 13 px, muted gray.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Lower information row: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Eligibility card: rectangle from (52,908) to (548,1138), radius 24, fill #FBF8F2, border #DDD3C5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Eligibility title at x=82, y=950, Gill Sans 34 px, navy.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Eligibility bullet list begins x=82, y=998, Avenir Next 17 px, bullet color #CAA04B.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Award card: rectangle from (574,908) to (1148,1138), radius 24, fill #FBF8F2, border #DDD3C5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Gold medal icon placed at x=604, y=946, size approximately 110 x 110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Awards title at x=732, y=952, Gill Sans 34 px, navy.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Award paragraph begins x=732, y=1000, Avenir Next 21 px, wrapped to about 360 px width.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Experimental section: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Add decorative red wave lines in the background from roughly y=1180 downward.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Generate about 15 sinusoidal horizontal lines spaced around 18 px apart, stroke color rgba(186,32,37,0.12 to 0.15), width 2 px, slightly blurred.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Section title at x=52, y=1202, Gill Sans 34 px, navy.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Intro paragraph starts x=52, y=1244, Avenir Next 21 px, wrapped to about 1090 px width.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card 1 rectangle: (52,1316) to (392,1702), radius 24, white fill, border #DDD3C5 at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card 2 rectangle: (430,1316) to (770,1702), same style.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card 3 rectangle: (808,1316) to (1148,1702), same style.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Each experiment image is placed inside with 18 px padding from top/left/right, image zone height about 200 px, rounded corners 16 px, fit mode crop/cover.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title starts 20 px from left below the image zone in Gill Sans 28 px navy.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description sits below the title in Avenir Next 17 px charcoal, wrapped to about 290 px width.</w:t>
      </w:r>
    </w:p>
    <w:p>
      <w:pPr>
        <w:spacing w:after="140"/>
      </w:pPr>
      <w:r>
        <w:rPr>
          <w:rFonts w:ascii="Gill Sans" w:hAnsi="Gill Sans" w:cs="Gill Sans"/>
          <w:sz w:val="23"/>
          <w:sz-cs w:val="23"/>
          <w:b/>
          <w:i/>
        </w:rPr>
        <w:t xml:space="preserve">Footer: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Footer background: full-width red rectangle from y=1734 to y=1800.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Left footer text 'Admissions 2026' at x=52, y=1768, Gill Sans 28 px, white.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Right footer line aligned near bottom-right: Avenir Next 16 px, color #F8DDD2.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8. Shapes And Element Specifications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Corner radii used repeatedly: 18 px for small pills and logo box, 20 px for apply button, 24 px for medium cards, 28 px for major cards.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Card border thickness throughout: 2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Portrait ring thickness: 6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Grid line thickness: 1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Most cards use cream or white backgrounds to maintain separation from the cream page.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Spacing rule used almost everywhere: 18 to 30 px padding inside each card.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The design relies on three major horizontal bands: hero band, information card band, experimental card band.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9. Gold Medal Logo Specification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The medal icon is a custom vector-style badge, not a downloaded image.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Overall icon size: about 110 px square in the poster.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Top ribbons: left ribbon red, right ribbon blue.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Main medal: gold circle with dark gold outline.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Inner ring: thin white circular outline.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Center symbol: white 5-point star.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If recreating manually in Canva, search for: gold medal icon, award badge, ribbon medal, then recolor to match #CAA04B and #9D7420.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10. Image Treatment Rules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Hero building image uses cover crop to fill the full hero width.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Logo must use contain fit so the full Christ University logo remains visible.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Portrait should be cut cleanly from the reference and placed in a perfect circle.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Experiment images can be cropped slightly to prioritize legibility of diagrams and apparatus visuals.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QR code must stay sharp. Never blur or stretch it. Always use contain and keep it square.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11. Beginner Step-By-Step Recreation Guide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1: Create a new 1200 x 1800 px portrait document.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2: Fill the background with #F5EFE5.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3: Add the subtle 44 px grid lines using a very light beige line.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4: Add the top light strip and the hero campus image.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5: Place the Christ logo in the top-right white rounded box.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6: Add the orange NEW PROGRAMME badge near the top-left of the hero.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7: Type the main heading in three lines using all caps exactly as documented.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8: Add the supporting sentence and the programme commencement line.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9: Add the circular student portrait on the right with a cream outline ring.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10: Add the three middle cards: red Why This MSc, white Programme Overview, and white Apply card with QR and sample link.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11: Add the lower Eligibility card and Awards card with gold medal icon.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12: Add the Experimental Training heading, intro sentence, and the three experiment cards.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13: Add the red footer bar and footer text.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14: Check all alignments. The left edge of most text cards should line up to 52 px or 82 px depending on text padding.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Step 15: Export as PNG and PDF. For editing later, keep a layered Canva/Adobe Express version or use the SVG file already saved in this folder.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12. Alignment And Finishing Rules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Keep consistent outer margins. Main structural left margin is 52 px to 56 px.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Do not center everything; the design is left-led with a strong left text block and right-side portrait/apply emphasis.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Do not use random drop shadows. Only the portrait uses a visible soft shadow.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Keep text blocks compact and readable. Avoid over-expanding line spacing.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Keep all experiment cards equal in width and height.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The hero title must remain all caps exactly as shown.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If the poster is recreated in Word or PowerPoint, use guides for x=52, x=392, x=430, x=808, x=874 and footer height y=1734 to maintain alignment.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13. Files Referenced In This Specification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brosure-second-poster.png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brosure-second-poster.pdf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brosure-second-poster.svg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generate_brosure_second_poster.py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chris-building.jpeg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christ-logo.png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MSC application.png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CQTCS-online.pdf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Picture for the MSc posters.docx</w:t>
      </w:r>
    </w:p>
    <w:p>
      <w:pPr>
        <w:spacing w:after="180"/>
      </w:pPr>
      <w:r>
        <w:rPr>
          <w:rFonts w:ascii="Gill Sans" w:hAnsi="Gill Sans" w:cs="Gill Sans"/>
          <w:sz w:val="28"/>
          <w:sz-cs w:val="28"/>
          <w:b/>
          <w:i/>
        </w:rPr>
        <w:t xml:space="preserve">14. Important Note For Exactness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This specification is based on the generated poster currently saved in this folder.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If you edit the SVG or regenerate the poster script later, measurements and line breaks can shift slightly.</w:t>
      </w:r>
    </w:p>
    <w:p>
      <w:pPr>
        <w:ind w:left="360" w:first-line="-180"/>
        <w:spacing w:after="80"/>
      </w:pPr>
      <w:r>
        <w:rPr>
          <w:rFonts w:ascii="Avenir Next" w:hAnsi="Avenir Next" w:cs="Avenir Next"/>
          <w:sz w:val="20"/>
          <w:sz-cs w:val="20"/>
          <w:b/>
          <w:i/>
        </w:rPr>
        <w:t xml:space="preserve">\bullet For the most exact editable recreation, use brosure-second-poster.svg as the master editable visual and use this document as the full build reference.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