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35298" w14:textId="773E6499" w:rsidR="00BD58E3" w:rsidRDefault="00C73543">
      <w:r>
        <w:t>test</w:t>
      </w:r>
    </w:p>
    <w:sectPr w:rsidR="00BD5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ACA"/>
    <w:rsid w:val="00136ACA"/>
    <w:rsid w:val="00826176"/>
    <w:rsid w:val="0086695F"/>
    <w:rsid w:val="00BD58E3"/>
    <w:rsid w:val="00C7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F0DC3"/>
  <w15:chartTrackingRefBased/>
  <w15:docId w15:val="{D28CACB9-CBDB-4D2E-A9FD-A59374C28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A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A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A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A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A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A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A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A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A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A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A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Abhijith Iyer</dc:creator>
  <cp:keywords/>
  <dc:description/>
  <cp:lastModifiedBy>Abhijith Iyer</cp:lastModifiedBy>
  <cp:revision>2</cp:revision>
  <dcterms:created xsi:type="dcterms:W3CDTF">2025-09-21T09:08:00Z</dcterms:created>
  <dcterms:modified xsi:type="dcterms:W3CDTF">2025-09-21T09:08:00Z</dcterms:modified>
</cp:coreProperties>
</file>