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461F" w14:textId="7D9066FB" w:rsidR="00293426" w:rsidRPr="001C6CF0" w:rsidRDefault="001C6CF0" w:rsidP="001C6CF0">
      <w:pPr>
        <w:jc w:val="center"/>
        <w:rPr>
          <w:b/>
          <w:bCs/>
          <w:sz w:val="28"/>
          <w:szCs w:val="28"/>
        </w:rPr>
      </w:pPr>
      <w:r w:rsidRPr="001C6CF0">
        <w:rPr>
          <w:b/>
          <w:bCs/>
          <w:sz w:val="28"/>
          <w:szCs w:val="28"/>
        </w:rPr>
        <w:t>Bayer Project Ideas</w:t>
      </w:r>
    </w:p>
    <w:p w14:paraId="48E5A475" w14:textId="6497925E" w:rsidR="001C6CF0" w:rsidRDefault="001C6CF0" w:rsidP="001C6CF0">
      <w:pPr>
        <w:pStyle w:val="ListParagraph"/>
        <w:numPr>
          <w:ilvl w:val="0"/>
          <w:numId w:val="1"/>
        </w:numPr>
      </w:pPr>
      <w:r w:rsidRPr="004D13B4">
        <w:rPr>
          <w:sz w:val="28"/>
          <w:szCs w:val="28"/>
        </w:rPr>
        <w:t>Focus on climate change, sustainability, and crop recommendation.</w:t>
      </w:r>
    </w:p>
    <w:p w14:paraId="1EA96BC1" w14:textId="4D956717" w:rsidR="001C6CF0" w:rsidRDefault="001C6CF0" w:rsidP="001C6CF0">
      <w:pPr>
        <w:pStyle w:val="ListParagraph"/>
        <w:numPr>
          <w:ilvl w:val="0"/>
          <w:numId w:val="1"/>
        </w:numPr>
      </w:pPr>
      <w:r>
        <w:t xml:space="preserve">Climate Change – U.S. Carbon Program and Carbon Zero Commitment </w:t>
      </w:r>
    </w:p>
    <w:p w14:paraId="3E090E5C" w14:textId="77777777" w:rsidR="00400674" w:rsidRPr="00400674" w:rsidRDefault="00400674" w:rsidP="001C6CF0">
      <w:pPr>
        <w:pStyle w:val="ListParagraph"/>
        <w:numPr>
          <w:ilvl w:val="0"/>
          <w:numId w:val="1"/>
        </w:numPr>
      </w:pPr>
      <w:r w:rsidRPr="00400674">
        <w:rPr>
          <w:rFonts w:ascii="Arial" w:hAnsi="Arial" w:cs="Arial"/>
          <w:color w:val="0D2A40"/>
          <w:spacing w:val="8"/>
          <w:shd w:val="clear" w:color="auto" w:fill="FFFFFF"/>
        </w:rPr>
        <w:t>Our Path to Reducing Greenhouse Gas Emissions in Agriculture</w:t>
      </w:r>
    </w:p>
    <w:p w14:paraId="6A5079F7" w14:textId="60A26DD3" w:rsidR="001C6CF0" w:rsidRPr="00EC263A" w:rsidRDefault="00400674" w:rsidP="00400674">
      <w:pPr>
        <w:pStyle w:val="ListParagraph"/>
        <w:numPr>
          <w:ilvl w:val="0"/>
          <w:numId w:val="2"/>
        </w:numPr>
      </w:pPr>
      <w:r>
        <w:rPr>
          <w:rFonts w:ascii="Arial" w:hAnsi="Arial" w:cs="Arial"/>
          <w:color w:val="0D2A40"/>
          <w:spacing w:val="8"/>
          <w:shd w:val="clear" w:color="auto" w:fill="FFFFFF"/>
        </w:rPr>
        <w:t xml:space="preserve">To tackle such an ambitious goal, we’re focusing our efforts where we can make the biggest impact, </w:t>
      </w:r>
      <w:r w:rsidRPr="00400674">
        <w:rPr>
          <w:rFonts w:ascii="Arial" w:hAnsi="Arial" w:cs="Arial"/>
          <w:color w:val="0D2A40"/>
          <w:spacing w:val="8"/>
          <w:highlight w:val="yellow"/>
          <w:shd w:val="clear" w:color="auto" w:fill="FFFFFF"/>
        </w:rPr>
        <w:t xml:space="preserve">working collaboratively with growers and partners across the value chain to </w:t>
      </w:r>
      <w:r w:rsidRPr="00400674">
        <w:rPr>
          <w:rFonts w:ascii="Arial" w:hAnsi="Arial" w:cs="Arial"/>
          <w:color w:val="0D2A40"/>
          <w:spacing w:val="8"/>
          <w:highlight w:val="green"/>
          <w:shd w:val="clear" w:color="auto" w:fill="FFFFFF"/>
        </w:rPr>
        <w:t xml:space="preserve">reduce the GHG emissions of crops grown </w:t>
      </w:r>
      <w:r w:rsidRPr="00400674">
        <w:rPr>
          <w:rFonts w:ascii="Arial" w:hAnsi="Arial" w:cs="Arial"/>
          <w:color w:val="0D2A40"/>
          <w:spacing w:val="8"/>
          <w:highlight w:val="yellow"/>
          <w:shd w:val="clear" w:color="auto" w:fill="FFFFFF"/>
        </w:rPr>
        <w:t xml:space="preserve">in the field and even help </w:t>
      </w:r>
      <w:r w:rsidRPr="00400674">
        <w:rPr>
          <w:rFonts w:ascii="Arial" w:hAnsi="Arial" w:cs="Arial"/>
          <w:color w:val="0D2A40"/>
          <w:spacing w:val="8"/>
          <w:highlight w:val="green"/>
          <w:shd w:val="clear" w:color="auto" w:fill="FFFFFF"/>
        </w:rPr>
        <w:t>farmers sequester CO</w:t>
      </w:r>
      <w:r w:rsidRPr="00400674">
        <w:rPr>
          <w:rFonts w:ascii="Arial" w:hAnsi="Arial" w:cs="Arial"/>
          <w:color w:val="0D2A40"/>
          <w:spacing w:val="8"/>
          <w:sz w:val="18"/>
          <w:szCs w:val="18"/>
          <w:highlight w:val="green"/>
          <w:shd w:val="clear" w:color="auto" w:fill="FFFFFF"/>
          <w:vertAlign w:val="subscript"/>
        </w:rPr>
        <w:t>2</w:t>
      </w:r>
      <w:r w:rsidRPr="00400674">
        <w:rPr>
          <w:rFonts w:ascii="Arial" w:hAnsi="Arial" w:cs="Arial"/>
          <w:color w:val="0D2A40"/>
          <w:spacing w:val="8"/>
          <w:highlight w:val="green"/>
          <w:shd w:val="clear" w:color="auto" w:fill="FFFFFF"/>
        </w:rPr>
        <w:t xml:space="preserve"> and generate revenue </w:t>
      </w:r>
      <w:r w:rsidRPr="00400674">
        <w:rPr>
          <w:rFonts w:ascii="Arial" w:hAnsi="Arial" w:cs="Arial"/>
          <w:color w:val="0D2A40"/>
          <w:spacing w:val="8"/>
          <w:highlight w:val="yellow"/>
          <w:shd w:val="clear" w:color="auto" w:fill="FFFFFF"/>
        </w:rPr>
        <w:t>from the practice</w:t>
      </w:r>
      <w:r>
        <w:rPr>
          <w:rFonts w:ascii="Arial" w:hAnsi="Arial" w:cs="Arial"/>
          <w:color w:val="0D2A40"/>
          <w:spacing w:val="8"/>
          <w:shd w:val="clear" w:color="auto" w:fill="FFFFFF"/>
        </w:rPr>
        <w:t>, all </w:t>
      </w:r>
      <w:hyperlink r:id="rId5" w:tgtFrame="_blank" w:history="1">
        <w:r>
          <w:rPr>
            <w:rStyle w:val="Hyperlink"/>
            <w:rFonts w:ascii="Arial" w:hAnsi="Arial" w:cs="Arial"/>
            <w:color w:val="0075A6"/>
            <w:spacing w:val="8"/>
            <w:u w:val="none"/>
            <w:shd w:val="clear" w:color="auto" w:fill="FFFFFF"/>
          </w:rPr>
          <w:t>while also reducing emissions in our own operations</w:t>
        </w:r>
      </w:hyperlink>
      <w:r>
        <w:rPr>
          <w:rFonts w:ascii="Arial" w:hAnsi="Arial" w:cs="Arial"/>
          <w:color w:val="0D2A40"/>
          <w:spacing w:val="8"/>
          <w:shd w:val="clear" w:color="auto" w:fill="FFFFFF"/>
        </w:rPr>
        <w:t>.</w:t>
      </w:r>
    </w:p>
    <w:p w14:paraId="27B864E1" w14:textId="127A3040" w:rsidR="00EC263A" w:rsidRPr="00EC263A" w:rsidRDefault="00EC263A" w:rsidP="00400674">
      <w:pPr>
        <w:pStyle w:val="ListParagraph"/>
        <w:numPr>
          <w:ilvl w:val="0"/>
          <w:numId w:val="2"/>
        </w:numPr>
      </w:pPr>
      <w:r>
        <w:rPr>
          <w:rFonts w:ascii="Arial" w:hAnsi="Arial" w:cs="Arial"/>
          <w:color w:val="0D2A40"/>
          <w:spacing w:val="8"/>
          <w:shd w:val="clear" w:color="auto" w:fill="FFFFFF"/>
        </w:rPr>
        <w:t xml:space="preserve">How - By </w:t>
      </w:r>
      <w:r w:rsidRPr="0098357E">
        <w:rPr>
          <w:rFonts w:ascii="Arial" w:hAnsi="Arial" w:cs="Arial"/>
          <w:color w:val="0D2A40"/>
          <w:spacing w:val="8"/>
          <w:highlight w:val="green"/>
          <w:shd w:val="clear" w:color="auto" w:fill="FFFFFF"/>
        </w:rPr>
        <w:t>bringing innovations like more productive crops to the market</w:t>
      </w:r>
      <w:r>
        <w:rPr>
          <w:rFonts w:ascii="Arial" w:hAnsi="Arial" w:cs="Arial"/>
          <w:color w:val="0D2A40"/>
          <w:spacing w:val="8"/>
          <w:shd w:val="clear" w:color="auto" w:fill="FFFFFF"/>
        </w:rPr>
        <w:t xml:space="preserve">, we can help </w:t>
      </w:r>
      <w:r w:rsidRPr="0098357E">
        <w:rPr>
          <w:rFonts w:ascii="Arial" w:hAnsi="Arial" w:cs="Arial"/>
          <w:color w:val="0D2A40"/>
          <w:spacing w:val="8"/>
          <w:highlight w:val="green"/>
          <w:shd w:val="clear" w:color="auto" w:fill="FFFFFF"/>
        </w:rPr>
        <w:t>growers produce more food on the same amount of land</w:t>
      </w:r>
      <w:r>
        <w:rPr>
          <w:rFonts w:ascii="Arial" w:hAnsi="Arial" w:cs="Arial"/>
          <w:color w:val="0D2A40"/>
          <w:spacing w:val="8"/>
          <w:shd w:val="clear" w:color="auto" w:fill="FFFFFF"/>
        </w:rPr>
        <w:t>, with less impact on the environment—known as sustainable intensification.</w:t>
      </w:r>
    </w:p>
    <w:p w14:paraId="6548A41B" w14:textId="6EF2C440" w:rsidR="00EC263A" w:rsidRPr="00EC263A" w:rsidRDefault="00EC263A" w:rsidP="00EC263A">
      <w:pPr>
        <w:pStyle w:val="ListParagraph"/>
        <w:numPr>
          <w:ilvl w:val="0"/>
          <w:numId w:val="2"/>
        </w:numPr>
        <w:rPr>
          <w:b/>
          <w:bCs/>
        </w:rPr>
      </w:pPr>
      <w:r w:rsidRPr="00EC263A">
        <w:rPr>
          <w:b/>
          <w:bCs/>
          <w:sz w:val="24"/>
          <w:szCs w:val="24"/>
        </w:rPr>
        <w:t>Solution Implementation</w:t>
      </w:r>
      <w:r w:rsidRPr="00EC263A">
        <w:rPr>
          <w:b/>
          <w:bCs/>
        </w:rPr>
        <w:t>:</w:t>
      </w:r>
    </w:p>
    <w:p w14:paraId="16463387" w14:textId="77777777" w:rsidR="00EC263A" w:rsidRPr="00EC263A" w:rsidRDefault="00EC263A" w:rsidP="00EC263A">
      <w:pPr>
        <w:pStyle w:val="ListParagraph"/>
        <w:numPr>
          <w:ilvl w:val="1"/>
          <w:numId w:val="2"/>
        </w:numPr>
        <w:rPr>
          <w:b/>
          <w:bCs/>
        </w:rPr>
      </w:pPr>
      <w:r w:rsidRPr="00EC263A">
        <w:rPr>
          <w:b/>
          <w:bCs/>
        </w:rPr>
        <w:t>Ensuring better soil management with tools and practices such as:</w:t>
      </w:r>
    </w:p>
    <w:p w14:paraId="1E336D21" w14:textId="46D939A7" w:rsidR="00EC263A" w:rsidRDefault="00EC263A" w:rsidP="00EC263A">
      <w:pPr>
        <w:pStyle w:val="ListParagraph"/>
        <w:numPr>
          <w:ilvl w:val="2"/>
          <w:numId w:val="2"/>
        </w:numPr>
      </w:pPr>
      <w:r>
        <w:t>No-till farming: by not tilling the soil, soil health improves, allowing it to better store carbon, nutrients, and water; and by not disturbing the soil, the carbon captured remains in the ground.</w:t>
      </w:r>
    </w:p>
    <w:p w14:paraId="35EE4F79" w14:textId="1C7EC85C" w:rsidR="00EC263A" w:rsidRDefault="00EC263A" w:rsidP="00EC263A">
      <w:pPr>
        <w:pStyle w:val="ListParagraph"/>
        <w:numPr>
          <w:ilvl w:val="2"/>
          <w:numId w:val="2"/>
        </w:numPr>
      </w:pPr>
      <w:r>
        <w:t>Crop protection: Crop protection technologies, including biologics, are important to preserving and enhancing yield potential of crops and help the implementation of climate-smart practices such as no-till farming or cover crops.</w:t>
      </w:r>
    </w:p>
    <w:p w14:paraId="126BAF8C" w14:textId="159C35CA" w:rsidR="00EC263A" w:rsidRDefault="00EC263A" w:rsidP="00EC263A">
      <w:pPr>
        <w:pStyle w:val="ListParagraph"/>
        <w:numPr>
          <w:ilvl w:val="2"/>
          <w:numId w:val="2"/>
        </w:numPr>
      </w:pPr>
      <w:r>
        <w:t>Breeding technology: innovative crop genetics require less inputs like fertilizer and crop protection agents and allow growers to pursue no- and low-till farming.</w:t>
      </w:r>
    </w:p>
    <w:p w14:paraId="10039B4F" w14:textId="77777777" w:rsidR="00EC263A" w:rsidRPr="00EC263A" w:rsidRDefault="00EC263A" w:rsidP="00EC263A">
      <w:pPr>
        <w:pStyle w:val="ListParagraph"/>
        <w:numPr>
          <w:ilvl w:val="1"/>
          <w:numId w:val="2"/>
        </w:numPr>
        <w:rPr>
          <w:b/>
          <w:bCs/>
        </w:rPr>
      </w:pPr>
      <w:r w:rsidRPr="00EC263A">
        <w:rPr>
          <w:b/>
          <w:bCs/>
        </w:rPr>
        <w:t>Enabling precision application of inputs including:</w:t>
      </w:r>
    </w:p>
    <w:p w14:paraId="7569E490" w14:textId="31B36416" w:rsidR="00EC263A" w:rsidRDefault="00EC263A" w:rsidP="00EC263A">
      <w:pPr>
        <w:pStyle w:val="ListParagraph"/>
        <w:numPr>
          <w:ilvl w:val="2"/>
          <w:numId w:val="2"/>
        </w:numPr>
      </w:pPr>
      <w:r>
        <w:t xml:space="preserve">Digital tools: data-driven tools ensure proper seed placement and that the right </w:t>
      </w:r>
      <w:r w:rsidR="00BE5DB0">
        <w:t>number</w:t>
      </w:r>
      <w:r>
        <w:t xml:space="preserve"> of fertilizers and crop protection is applied in the right place at the right time, preventing over-fertilization while also requiring fewer tractor passes in the field</w:t>
      </w:r>
      <w:r w:rsidR="007C359E">
        <w:t>.</w:t>
      </w:r>
    </w:p>
    <w:p w14:paraId="7A72515C" w14:textId="3CA3EBB9" w:rsidR="00EC263A" w:rsidRDefault="00EC263A" w:rsidP="00EC263A">
      <w:pPr>
        <w:pStyle w:val="ListParagraph"/>
        <w:numPr>
          <w:ilvl w:val="2"/>
          <w:numId w:val="2"/>
        </w:numPr>
      </w:pPr>
      <w:r>
        <w:t xml:space="preserve">Water use: </w:t>
      </w:r>
      <w:r w:rsidRPr="0098357E">
        <w:rPr>
          <w:highlight w:val="green"/>
        </w:rPr>
        <w:t>precision irrigation systems improve energy use and reduce the amount of water used on crops.</w:t>
      </w:r>
    </w:p>
    <w:p w14:paraId="32BC611F" w14:textId="77777777" w:rsidR="00BE5DB0" w:rsidRPr="00BE5DB0" w:rsidRDefault="00BE5DB0" w:rsidP="00BE5DB0">
      <w:pPr>
        <w:pStyle w:val="ListParagraph"/>
        <w:numPr>
          <w:ilvl w:val="1"/>
          <w:numId w:val="2"/>
        </w:numPr>
        <w:rPr>
          <w:b/>
          <w:bCs/>
        </w:rPr>
      </w:pPr>
      <w:r w:rsidRPr="00BE5DB0">
        <w:rPr>
          <w:b/>
          <w:bCs/>
        </w:rPr>
        <w:t>Equipping and rewarding growers to capture carbon from the atmosphere with solutions such as</w:t>
      </w:r>
    </w:p>
    <w:p w14:paraId="7FE6A971" w14:textId="7AD78DD4" w:rsidR="00BE5DB0" w:rsidRDefault="00BE5DB0" w:rsidP="00BE5DB0">
      <w:pPr>
        <w:pStyle w:val="ListParagraph"/>
        <w:numPr>
          <w:ilvl w:val="2"/>
          <w:numId w:val="2"/>
        </w:numPr>
      </w:pPr>
      <w:r>
        <w:t>Cover crops: selected crops planted off season in fields maximize the amount of carbon that stays in the soil, preventing it from being released into the atmosphere while also enriching with nutrients potentially reducing the need for fertilizer.</w:t>
      </w:r>
    </w:p>
    <w:p w14:paraId="4EFF4352" w14:textId="41C17CB0" w:rsidR="00BE5DB0" w:rsidRDefault="00BE5DB0" w:rsidP="00BE5DB0">
      <w:pPr>
        <w:pStyle w:val="ListParagraph"/>
        <w:numPr>
          <w:ilvl w:val="2"/>
          <w:numId w:val="2"/>
        </w:numPr>
      </w:pPr>
      <w:r>
        <w:t>Dry seeding of rice: a technique that reduces methane emissions from flooded rice paddies.</w:t>
      </w:r>
    </w:p>
    <w:p w14:paraId="2ED4577F" w14:textId="30F12237" w:rsidR="00EC263A" w:rsidRDefault="00BE5DB0" w:rsidP="00BE5DB0">
      <w:pPr>
        <w:pStyle w:val="ListParagraph"/>
        <w:numPr>
          <w:ilvl w:val="2"/>
          <w:numId w:val="2"/>
        </w:numPr>
      </w:pPr>
      <w:r>
        <w:t>Bayer Carbon Initiative: already launched in the U.S. and Brazil, this innovative, science-based, and collaborative pilot program helps growers generate revenue for adopting specific climate-smart practices--such as no-till farming and the use of cover crops.</w:t>
      </w:r>
    </w:p>
    <w:p w14:paraId="412EF01A" w14:textId="713259D1" w:rsidR="007E5699" w:rsidRPr="007E7E27" w:rsidRDefault="007E5699" w:rsidP="007E7E27">
      <w:pPr>
        <w:pStyle w:val="ListParagraph"/>
        <w:ind w:left="1080"/>
        <w:jc w:val="center"/>
        <w:rPr>
          <w:sz w:val="32"/>
          <w:szCs w:val="32"/>
        </w:rPr>
      </w:pPr>
      <w:r w:rsidRPr="007E7E27">
        <w:rPr>
          <w:sz w:val="32"/>
          <w:szCs w:val="32"/>
        </w:rPr>
        <w:lastRenderedPageBreak/>
        <w:t>Current affairs</w:t>
      </w:r>
    </w:p>
    <w:p w14:paraId="6AF087E2" w14:textId="11713773" w:rsidR="003B031A" w:rsidRDefault="007E5699" w:rsidP="007E5699">
      <w:pPr>
        <w:pStyle w:val="ListParagraph"/>
        <w:numPr>
          <w:ilvl w:val="1"/>
          <w:numId w:val="2"/>
        </w:numPr>
      </w:pPr>
      <w:r w:rsidRPr="007E5699">
        <w:t xml:space="preserve">Bayer Unveils Groundbreaking </w:t>
      </w:r>
      <w:r w:rsidRPr="00556827">
        <w:rPr>
          <w:b/>
          <w:bCs/>
        </w:rPr>
        <w:t>Solar Energy Projects</w:t>
      </w:r>
      <w:r w:rsidRPr="007E5699">
        <w:t xml:space="preserve"> at </w:t>
      </w:r>
      <w:r w:rsidR="001B6181">
        <w:t>s</w:t>
      </w:r>
      <w:r w:rsidRPr="007E5699">
        <w:t>ites in New Jersey and California</w:t>
      </w:r>
    </w:p>
    <w:p w14:paraId="34114A5E" w14:textId="67D13ABA" w:rsidR="00745DE7" w:rsidRDefault="00745DE7" w:rsidP="00745DE7">
      <w:pPr>
        <w:pStyle w:val="ListParagraph"/>
        <w:numPr>
          <w:ilvl w:val="2"/>
          <w:numId w:val="2"/>
        </w:numPr>
      </w:pPr>
      <w:r w:rsidRPr="0008623D">
        <w:rPr>
          <w:b/>
          <w:bCs/>
        </w:rPr>
        <w:t>WHIPPANY, NJ and WOODLAND, CA</w:t>
      </w:r>
      <w:r>
        <w:t xml:space="preserve"> – Jan. 23, 2024 – A new solar array installation at Bayer’s vegetable research and development site in Woodland, CA will provide 70% of the site’s electrical energy demand.</w:t>
      </w:r>
    </w:p>
    <w:p w14:paraId="2344A0A9" w14:textId="165EB598" w:rsidR="007E5699" w:rsidRDefault="00745DE7" w:rsidP="00745DE7">
      <w:pPr>
        <w:pStyle w:val="ListParagraph"/>
        <w:numPr>
          <w:ilvl w:val="2"/>
          <w:numId w:val="2"/>
        </w:numPr>
      </w:pPr>
      <w:r>
        <w:t xml:space="preserve">“With this new installation, the Woodland site is the most onsite solar-powered operation within Bayer globally,” says Enrique </w:t>
      </w:r>
      <w:proofErr w:type="spellStart"/>
      <w:r>
        <w:t>Wehlen</w:t>
      </w:r>
      <w:proofErr w:type="spellEnd"/>
      <w:r>
        <w:t>, Head of Sustainability, Safety, Health &amp; Environments (SSHE) North America at Bayer.</w:t>
      </w:r>
    </w:p>
    <w:p w14:paraId="3302F020" w14:textId="693CCEE7" w:rsidR="005672CE" w:rsidRDefault="0008623D" w:rsidP="00745DE7">
      <w:pPr>
        <w:pStyle w:val="ListParagraph"/>
        <w:numPr>
          <w:ilvl w:val="2"/>
          <w:numId w:val="2"/>
        </w:numPr>
      </w:pPr>
      <w:r w:rsidRPr="0008623D">
        <w:t>The Woodland solar power project follows a recently completed solar installation at Bayer’s main U.S. offices in Whippany, NJ. The two new solar energy projects, each designed to reduce energy costs while promoting sustainability, will be unveiled today to employees and community leaders at local events.</w:t>
      </w:r>
    </w:p>
    <w:p w14:paraId="1571B9D8" w14:textId="0CDC5EB2" w:rsidR="00556827" w:rsidRDefault="00556827" w:rsidP="00745DE7">
      <w:pPr>
        <w:pStyle w:val="ListParagraph"/>
        <w:numPr>
          <w:ilvl w:val="2"/>
          <w:numId w:val="2"/>
        </w:numPr>
      </w:pPr>
      <w:r w:rsidRPr="009F1AD3">
        <w:t xml:space="preserve">Both projects align </w:t>
      </w:r>
      <w:r w:rsidRPr="009F1AD3">
        <w:rPr>
          <w:highlight w:val="yellow"/>
        </w:rPr>
        <w:t>with Bayer’s sustainability commitments to reach carbon neutrality by 2030</w:t>
      </w:r>
      <w:r w:rsidRPr="009F1AD3">
        <w:t xml:space="preserve"> and to have net-zero waste across its entire value chain by 2050. A key strategy to achieving Bayer’s reduction targets, which have been approved by the Science Based Targets initiative</w:t>
      </w:r>
      <w:r w:rsidRPr="009F1AD3">
        <w:rPr>
          <w:highlight w:val="yellow"/>
        </w:rPr>
        <w:t>, is to purchase 100% sustainable renewable electricity by 2030</w:t>
      </w:r>
      <w:r w:rsidRPr="009F1AD3">
        <w:t>. Bayer has put a large focus on leveraging energy efficiency and clean energy resources to achieve its robust, science-based sustainability targets.</w:t>
      </w:r>
    </w:p>
    <w:p w14:paraId="17FCD62A" w14:textId="3D2675C7" w:rsidR="00AA51AD" w:rsidRDefault="00AA51AD" w:rsidP="00745DE7">
      <w:pPr>
        <w:pStyle w:val="ListParagraph"/>
        <w:numPr>
          <w:ilvl w:val="2"/>
          <w:numId w:val="2"/>
        </w:numPr>
      </w:pPr>
      <w:r w:rsidRPr="00AA51AD">
        <w:t xml:space="preserve">In accordance with the United Nations Sustainable Development Goals and the Paris Agreement to limit global warming to 1.5 degrees Celsius, </w:t>
      </w:r>
      <w:r w:rsidRPr="00AA51AD">
        <w:rPr>
          <w:highlight w:val="yellow"/>
        </w:rPr>
        <w:t>Bayer aims to continuously reduce GHG emissions within the company and along its entire value chain.</w:t>
      </w:r>
    </w:p>
    <w:p w14:paraId="6B75564D" w14:textId="0E737597" w:rsidR="00983CCE" w:rsidRPr="009F1AD3" w:rsidRDefault="00983CCE" w:rsidP="00745DE7">
      <w:pPr>
        <w:pStyle w:val="ListParagraph"/>
        <w:numPr>
          <w:ilvl w:val="2"/>
          <w:numId w:val="2"/>
        </w:numPr>
      </w:pPr>
      <w:r w:rsidRPr="00983CCE">
        <w:t xml:space="preserve">Employees serve the community through active volunteer participation with local non-profit organizations as well as </w:t>
      </w:r>
      <w:r w:rsidRPr="007E7E27">
        <w:rPr>
          <w:highlight w:val="yellow"/>
        </w:rPr>
        <w:t>welcome students from surrounding schools to experience hands-on learning in the newly opened Baylab</w:t>
      </w:r>
      <w:r w:rsidRPr="00983CCE">
        <w:t>, a STEM education center</w:t>
      </w:r>
      <w:r>
        <w:t>.</w:t>
      </w:r>
    </w:p>
    <w:p w14:paraId="30482D29" w14:textId="6333D440" w:rsidR="003B031A" w:rsidRPr="003F0BBE" w:rsidRDefault="003F0BBE" w:rsidP="003F0BBE">
      <w:pPr>
        <w:pStyle w:val="ListParagraph"/>
        <w:numPr>
          <w:ilvl w:val="1"/>
          <w:numId w:val="2"/>
        </w:numPr>
        <w:rPr>
          <w:b/>
          <w:bCs/>
        </w:rPr>
      </w:pPr>
      <w:r w:rsidRPr="003F0BBE">
        <w:rPr>
          <w:b/>
          <w:bCs/>
        </w:rPr>
        <w:t>Improved FieldView Experience</w:t>
      </w:r>
      <w:r w:rsidRPr="003F0BBE">
        <w:t xml:space="preserve"> In 2024 </w:t>
      </w:r>
      <w:r w:rsidRPr="003F0BBE">
        <w:rPr>
          <w:b/>
          <w:bCs/>
        </w:rPr>
        <w:t>Includes New Connectivity Option with Precision Planting</w:t>
      </w:r>
    </w:p>
    <w:p w14:paraId="3C61C1A4" w14:textId="13611B4B" w:rsidR="00607F3B" w:rsidRDefault="00593AB6" w:rsidP="003F0BBE">
      <w:pPr>
        <w:pStyle w:val="ListParagraph"/>
        <w:numPr>
          <w:ilvl w:val="2"/>
          <w:numId w:val="2"/>
        </w:numPr>
      </w:pPr>
      <w:r w:rsidRPr="00593AB6">
        <w:t xml:space="preserve">This includes enhanced capabilities in FieldView Plus, more </w:t>
      </w:r>
      <w:r w:rsidR="007B182C" w:rsidRPr="00593AB6">
        <w:t>robust,</w:t>
      </w:r>
      <w:r w:rsidRPr="00593AB6">
        <w:t xml:space="preserve"> and personalized features available through the new FieldView Premium subscription tier, as well as improvements to FieldView’s in-cab experience.</w:t>
      </w:r>
    </w:p>
    <w:p w14:paraId="3BD08C6E" w14:textId="6D476A06" w:rsidR="007B182C" w:rsidRDefault="007B182C" w:rsidP="003F0BBE">
      <w:pPr>
        <w:pStyle w:val="ListParagraph"/>
        <w:numPr>
          <w:ilvl w:val="2"/>
          <w:numId w:val="2"/>
        </w:numPr>
      </w:pPr>
      <w:r w:rsidRPr="007B182C">
        <w:t xml:space="preserve">Precision Planting announced today that </w:t>
      </w:r>
      <w:r w:rsidRPr="007B182C">
        <w:rPr>
          <w:b/>
          <w:bCs/>
        </w:rPr>
        <w:t>FieldView customers can now seamlessly transfer agronomic and farm equipment data from Panorama™ to their FieldView accounts.</w:t>
      </w:r>
      <w:r w:rsidRPr="007B182C">
        <w:t xml:space="preserve"> The new Panorama app and website connects to a farmer’s Gen 3 20|20 to easily view maps, input summaries, and agronomic data on a smartphone, tablet, or computer. Testing took place throughout the 2023 season, and </w:t>
      </w:r>
      <w:r w:rsidRPr="00000EE7">
        <w:rPr>
          <w:b/>
          <w:bCs/>
        </w:rPr>
        <w:t>FieldView is one of the first platforms with the ability to receive data from Panorama, when a farmer chooses to make the connection.</w:t>
      </w:r>
    </w:p>
    <w:p w14:paraId="1A4ECEF7" w14:textId="77777777" w:rsidR="00607F3B" w:rsidRDefault="00607F3B" w:rsidP="0008623D">
      <w:pPr>
        <w:pStyle w:val="ListParagraph"/>
        <w:ind w:left="1080"/>
      </w:pPr>
    </w:p>
    <w:p w14:paraId="69576CFA" w14:textId="77777777" w:rsidR="00607F3B" w:rsidRDefault="00607F3B" w:rsidP="0008623D">
      <w:pPr>
        <w:pStyle w:val="ListParagraph"/>
        <w:ind w:left="1080"/>
      </w:pPr>
    </w:p>
    <w:p w14:paraId="4E641F3D" w14:textId="0E091932" w:rsidR="00607F3B" w:rsidRDefault="00FD50F3" w:rsidP="00FD50F3">
      <w:pPr>
        <w:pStyle w:val="ListParagraph"/>
        <w:ind w:left="1080"/>
        <w:jc w:val="center"/>
        <w:rPr>
          <w:b/>
          <w:bCs/>
          <w:sz w:val="28"/>
          <w:szCs w:val="28"/>
        </w:rPr>
      </w:pPr>
      <w:r w:rsidRPr="00FD50F3">
        <w:rPr>
          <w:b/>
          <w:bCs/>
          <w:sz w:val="28"/>
          <w:szCs w:val="28"/>
        </w:rPr>
        <w:lastRenderedPageBreak/>
        <w:t>Farms of the future</w:t>
      </w:r>
    </w:p>
    <w:p w14:paraId="62BAFBC2" w14:textId="2F6D89BB" w:rsidR="00C96B3B" w:rsidRPr="00C96B3B" w:rsidRDefault="00C96B3B" w:rsidP="00C96B3B">
      <w:pPr>
        <w:rPr>
          <w:b/>
          <w:bCs/>
        </w:rPr>
      </w:pPr>
      <w:r>
        <w:rPr>
          <w:b/>
          <w:bCs/>
        </w:rPr>
        <w:t>Illinois</w:t>
      </w:r>
    </w:p>
    <w:p w14:paraId="50067A1C" w14:textId="5F773AB1" w:rsidR="00607F3B" w:rsidRDefault="00FD50F3" w:rsidP="00ED46D5">
      <w:pPr>
        <w:pStyle w:val="ListParagraph"/>
        <w:numPr>
          <w:ilvl w:val="0"/>
          <w:numId w:val="7"/>
        </w:numPr>
      </w:pPr>
      <w:r>
        <w:t xml:space="preserve">Restore </w:t>
      </w:r>
      <w:r w:rsidR="00201600">
        <w:t>soil health and perform carbon sequestration.</w:t>
      </w:r>
    </w:p>
    <w:p w14:paraId="0921599B" w14:textId="30F930B9" w:rsidR="00201600" w:rsidRDefault="00201600" w:rsidP="00ED46D5">
      <w:pPr>
        <w:pStyle w:val="ListParagraph"/>
        <w:numPr>
          <w:ilvl w:val="0"/>
          <w:numId w:val="7"/>
        </w:numPr>
      </w:pPr>
      <w:r>
        <w:t>P</w:t>
      </w:r>
      <w:r w:rsidR="00E336BA">
        <w:t>receon smart corn</w:t>
      </w:r>
      <w:r w:rsidR="00E336BA" w:rsidRPr="005D6AFA">
        <w:rPr>
          <w:highlight w:val="yellow"/>
        </w:rPr>
        <w:t xml:space="preserve">. Make </w:t>
      </w:r>
      <w:r w:rsidR="002B609A" w:rsidRPr="005D6AFA">
        <w:rPr>
          <w:highlight w:val="yellow"/>
        </w:rPr>
        <w:t>recommendations</w:t>
      </w:r>
      <w:r w:rsidR="00E336BA" w:rsidRPr="005D6AFA">
        <w:rPr>
          <w:highlight w:val="yellow"/>
        </w:rPr>
        <w:t xml:space="preserve"> according to </w:t>
      </w:r>
      <w:r w:rsidR="002B609A" w:rsidRPr="005D6AFA">
        <w:rPr>
          <w:highlight w:val="yellow"/>
        </w:rPr>
        <w:t>farmer’s</w:t>
      </w:r>
      <w:r w:rsidR="00E336BA" w:rsidRPr="005D6AFA">
        <w:rPr>
          <w:highlight w:val="yellow"/>
        </w:rPr>
        <w:t xml:space="preserve"> field</w:t>
      </w:r>
      <w:r w:rsidR="002B609A" w:rsidRPr="005D6AFA">
        <w:rPr>
          <w:highlight w:val="yellow"/>
        </w:rPr>
        <w:t xml:space="preserve"> and local area</w:t>
      </w:r>
      <w:r w:rsidR="002B609A">
        <w:t>.</w:t>
      </w:r>
      <w:r w:rsidR="00E336BA">
        <w:t xml:space="preserve"> </w:t>
      </w:r>
      <w:r w:rsidR="002B609A" w:rsidRPr="005D6AFA">
        <w:rPr>
          <w:highlight w:val="yellow"/>
        </w:rPr>
        <w:t>P</w:t>
      </w:r>
      <w:r w:rsidR="00D56DEE" w:rsidRPr="005D6AFA">
        <w:rPr>
          <w:highlight w:val="yellow"/>
        </w:rPr>
        <w:t>rovide information on risk vs yield</w:t>
      </w:r>
      <w:r w:rsidR="005F068B" w:rsidRPr="005D6AFA">
        <w:rPr>
          <w:highlight w:val="yellow"/>
        </w:rPr>
        <w:t xml:space="preserve"> and expected yield</w:t>
      </w:r>
      <w:r w:rsidR="005F068B">
        <w:t>.</w:t>
      </w:r>
    </w:p>
    <w:p w14:paraId="3C5DFE25" w14:textId="256389BE" w:rsidR="005F068B" w:rsidRDefault="00F564B7" w:rsidP="00ED46D5">
      <w:pPr>
        <w:pStyle w:val="ListParagraph"/>
        <w:numPr>
          <w:ilvl w:val="0"/>
          <w:numId w:val="7"/>
        </w:numPr>
      </w:pPr>
      <w:r>
        <w:t>Purchase planning of seeds</w:t>
      </w:r>
      <w:r w:rsidR="00AC0C16">
        <w:t>/traits and crop protection products</w:t>
      </w:r>
      <w:r>
        <w:t xml:space="preserve"> using </w:t>
      </w:r>
      <w:r w:rsidR="005F068B">
        <w:t xml:space="preserve">Microsoft Azure </w:t>
      </w:r>
      <w:r w:rsidR="00063EE4">
        <w:t>tools and connection between Bank, Retail, and Insurance.</w:t>
      </w:r>
    </w:p>
    <w:p w14:paraId="6E159760" w14:textId="49244B96" w:rsidR="00063EE4" w:rsidRDefault="00063EE4" w:rsidP="00ED46D5">
      <w:pPr>
        <w:pStyle w:val="ListParagraph"/>
        <w:numPr>
          <w:ilvl w:val="0"/>
          <w:numId w:val="7"/>
        </w:numPr>
      </w:pPr>
      <w:r w:rsidRPr="005D6AFA">
        <w:rPr>
          <w:highlight w:val="yellow"/>
        </w:rPr>
        <w:t>Uses outcome-based pricing</w:t>
      </w:r>
      <w:r w:rsidR="00AC0C16" w:rsidRPr="005D6AFA">
        <w:rPr>
          <w:highlight w:val="yellow"/>
        </w:rPr>
        <w:t>, system of products comes with predicted yield</w:t>
      </w:r>
      <w:r w:rsidR="00AC0C16">
        <w:t xml:space="preserve"> and </w:t>
      </w:r>
      <w:r w:rsidR="00C96B3B">
        <w:t>plan for how to make it happen</w:t>
      </w:r>
      <w:r>
        <w:t>.</w:t>
      </w:r>
      <w:r w:rsidR="00C96B3B">
        <w:t xml:space="preserve"> All tools are available in one place.</w:t>
      </w:r>
    </w:p>
    <w:p w14:paraId="5A4088C0" w14:textId="7139F56B" w:rsidR="00C96B3B" w:rsidRDefault="00D54F96" w:rsidP="00ED46D5">
      <w:pPr>
        <w:pStyle w:val="ListParagraph"/>
        <w:numPr>
          <w:ilvl w:val="0"/>
          <w:numId w:val="7"/>
        </w:numPr>
      </w:pPr>
      <w:r>
        <w:t xml:space="preserve">Seeds are planted by </w:t>
      </w:r>
      <w:r w:rsidR="007831F3">
        <w:t>equipment</w:t>
      </w:r>
      <w:r>
        <w:t xml:space="preserve"> which receives a digital script based on the </w:t>
      </w:r>
      <w:r w:rsidR="00FB17F1">
        <w:t>nature of the farm and optimally sows seeds, with adequate spacing.</w:t>
      </w:r>
    </w:p>
    <w:p w14:paraId="1401469F" w14:textId="241EAB3C" w:rsidR="00171765" w:rsidRDefault="00CE2A0E" w:rsidP="00ED46D5">
      <w:pPr>
        <w:pStyle w:val="ListParagraph"/>
        <w:numPr>
          <w:ilvl w:val="0"/>
          <w:numId w:val="7"/>
        </w:numPr>
      </w:pPr>
      <w:r>
        <w:t xml:space="preserve">Corn-rootworm technology </w:t>
      </w:r>
      <w:r w:rsidR="00171765">
        <w:t>contains</w:t>
      </w:r>
      <w:r w:rsidR="00B6214C">
        <w:t xml:space="preserve"> Nitrogen fixing microbes</w:t>
      </w:r>
      <w:r w:rsidR="00B36079">
        <w:t>,</w:t>
      </w:r>
      <w:r w:rsidR="00171765">
        <w:t xml:space="preserve"> making it usable for the crops.</w:t>
      </w:r>
    </w:p>
    <w:p w14:paraId="036B8A0E" w14:textId="5AB1FDD7" w:rsidR="00EC24B3" w:rsidRDefault="00171765" w:rsidP="00ED46D5">
      <w:pPr>
        <w:pStyle w:val="ListParagraph"/>
        <w:numPr>
          <w:ilvl w:val="0"/>
          <w:numId w:val="7"/>
        </w:numPr>
      </w:pPr>
      <w:r>
        <w:t>Genetically modified crops</w:t>
      </w:r>
      <w:r w:rsidR="00B36079">
        <w:t xml:space="preserve"> </w:t>
      </w:r>
      <w:r w:rsidR="00B6214C">
        <w:t xml:space="preserve"> </w:t>
      </w:r>
      <w:r>
        <w:t xml:space="preserve">- Perform </w:t>
      </w:r>
      <w:r w:rsidR="002E6F9A">
        <w:t xml:space="preserve">SWOT analysis for each crop to identify environmental factors causing </w:t>
      </w:r>
      <w:r w:rsidR="00825988">
        <w:t>loss of yield</w:t>
      </w:r>
      <w:r w:rsidR="00452245">
        <w:t>.</w:t>
      </w:r>
    </w:p>
    <w:p w14:paraId="0FC0B7FF" w14:textId="671E4B02" w:rsidR="00452245" w:rsidRDefault="00452245" w:rsidP="00ED46D5">
      <w:pPr>
        <w:pStyle w:val="ListParagraph"/>
        <w:numPr>
          <w:ilvl w:val="0"/>
          <w:numId w:val="7"/>
        </w:numPr>
      </w:pPr>
      <w:r w:rsidRPr="008D027A">
        <w:rPr>
          <w:b/>
          <w:bCs/>
        </w:rPr>
        <w:t>Harvesting</w:t>
      </w:r>
      <w:r>
        <w:t xml:space="preserve"> – Carbon credit revenue </w:t>
      </w:r>
      <w:r w:rsidR="008D027A">
        <w:t>for regenerative agricultural practices</w:t>
      </w:r>
      <w:r w:rsidR="00BE008E">
        <w:t>.</w:t>
      </w:r>
    </w:p>
    <w:p w14:paraId="4165F32D" w14:textId="77777777" w:rsidR="003D24C8" w:rsidRDefault="000C1D1E" w:rsidP="00ED46D5">
      <w:pPr>
        <w:pStyle w:val="ListParagraph"/>
        <w:numPr>
          <w:ilvl w:val="0"/>
          <w:numId w:val="7"/>
        </w:numPr>
      </w:pPr>
      <w:r>
        <w:t>Summer – Corn</w:t>
      </w:r>
      <w:r w:rsidR="005A07A0">
        <w:t xml:space="preserve"> and harvest in Fall</w:t>
      </w:r>
      <w:r>
        <w:t xml:space="preserve">, </w:t>
      </w:r>
      <w:r w:rsidR="005A07A0">
        <w:t>Winter</w:t>
      </w:r>
      <w:r w:rsidR="00317FF1">
        <w:t xml:space="preserve"> -</w:t>
      </w:r>
      <w:r w:rsidR="005A07A0">
        <w:t xml:space="preserve"> </w:t>
      </w:r>
      <w:r w:rsidR="00AB3EB8" w:rsidRPr="00AB3EB8">
        <w:t>CoverCress</w:t>
      </w:r>
      <w:r w:rsidR="005A07A0">
        <w:t xml:space="preserve"> and harvest in Spring</w:t>
      </w:r>
      <w:r w:rsidR="00EE6FBF">
        <w:t>. Can be used as fuel for aviation industry.</w:t>
      </w:r>
      <w:r w:rsidR="005A07A0">
        <w:t xml:space="preserve"> </w:t>
      </w:r>
      <w:r w:rsidR="0073353D">
        <w:t>S</w:t>
      </w:r>
      <w:r w:rsidR="003D24C8">
        <w:t>ummer</w:t>
      </w:r>
      <w:r w:rsidR="0073353D">
        <w:t xml:space="preserve"> – Soybean</w:t>
      </w:r>
      <w:r w:rsidR="003D24C8">
        <w:t xml:space="preserve">. </w:t>
      </w:r>
    </w:p>
    <w:p w14:paraId="3044544E" w14:textId="099AB646" w:rsidR="00BE008E" w:rsidRDefault="003D24C8" w:rsidP="00ED46D5">
      <w:pPr>
        <w:pStyle w:val="ListParagraph"/>
        <w:numPr>
          <w:ilvl w:val="0"/>
          <w:numId w:val="7"/>
        </w:numPr>
      </w:pPr>
      <w:r>
        <w:t>Prescriptive season long plan – Multi Season Crop Planner</w:t>
      </w:r>
      <w:r w:rsidR="002A6305">
        <w:t xml:space="preserve"> – Helps identify crops for </w:t>
      </w:r>
      <w:r w:rsidR="006154B6">
        <w:t>planting.</w:t>
      </w:r>
      <w:r w:rsidR="002A6305">
        <w:t xml:space="preserve"> </w:t>
      </w:r>
    </w:p>
    <w:p w14:paraId="112D2609" w14:textId="1BBADF91" w:rsidR="00055AFC" w:rsidRDefault="00055AFC" w:rsidP="00ED46D5">
      <w:pPr>
        <w:pStyle w:val="ListParagraph"/>
        <w:numPr>
          <w:ilvl w:val="0"/>
          <w:numId w:val="7"/>
        </w:numPr>
      </w:pPr>
      <w:r>
        <w:t xml:space="preserve">Herbicide tolerant soybean </w:t>
      </w:r>
      <w:r w:rsidR="00276D99">
        <w:t>–</w:t>
      </w:r>
      <w:r>
        <w:t xml:space="preserve"> </w:t>
      </w:r>
      <w:r w:rsidR="00276D99">
        <w:t xml:space="preserve">No till system, promoting carbon sequestration. </w:t>
      </w:r>
      <w:r w:rsidR="00DB0B35">
        <w:t xml:space="preserve">Regenerative agriculture practices </w:t>
      </w:r>
    </w:p>
    <w:p w14:paraId="47FD026F" w14:textId="3418C5F8" w:rsidR="00FF2A68" w:rsidRDefault="00FF2A68" w:rsidP="00FF2A68">
      <w:pPr>
        <w:rPr>
          <w:b/>
          <w:bCs/>
        </w:rPr>
      </w:pPr>
      <w:r w:rsidRPr="00FF2A68">
        <w:rPr>
          <w:b/>
          <w:bCs/>
        </w:rPr>
        <w:t>India</w:t>
      </w:r>
    </w:p>
    <w:p w14:paraId="105EB84A" w14:textId="14B9E75D" w:rsidR="00FF2A68" w:rsidRPr="00A7570B" w:rsidRDefault="00DC3C1D" w:rsidP="00ED46D5">
      <w:pPr>
        <w:pStyle w:val="ListParagraph"/>
        <w:numPr>
          <w:ilvl w:val="0"/>
          <w:numId w:val="8"/>
        </w:numPr>
        <w:rPr>
          <w:b/>
          <w:bCs/>
        </w:rPr>
      </w:pPr>
      <w:r>
        <w:t xml:space="preserve">Direct seeded rice </w:t>
      </w:r>
      <w:r w:rsidR="0027195E">
        <w:t>–</w:t>
      </w:r>
      <w:r>
        <w:t xml:space="preserve"> </w:t>
      </w:r>
      <w:r w:rsidR="0027195E">
        <w:t>Produce more food with limited water supply</w:t>
      </w:r>
      <w:r w:rsidR="00A7570B">
        <w:t xml:space="preserve">. </w:t>
      </w:r>
    </w:p>
    <w:p w14:paraId="55074B31" w14:textId="77777777" w:rsidR="00277472" w:rsidRPr="00277472" w:rsidRDefault="00A7570B" w:rsidP="00ED46D5">
      <w:pPr>
        <w:pStyle w:val="ListParagraph"/>
        <w:numPr>
          <w:ilvl w:val="0"/>
          <w:numId w:val="8"/>
        </w:numPr>
        <w:rPr>
          <w:b/>
          <w:bCs/>
        </w:rPr>
      </w:pPr>
      <w:r>
        <w:t xml:space="preserve">Use a rice seed machine to plant seeds in two hours or use a drone. </w:t>
      </w:r>
      <w:r w:rsidR="00061607">
        <w:t>Latest p</w:t>
      </w:r>
      <w:r>
        <w:t xml:space="preserve">recision </w:t>
      </w:r>
      <w:r w:rsidR="00061607">
        <w:t xml:space="preserve">bred </w:t>
      </w:r>
      <w:proofErr w:type="spellStart"/>
      <w:r w:rsidR="00277472">
        <w:t>Arize</w:t>
      </w:r>
      <w:proofErr w:type="spellEnd"/>
      <w:r w:rsidR="00277472">
        <w:t xml:space="preserve"> hybrid </w:t>
      </w:r>
      <w:r>
        <w:t>seed</w:t>
      </w:r>
      <w:r w:rsidR="00277472">
        <w:t xml:space="preserve"> designed for direct seeding. </w:t>
      </w:r>
    </w:p>
    <w:p w14:paraId="46D36DE0" w14:textId="0604F1BB" w:rsidR="00A7570B" w:rsidRPr="006512B3" w:rsidRDefault="00277472" w:rsidP="00ED46D5">
      <w:pPr>
        <w:pStyle w:val="ListParagraph"/>
        <w:numPr>
          <w:ilvl w:val="0"/>
          <w:numId w:val="8"/>
        </w:numPr>
        <w:rPr>
          <w:b/>
          <w:bCs/>
        </w:rPr>
      </w:pPr>
      <w:r>
        <w:t>Uses</w:t>
      </w:r>
      <w:r w:rsidR="00044AF2">
        <w:t xml:space="preserve"> oxadiazon </w:t>
      </w:r>
      <w:r w:rsidR="000E2001">
        <w:t>as pre</w:t>
      </w:r>
      <w:r w:rsidR="006512B3">
        <w:t>-</w:t>
      </w:r>
      <w:r w:rsidR="000E2001">
        <w:t xml:space="preserve">emergent </w:t>
      </w:r>
      <w:r w:rsidR="006512B3">
        <w:t>before weeds sprout and next gen post-emergent herbicide, which doesn’t impact rice seeds.</w:t>
      </w:r>
    </w:p>
    <w:p w14:paraId="31AACD26" w14:textId="3871FB04" w:rsidR="006512B3" w:rsidRDefault="00EB1F34" w:rsidP="00EB1F34">
      <w:pPr>
        <w:rPr>
          <w:b/>
          <w:bCs/>
        </w:rPr>
      </w:pPr>
      <w:r>
        <w:rPr>
          <w:b/>
          <w:bCs/>
        </w:rPr>
        <w:t>Spain</w:t>
      </w:r>
    </w:p>
    <w:p w14:paraId="33DDD788" w14:textId="6F09F205" w:rsidR="009046EB" w:rsidRDefault="009046EB" w:rsidP="00EB1F34">
      <w:pPr>
        <w:pStyle w:val="ListParagraph"/>
        <w:numPr>
          <w:ilvl w:val="0"/>
          <w:numId w:val="6"/>
        </w:numPr>
      </w:pPr>
      <w:r>
        <w:t>Aims to grow next gen tomatoes.</w:t>
      </w:r>
    </w:p>
    <w:p w14:paraId="2A36104B" w14:textId="2A2F83DC" w:rsidR="00EB1F34" w:rsidRDefault="003053E9" w:rsidP="00EB1F34">
      <w:pPr>
        <w:pStyle w:val="ListParagraph"/>
        <w:numPr>
          <w:ilvl w:val="0"/>
          <w:numId w:val="6"/>
        </w:numPr>
      </w:pPr>
      <w:r>
        <w:t xml:space="preserve">Uses Serenade fungicide </w:t>
      </w:r>
      <w:r w:rsidR="00377FDE">
        <w:t>to enhance root development and s</w:t>
      </w:r>
      <w:r w:rsidR="00D906DE">
        <w:t>uppress Fusarium in the soil</w:t>
      </w:r>
      <w:r w:rsidR="00E268EF">
        <w:t xml:space="preserve">. </w:t>
      </w:r>
    </w:p>
    <w:p w14:paraId="27D5B5E8" w14:textId="15FE83C3" w:rsidR="00E268EF" w:rsidRDefault="00E268EF" w:rsidP="00E268EF">
      <w:pPr>
        <w:pStyle w:val="ListParagraph"/>
        <w:numPr>
          <w:ilvl w:val="0"/>
          <w:numId w:val="9"/>
        </w:numPr>
      </w:pPr>
      <w:r w:rsidRPr="00E268EF">
        <w:t>There is no effective fungicide or other cure for Fusarium wilt. The pathogen nearly always kills infected hosts. Prevention and exclusion are the only effective management strategies. Avoid this problem by replanting at that site using species from different genera than plants previously infected there by Fusarium.</w:t>
      </w:r>
    </w:p>
    <w:p w14:paraId="6E7A4D84" w14:textId="77777777" w:rsidR="00CB606A" w:rsidRDefault="00377FDE" w:rsidP="00E268EF">
      <w:pPr>
        <w:pStyle w:val="ListParagraph"/>
        <w:numPr>
          <w:ilvl w:val="0"/>
          <w:numId w:val="9"/>
        </w:numPr>
      </w:pPr>
      <w:r>
        <w:t>Bayer nemato</w:t>
      </w:r>
      <w:r w:rsidR="00BA1661">
        <w:t>o</w:t>
      </w:r>
      <w:r>
        <w:t>l</w:t>
      </w:r>
      <w:r w:rsidR="00BA1661">
        <w:t xml:space="preserve"> </w:t>
      </w:r>
      <w:r>
        <w:t xml:space="preserve"> </w:t>
      </w:r>
      <w:r w:rsidR="00BA1661">
        <w:t xml:space="preserve"> - Decide between Bio Act and</w:t>
      </w:r>
      <w:r w:rsidR="0036236D">
        <w:t xml:space="preserve"> Velum Prime to control</w:t>
      </w:r>
      <w:r w:rsidR="00BA1661">
        <w:t xml:space="preserve"> Nem</w:t>
      </w:r>
      <w:r w:rsidR="0036236D">
        <w:t>atode.</w:t>
      </w:r>
    </w:p>
    <w:p w14:paraId="33564680" w14:textId="463E2001" w:rsidR="00377FDE" w:rsidRDefault="00CB606A" w:rsidP="00E268EF">
      <w:pPr>
        <w:pStyle w:val="ListParagraph"/>
        <w:numPr>
          <w:ilvl w:val="0"/>
          <w:numId w:val="9"/>
        </w:numPr>
      </w:pPr>
      <w:r>
        <w:t xml:space="preserve">ResiYou </w:t>
      </w:r>
      <w:r w:rsidR="00775FE1">
        <w:t>tool – Plan pesticide residue standards of customers</w:t>
      </w:r>
      <w:r w:rsidR="00545F99">
        <w:t>.</w:t>
      </w:r>
      <w:r w:rsidR="00775FE1">
        <w:tab/>
      </w:r>
      <w:r>
        <w:t xml:space="preserve"> </w:t>
      </w:r>
      <w:r w:rsidR="0036236D">
        <w:t xml:space="preserve"> </w:t>
      </w:r>
      <w:r w:rsidR="00BA1661">
        <w:t xml:space="preserve"> </w:t>
      </w:r>
    </w:p>
    <w:p w14:paraId="79F9B712" w14:textId="77777777" w:rsidR="00BA04DB" w:rsidRDefault="00BA04DB" w:rsidP="00545F99">
      <w:pPr>
        <w:rPr>
          <w:b/>
          <w:bCs/>
        </w:rPr>
      </w:pPr>
    </w:p>
    <w:p w14:paraId="6CD3D698" w14:textId="77777777" w:rsidR="00BA04DB" w:rsidRDefault="00BA04DB" w:rsidP="00545F99">
      <w:pPr>
        <w:rPr>
          <w:b/>
          <w:bCs/>
        </w:rPr>
      </w:pPr>
    </w:p>
    <w:p w14:paraId="478FD6A3" w14:textId="77777777" w:rsidR="00BA04DB" w:rsidRDefault="00BA04DB" w:rsidP="00545F99">
      <w:pPr>
        <w:rPr>
          <w:b/>
          <w:bCs/>
        </w:rPr>
      </w:pPr>
    </w:p>
    <w:p w14:paraId="3ED0781C" w14:textId="15DC82BA" w:rsidR="00545F99" w:rsidRPr="00545F99" w:rsidRDefault="00545F99" w:rsidP="00545F99">
      <w:pPr>
        <w:rPr>
          <w:b/>
          <w:bCs/>
        </w:rPr>
      </w:pPr>
      <w:r w:rsidRPr="00545F99">
        <w:rPr>
          <w:b/>
          <w:bCs/>
        </w:rPr>
        <w:lastRenderedPageBreak/>
        <w:t xml:space="preserve">Brazil </w:t>
      </w:r>
    </w:p>
    <w:p w14:paraId="2D3874E2" w14:textId="285E0DC5" w:rsidR="00545F99" w:rsidRDefault="00545F99" w:rsidP="00545F99">
      <w:pPr>
        <w:pStyle w:val="ListParagraph"/>
        <w:numPr>
          <w:ilvl w:val="0"/>
          <w:numId w:val="10"/>
        </w:numPr>
      </w:pPr>
      <w:r>
        <w:t>Soy and Corn planted in the same year.</w:t>
      </w:r>
    </w:p>
    <w:p w14:paraId="751BBDEC" w14:textId="4FA81023" w:rsidR="00BA04DB" w:rsidRDefault="00653853" w:rsidP="00DC2C3B">
      <w:pPr>
        <w:pStyle w:val="ListParagraph"/>
        <w:numPr>
          <w:ilvl w:val="0"/>
          <w:numId w:val="10"/>
        </w:numPr>
      </w:pPr>
      <w:proofErr w:type="spellStart"/>
      <w:r>
        <w:t>Orbia</w:t>
      </w:r>
      <w:proofErr w:type="spellEnd"/>
      <w:r>
        <w:t xml:space="preserve"> – Digital tool for </w:t>
      </w:r>
      <w:r w:rsidR="00587878">
        <w:t>recommending supporting crop protection</w:t>
      </w:r>
      <w:r w:rsidR="00DC2C3B">
        <w:t>. Try new variet</w:t>
      </w:r>
      <w:r w:rsidR="00BA04DB">
        <w:t>ies</w:t>
      </w:r>
      <w:r w:rsidR="00DC2C3B">
        <w:t xml:space="preserve"> of plants</w:t>
      </w:r>
      <w:r w:rsidR="00BA04DB">
        <w:t>,</w:t>
      </w:r>
      <w:r w:rsidR="00DC2C3B">
        <w:t xml:space="preserve"> in part of field dryer than the other areas</w:t>
      </w:r>
      <w:r w:rsidR="00BA04DB">
        <w:t xml:space="preserve">, which are drought and herbicide resistant. </w:t>
      </w:r>
    </w:p>
    <w:p w14:paraId="0B822D4A" w14:textId="5D178E4B" w:rsidR="00DC2C3B" w:rsidRDefault="00BA04DB" w:rsidP="00DC2C3B">
      <w:pPr>
        <w:pStyle w:val="ListParagraph"/>
        <w:numPr>
          <w:ilvl w:val="0"/>
          <w:numId w:val="10"/>
        </w:numPr>
      </w:pPr>
      <w:r>
        <w:t xml:space="preserve">Also get intel about diseases </w:t>
      </w:r>
      <w:r w:rsidR="00997EEE">
        <w:t xml:space="preserve">and deploy the required fungicide to take care of it. </w:t>
      </w:r>
    </w:p>
    <w:p w14:paraId="77E484BE" w14:textId="6777EB4E" w:rsidR="00997EEE" w:rsidRDefault="00997EEE" w:rsidP="00DC2C3B">
      <w:pPr>
        <w:pStyle w:val="ListParagraph"/>
        <w:numPr>
          <w:ilvl w:val="0"/>
          <w:numId w:val="10"/>
        </w:numPr>
      </w:pPr>
      <w:r>
        <w:t xml:space="preserve">Save cost </w:t>
      </w:r>
      <w:r w:rsidR="004E0125">
        <w:t xml:space="preserve">and fuel </w:t>
      </w:r>
      <w:r>
        <w:t xml:space="preserve">using precision </w:t>
      </w:r>
      <w:r w:rsidR="004E0125">
        <w:t>application practices</w:t>
      </w:r>
      <w:r>
        <w:t xml:space="preserve"> </w:t>
      </w:r>
      <w:r w:rsidR="00126226">
        <w:t>to apply fungicide only to affected areas.</w:t>
      </w:r>
      <w:r w:rsidR="00CC6F92">
        <w:t xml:space="preserve"> Get agronomic recommendations through </w:t>
      </w:r>
      <w:r w:rsidR="00FD201A">
        <w:t>science-based</w:t>
      </w:r>
      <w:r w:rsidR="00CC6F92">
        <w:t xml:space="preserve"> assessments, having low carbon footprint</w:t>
      </w:r>
      <w:r w:rsidR="00A2295A">
        <w:t xml:space="preserve">, leading to sustained production of cost over time. </w:t>
      </w:r>
    </w:p>
    <w:p w14:paraId="0312D4A3" w14:textId="77777777" w:rsidR="00992966" w:rsidRDefault="00992966" w:rsidP="00992966">
      <w:pPr>
        <w:rPr>
          <w:b/>
          <w:bCs/>
        </w:rPr>
      </w:pPr>
    </w:p>
    <w:p w14:paraId="21C2E719" w14:textId="644065FC" w:rsidR="00992966" w:rsidRDefault="00992966" w:rsidP="00992966">
      <w:pPr>
        <w:rPr>
          <w:b/>
          <w:bCs/>
        </w:rPr>
      </w:pPr>
      <w:r>
        <w:rPr>
          <w:b/>
          <w:bCs/>
        </w:rPr>
        <w:t xml:space="preserve">In general, </w:t>
      </w:r>
      <w:r w:rsidR="001F1677">
        <w:rPr>
          <w:b/>
          <w:bCs/>
        </w:rPr>
        <w:t xml:space="preserve">the </w:t>
      </w:r>
      <w:r>
        <w:rPr>
          <w:b/>
          <w:bCs/>
        </w:rPr>
        <w:t xml:space="preserve">focus is on regenerative farming, using digital products to analyze </w:t>
      </w:r>
      <w:r w:rsidR="001F1677">
        <w:rPr>
          <w:b/>
          <w:bCs/>
        </w:rPr>
        <w:t>farmlands</w:t>
      </w:r>
      <w:r>
        <w:rPr>
          <w:b/>
          <w:bCs/>
        </w:rPr>
        <w:t xml:space="preserve">, identify diseases, </w:t>
      </w:r>
      <w:r w:rsidR="001F1677">
        <w:rPr>
          <w:b/>
          <w:bCs/>
        </w:rPr>
        <w:t>practice precision farming, and create disease resistant/herbicide resistant seeds.</w:t>
      </w:r>
    </w:p>
    <w:p w14:paraId="34FCBFD8" w14:textId="7E171F51" w:rsidR="001F1677" w:rsidRDefault="001F1677" w:rsidP="00C84554">
      <w:pPr>
        <w:pStyle w:val="ListParagraph"/>
        <w:numPr>
          <w:ilvl w:val="0"/>
          <w:numId w:val="11"/>
        </w:numPr>
        <w:rPr>
          <w:color w:val="FF0000"/>
        </w:rPr>
      </w:pPr>
      <w:r w:rsidRPr="00C84554">
        <w:rPr>
          <w:color w:val="FF0000"/>
        </w:rPr>
        <w:t>Wh</w:t>
      </w:r>
      <w:r w:rsidR="00C84554" w:rsidRPr="00C84554">
        <w:rPr>
          <w:color w:val="FF0000"/>
        </w:rPr>
        <w:t xml:space="preserve">at about </w:t>
      </w:r>
      <w:r w:rsidR="00AE3DB5">
        <w:rPr>
          <w:color w:val="FF0000"/>
        </w:rPr>
        <w:t>adoptability/</w:t>
      </w:r>
      <w:r w:rsidR="00C84554" w:rsidRPr="00C84554">
        <w:rPr>
          <w:color w:val="FF0000"/>
        </w:rPr>
        <w:t>affordability</w:t>
      </w:r>
      <w:r w:rsidR="007709D2">
        <w:rPr>
          <w:color w:val="FF0000"/>
        </w:rPr>
        <w:t>/who is the primary consumer?</w:t>
      </w:r>
    </w:p>
    <w:p w14:paraId="5F105C6D" w14:textId="31A9C2F6" w:rsidR="00AE3DB5" w:rsidRDefault="00AE3DB5" w:rsidP="00AE3DB5">
      <w:pPr>
        <w:pStyle w:val="ListParagraph"/>
        <w:numPr>
          <w:ilvl w:val="1"/>
          <w:numId w:val="11"/>
        </w:numPr>
        <w:rPr>
          <w:color w:val="FF0000"/>
        </w:rPr>
      </w:pPr>
      <w:r>
        <w:rPr>
          <w:color w:val="FF0000"/>
        </w:rPr>
        <w:t xml:space="preserve">Eg: Indian rice farmer, going from traditional to this method. </w:t>
      </w:r>
    </w:p>
    <w:p w14:paraId="29F3FE0E" w14:textId="0504A170" w:rsidR="00C84554" w:rsidRDefault="00EE79BA" w:rsidP="00C84554">
      <w:pPr>
        <w:pStyle w:val="ListParagraph"/>
        <w:numPr>
          <w:ilvl w:val="0"/>
          <w:numId w:val="11"/>
        </w:numPr>
        <w:rPr>
          <w:color w:val="FF0000"/>
        </w:rPr>
      </w:pPr>
      <w:r>
        <w:rPr>
          <w:color w:val="FF0000"/>
        </w:rPr>
        <w:t>Are seeds produced region specific?</w:t>
      </w:r>
      <w:r w:rsidR="007709D2">
        <w:rPr>
          <w:color w:val="FF0000"/>
        </w:rPr>
        <w:t xml:space="preserve"> Soil and </w:t>
      </w:r>
    </w:p>
    <w:p w14:paraId="6523F68E" w14:textId="541F3AAB" w:rsidR="00EE79BA" w:rsidRDefault="00EE79BA" w:rsidP="00C84554">
      <w:pPr>
        <w:pStyle w:val="ListParagraph"/>
        <w:numPr>
          <w:ilvl w:val="0"/>
          <w:numId w:val="11"/>
        </w:numPr>
        <w:rPr>
          <w:color w:val="FF0000"/>
        </w:rPr>
      </w:pPr>
      <w:r>
        <w:rPr>
          <w:color w:val="FF0000"/>
        </w:rPr>
        <w:t xml:space="preserve">To be disease resistant, is there a mapping for each crop vs </w:t>
      </w:r>
      <w:r w:rsidR="007709D2">
        <w:rPr>
          <w:color w:val="FF0000"/>
        </w:rPr>
        <w:t>disease encountered?</w:t>
      </w:r>
    </w:p>
    <w:p w14:paraId="7558DD53" w14:textId="77777777" w:rsidR="002117B6" w:rsidRPr="00C84554" w:rsidRDefault="002117B6" w:rsidP="002117B6">
      <w:pPr>
        <w:pStyle w:val="ListParagraph"/>
        <w:rPr>
          <w:color w:val="FF0000"/>
        </w:rPr>
      </w:pPr>
    </w:p>
    <w:p w14:paraId="3AF05F24" w14:textId="3BA2F889" w:rsidR="007831F3" w:rsidRPr="001F5E0D" w:rsidRDefault="007831F3" w:rsidP="0008623D">
      <w:pPr>
        <w:pStyle w:val="ListParagraph"/>
        <w:ind w:left="1080"/>
        <w:rPr>
          <w:b/>
          <w:bCs/>
        </w:rPr>
      </w:pPr>
      <w:r w:rsidRPr="001F5E0D">
        <w:rPr>
          <w:b/>
          <w:bCs/>
        </w:rPr>
        <w:t>Boosting Agriculture Yields</w:t>
      </w:r>
      <w:r w:rsidR="002117B6">
        <w:rPr>
          <w:b/>
          <w:bCs/>
        </w:rPr>
        <w:t xml:space="preserve"> with</w:t>
      </w:r>
      <w:r w:rsidRPr="001F5E0D">
        <w:rPr>
          <w:b/>
          <w:bCs/>
        </w:rPr>
        <w:t xml:space="preserve"> Enhanc</w:t>
      </w:r>
      <w:r w:rsidR="002117B6">
        <w:rPr>
          <w:b/>
          <w:bCs/>
        </w:rPr>
        <w:t>ed</w:t>
      </w:r>
      <w:r w:rsidRPr="001F5E0D">
        <w:rPr>
          <w:b/>
          <w:bCs/>
        </w:rPr>
        <w:t xml:space="preserve"> Recommendations</w:t>
      </w:r>
      <w:r w:rsidR="001F5E0D" w:rsidRPr="001F5E0D">
        <w:rPr>
          <w:b/>
          <w:bCs/>
        </w:rPr>
        <w:t xml:space="preserve"> (BAYER)</w:t>
      </w:r>
      <w:r w:rsidR="00CA78FE">
        <w:rPr>
          <w:b/>
          <w:bCs/>
        </w:rPr>
        <w:t xml:space="preserve"> </w:t>
      </w:r>
    </w:p>
    <w:p w14:paraId="4F93A1CB" w14:textId="77777777" w:rsidR="008A6D17" w:rsidRPr="003324E1" w:rsidRDefault="004D36B5" w:rsidP="001F5E0D">
      <w:pPr>
        <w:rPr>
          <w:b/>
          <w:bCs/>
        </w:rPr>
      </w:pPr>
      <w:r w:rsidRPr="003324E1">
        <w:rPr>
          <w:b/>
          <w:bCs/>
        </w:rPr>
        <w:t>Task 1 – Soil Moisture Prediction</w:t>
      </w:r>
      <w:r w:rsidR="004B0EF2" w:rsidRPr="003324E1">
        <w:rPr>
          <w:b/>
          <w:bCs/>
        </w:rPr>
        <w:t>:</w:t>
      </w:r>
    </w:p>
    <w:p w14:paraId="71A194A1" w14:textId="5B510E04" w:rsidR="004D36B5" w:rsidRDefault="004B0EF2" w:rsidP="001F5E0D">
      <w:r>
        <w:t xml:space="preserve"> </w:t>
      </w:r>
      <w:r w:rsidR="008A6D17">
        <w:t xml:space="preserve">Link 1 - </w:t>
      </w:r>
      <w:hyperlink r:id="rId6" w:anchor=":~:text=Some%20of%20the%20commonly%20used,predict%20the%20soil%20moisture%20behaviour" w:history="1">
        <w:r w:rsidR="008A6D17" w:rsidRPr="007B1D91">
          <w:rPr>
            <w:rStyle w:val="Hyperlink"/>
          </w:rPr>
          <w:t>https://dl.acm.org/doi/fullHtml/10.1145/3440840.3440854#:~:text=Some%20of%20the%20commonly%20used,predict%20the%20soil%20moisture%20behaviour</w:t>
        </w:r>
      </w:hyperlink>
      <w:r w:rsidRPr="004B0EF2">
        <w:t>.</w:t>
      </w:r>
    </w:p>
    <w:p w14:paraId="7EEDFA01" w14:textId="7ED44345" w:rsidR="008A6D17" w:rsidRDefault="008A6D17" w:rsidP="001F5E0D">
      <w:r>
        <w:t xml:space="preserve">Link 2 – </w:t>
      </w:r>
    </w:p>
    <w:p w14:paraId="2409FB21" w14:textId="7AF2AA43" w:rsidR="008A6D17" w:rsidRDefault="007831FD" w:rsidP="001F5E0D">
      <w:pPr>
        <w:rPr>
          <w:rStyle w:val="Hyperlink"/>
        </w:rPr>
      </w:pPr>
      <w:hyperlink r:id="rId7" w:history="1">
        <w:r w:rsidR="00BE49C7" w:rsidRPr="007B1D91">
          <w:rPr>
            <w:rStyle w:val="Hyperlink"/>
          </w:rPr>
          <w:t>https://www.kaggle.com/datasets/sathyanarayanrao89/soil-moisture-data-from-field-scale-sensor-network/code</w:t>
        </w:r>
      </w:hyperlink>
    </w:p>
    <w:p w14:paraId="3B15B7B3" w14:textId="0682DB0A" w:rsidR="00CE7226" w:rsidRDefault="00CE7226" w:rsidP="001F5E0D">
      <w:pPr>
        <w:rPr>
          <w:rStyle w:val="Hyperlink"/>
          <w:b/>
          <w:bCs/>
          <w:color w:val="auto"/>
          <w:u w:val="none"/>
        </w:rPr>
      </w:pPr>
      <w:r w:rsidRPr="00CE7226">
        <w:rPr>
          <w:rStyle w:val="Hyperlink"/>
          <w:b/>
          <w:bCs/>
          <w:color w:val="auto"/>
          <w:u w:val="none"/>
        </w:rPr>
        <w:t>Most important link</w:t>
      </w:r>
      <w:r>
        <w:rPr>
          <w:rStyle w:val="Hyperlink"/>
          <w:b/>
          <w:bCs/>
          <w:color w:val="auto"/>
          <w:u w:val="none"/>
        </w:rPr>
        <w:t xml:space="preserve"> </w:t>
      </w:r>
    </w:p>
    <w:p w14:paraId="78C833BE" w14:textId="62283116" w:rsidR="00613E33" w:rsidRDefault="00613E33" w:rsidP="001F5E0D">
      <w:pPr>
        <w:rPr>
          <w:rStyle w:val="Hyperlink"/>
          <w:b/>
          <w:bCs/>
          <w:color w:val="auto"/>
          <w:u w:val="none"/>
        </w:rPr>
      </w:pPr>
      <w:hyperlink r:id="rId8" w:history="1">
        <w:r w:rsidRPr="00401E57">
          <w:rPr>
            <w:rStyle w:val="Hyperlink"/>
            <w:b/>
            <w:bCs/>
          </w:rPr>
          <w:t>https://github.com/topics/smart-irrigation</w:t>
        </w:r>
      </w:hyperlink>
    </w:p>
    <w:p w14:paraId="37C1149E" w14:textId="28E93F46" w:rsidR="00613E33" w:rsidRDefault="00613E33" w:rsidP="001F5E0D">
      <w:pPr>
        <w:rPr>
          <w:rStyle w:val="Hyperlink"/>
          <w:b/>
          <w:bCs/>
          <w:color w:val="auto"/>
          <w:u w:val="none"/>
        </w:rPr>
      </w:pPr>
      <w:hyperlink r:id="rId9" w:history="1">
        <w:r w:rsidRPr="00401E57">
          <w:rPr>
            <w:rStyle w:val="Hyperlink"/>
            <w:b/>
            <w:bCs/>
          </w:rPr>
          <w:t>https://github.com/lukefire5156/SMART-IRRIGATION-USING-ARTIFICIAL-INTELLIGENCE-AND-IOT/blob/master/PROJECT%20REPORT.pdf</w:t>
        </w:r>
      </w:hyperlink>
    </w:p>
    <w:p w14:paraId="34B569CE" w14:textId="77777777" w:rsidR="00613E33" w:rsidRDefault="00613E33" w:rsidP="001F5E0D">
      <w:pPr>
        <w:rPr>
          <w:rStyle w:val="Hyperlink"/>
          <w:b/>
          <w:bCs/>
          <w:color w:val="auto"/>
          <w:u w:val="none"/>
        </w:rPr>
      </w:pPr>
    </w:p>
    <w:p w14:paraId="27EAE156" w14:textId="77777777" w:rsidR="00CE7226" w:rsidRPr="00CE7226" w:rsidRDefault="00CE7226" w:rsidP="001F5E0D">
      <w:pPr>
        <w:rPr>
          <w:rStyle w:val="Hyperlink"/>
          <w:b/>
          <w:bCs/>
          <w:color w:val="auto"/>
          <w:u w:val="none"/>
        </w:rPr>
      </w:pPr>
    </w:p>
    <w:p w14:paraId="4DA6CB18" w14:textId="36D3665B" w:rsidR="00CE7226" w:rsidRDefault="00CE7226" w:rsidP="001F5E0D">
      <w:pPr>
        <w:rPr>
          <w:rStyle w:val="Hyperlink"/>
        </w:rPr>
      </w:pPr>
      <w:r w:rsidRPr="00CE7226">
        <w:rPr>
          <w:rStyle w:val="Hyperlink"/>
        </w:rPr>
        <w:lastRenderedPageBreak/>
        <w:drawing>
          <wp:inline distT="0" distB="0" distL="0" distR="0" wp14:anchorId="670A731B" wp14:editId="73C40636">
            <wp:extent cx="5943600" cy="5133975"/>
            <wp:effectExtent l="0" t="0" r="0" b="9525"/>
            <wp:docPr id="1326833155"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33155" name="Picture 1" descr="A screenshot of a math test&#10;&#10;Description automatically generated"/>
                    <pic:cNvPicPr/>
                  </pic:nvPicPr>
                  <pic:blipFill>
                    <a:blip r:embed="rId10"/>
                    <a:stretch>
                      <a:fillRect/>
                    </a:stretch>
                  </pic:blipFill>
                  <pic:spPr>
                    <a:xfrm>
                      <a:off x="0" y="0"/>
                      <a:ext cx="5943600" cy="5133975"/>
                    </a:xfrm>
                    <a:prstGeom prst="rect">
                      <a:avLst/>
                    </a:prstGeom>
                  </pic:spPr>
                </pic:pic>
              </a:graphicData>
            </a:graphic>
          </wp:inline>
        </w:drawing>
      </w:r>
    </w:p>
    <w:p w14:paraId="700D4171" w14:textId="77777777" w:rsidR="00CE7226" w:rsidRPr="006D5080" w:rsidRDefault="00CE7226" w:rsidP="001F5E0D">
      <w:pPr>
        <w:rPr>
          <w:rStyle w:val="Hyperlink"/>
          <w:u w:val="none"/>
        </w:rPr>
      </w:pPr>
    </w:p>
    <w:p w14:paraId="7E6ED6F5" w14:textId="40D311AD" w:rsidR="00CE7226" w:rsidRDefault="006D5080" w:rsidP="00837DF9">
      <w:pPr>
        <w:pStyle w:val="ListParagraph"/>
        <w:numPr>
          <w:ilvl w:val="0"/>
          <w:numId w:val="12"/>
        </w:numPr>
        <w:rPr>
          <w:rStyle w:val="Hyperlink"/>
          <w:color w:val="auto"/>
          <w:u w:val="none"/>
        </w:rPr>
      </w:pPr>
      <w:r w:rsidRPr="00837DF9">
        <w:rPr>
          <w:rStyle w:val="Hyperlink"/>
          <w:color w:val="auto"/>
          <w:u w:val="none"/>
        </w:rPr>
        <w:t>The psychrometric constant (γ is approximately</w:t>
      </w:r>
      <w:r w:rsidR="00837DF9" w:rsidRPr="00837DF9">
        <w:rPr>
          <w:rStyle w:val="Hyperlink"/>
          <w:color w:val="auto"/>
          <w:u w:val="none"/>
        </w:rPr>
        <w:t>)</w:t>
      </w:r>
      <w:r w:rsidRPr="00837DF9">
        <w:rPr>
          <w:rStyle w:val="Hyperlink"/>
          <w:color w:val="auto"/>
          <w:u w:val="none"/>
        </w:rPr>
        <w:t xml:space="preserve"> 0.066 kPa/°</w:t>
      </w:r>
      <w:proofErr w:type="gramStart"/>
      <w:r w:rsidRPr="00837DF9">
        <w:rPr>
          <w:rStyle w:val="Hyperlink"/>
          <w:color w:val="auto"/>
          <w:u w:val="none"/>
        </w:rPr>
        <w:t>C</w:t>
      </w:r>
      <w:proofErr w:type="gramEnd"/>
      <w:r w:rsidR="00837DF9" w:rsidRPr="00837DF9">
        <w:rPr>
          <w:rStyle w:val="Hyperlink"/>
          <w:color w:val="auto"/>
          <w:u w:val="none"/>
        </w:rPr>
        <w:t xml:space="preserve"> </w:t>
      </w:r>
    </w:p>
    <w:p w14:paraId="1BA77331" w14:textId="518974ED" w:rsidR="00613E33" w:rsidRDefault="005C661C" w:rsidP="00A842C1">
      <w:pPr>
        <w:pStyle w:val="ListParagraph"/>
        <w:numPr>
          <w:ilvl w:val="0"/>
          <w:numId w:val="12"/>
        </w:numPr>
        <w:rPr>
          <w:rStyle w:val="Hyperlink"/>
          <w:color w:val="auto"/>
          <w:u w:val="none"/>
        </w:rPr>
      </w:pPr>
      <w:r w:rsidRPr="005C661C">
        <w:rPr>
          <w:rStyle w:val="Hyperlink"/>
          <w:color w:val="auto"/>
          <w:u w:val="none"/>
        </w:rPr>
        <w:t>Δ (slope vapor pressure curve), Rn (net radiation), and G</w:t>
      </w:r>
      <w:r w:rsidR="002E16C0">
        <w:rPr>
          <w:rStyle w:val="Hyperlink"/>
          <w:color w:val="auto"/>
          <w:u w:val="none"/>
        </w:rPr>
        <w:t>(</w:t>
      </w:r>
      <w:r w:rsidR="002E16C0" w:rsidRPr="002E16C0">
        <w:rPr>
          <w:rStyle w:val="Hyperlink"/>
          <w:color w:val="auto"/>
          <w:u w:val="none"/>
        </w:rPr>
        <w:t>soil heat flux density</w:t>
      </w:r>
      <w:r w:rsidR="002E16C0">
        <w:rPr>
          <w:rStyle w:val="Hyperlink"/>
          <w:color w:val="auto"/>
          <w:u w:val="none"/>
        </w:rPr>
        <w:t>)</w:t>
      </w:r>
      <w:r w:rsidR="00CE00F1">
        <w:rPr>
          <w:rStyle w:val="Hyperlink"/>
          <w:color w:val="auto"/>
          <w:u w:val="none"/>
        </w:rPr>
        <w:t xml:space="preserve"> to be calculated from image below:</w:t>
      </w:r>
    </w:p>
    <w:p w14:paraId="37C9E736" w14:textId="087A18C3" w:rsidR="00CE00F1" w:rsidRDefault="00CE00F1" w:rsidP="00A842C1">
      <w:pPr>
        <w:pStyle w:val="ListParagraph"/>
        <w:numPr>
          <w:ilvl w:val="0"/>
          <w:numId w:val="12"/>
        </w:numPr>
        <w:rPr>
          <w:rStyle w:val="Hyperlink"/>
          <w:color w:val="auto"/>
          <w:u w:val="none"/>
        </w:rPr>
      </w:pPr>
      <w:r>
        <w:rPr>
          <w:rStyle w:val="Hyperlink"/>
          <w:color w:val="auto"/>
          <w:u w:val="none"/>
        </w:rPr>
        <w:t xml:space="preserve">Source of data - </w:t>
      </w:r>
      <w:hyperlink r:id="rId11" w:history="1">
        <w:r w:rsidR="00C31EDD" w:rsidRPr="00401E57">
          <w:rPr>
            <w:rStyle w:val="Hyperlink"/>
          </w:rPr>
          <w:t>https://openweathermap.org/api</w:t>
        </w:r>
      </w:hyperlink>
      <w:r w:rsidR="00C31EDD">
        <w:rPr>
          <w:rStyle w:val="Hyperlink"/>
          <w:color w:val="auto"/>
          <w:u w:val="none"/>
        </w:rPr>
        <w:t xml:space="preserve"> and </w:t>
      </w:r>
      <w:hyperlink r:id="rId12" w:history="1">
        <w:r w:rsidR="00577DD4" w:rsidRPr="00401E57">
          <w:rPr>
            <w:rStyle w:val="Hyperlink"/>
          </w:rPr>
          <w:t>https://www.weatherbit.io/api/weather-current</w:t>
        </w:r>
      </w:hyperlink>
    </w:p>
    <w:p w14:paraId="7B1CBA84" w14:textId="2A8D8C37" w:rsidR="00577DD4" w:rsidRDefault="007831FD" w:rsidP="00A842C1">
      <w:pPr>
        <w:pStyle w:val="ListParagraph"/>
        <w:numPr>
          <w:ilvl w:val="0"/>
          <w:numId w:val="12"/>
        </w:numPr>
        <w:rPr>
          <w:rStyle w:val="Hyperlink"/>
          <w:color w:val="auto"/>
          <w:u w:val="none"/>
        </w:rPr>
      </w:pPr>
      <w:r>
        <w:rPr>
          <w:rStyle w:val="Hyperlink"/>
          <w:color w:val="auto"/>
          <w:u w:val="none"/>
        </w:rPr>
        <w:t>e</w:t>
      </w:r>
      <w:r w:rsidRPr="007831FD">
        <w:rPr>
          <w:rStyle w:val="Hyperlink"/>
          <w:color w:val="auto"/>
          <w:sz w:val="20"/>
          <w:szCs w:val="20"/>
          <w:u w:val="none"/>
          <w:vertAlign w:val="subscript"/>
        </w:rPr>
        <w:t>s</w:t>
      </w:r>
      <w:r>
        <w:rPr>
          <w:rStyle w:val="Hyperlink"/>
          <w:color w:val="auto"/>
          <w:sz w:val="20"/>
          <w:szCs w:val="20"/>
          <w:u w:val="none"/>
          <w:vertAlign w:val="subscript"/>
        </w:rPr>
        <w:t xml:space="preserve"> </w:t>
      </w:r>
      <w:r>
        <w:rPr>
          <w:rStyle w:val="Hyperlink"/>
          <w:color w:val="auto"/>
          <w:sz w:val="20"/>
          <w:szCs w:val="20"/>
          <w:u w:val="none"/>
        </w:rPr>
        <w:t xml:space="preserve">and </w:t>
      </w:r>
      <w:proofErr w:type="spellStart"/>
      <w:r>
        <w:rPr>
          <w:rStyle w:val="Hyperlink"/>
          <w:color w:val="auto"/>
          <w:sz w:val="20"/>
          <w:szCs w:val="20"/>
          <w:u w:val="none"/>
        </w:rPr>
        <w:t>e</w:t>
      </w:r>
      <w:r>
        <w:rPr>
          <w:rStyle w:val="Hyperlink"/>
          <w:color w:val="auto"/>
          <w:sz w:val="20"/>
          <w:szCs w:val="20"/>
          <w:u w:val="none"/>
          <w:vertAlign w:val="subscript"/>
        </w:rPr>
        <w:t>a</w:t>
      </w:r>
      <w:proofErr w:type="spellEnd"/>
      <w:r>
        <w:rPr>
          <w:rStyle w:val="Hyperlink"/>
          <w:color w:val="auto"/>
          <w:sz w:val="20"/>
          <w:szCs w:val="20"/>
          <w:u w:val="none"/>
          <w:vertAlign w:val="subscript"/>
        </w:rPr>
        <w:t xml:space="preserve"> </w:t>
      </w:r>
      <w:r>
        <w:rPr>
          <w:rStyle w:val="Hyperlink"/>
          <w:color w:val="auto"/>
          <w:sz w:val="20"/>
          <w:szCs w:val="20"/>
          <w:u w:val="none"/>
        </w:rPr>
        <w:t xml:space="preserve">can be computed from the </w:t>
      </w:r>
      <w:proofErr w:type="gramStart"/>
      <w:r>
        <w:rPr>
          <w:rStyle w:val="Hyperlink"/>
          <w:color w:val="auto"/>
          <w:sz w:val="20"/>
          <w:szCs w:val="20"/>
          <w:u w:val="none"/>
        </w:rPr>
        <w:t>APIs</w:t>
      </w:r>
      <w:proofErr w:type="gramEnd"/>
    </w:p>
    <w:p w14:paraId="535CBDC6" w14:textId="54167188" w:rsidR="002E16C0" w:rsidRDefault="00CE00F1" w:rsidP="00CE00F1">
      <w:pPr>
        <w:pStyle w:val="ListParagraph"/>
        <w:rPr>
          <w:rStyle w:val="Hyperlink"/>
          <w:color w:val="auto"/>
          <w:u w:val="none"/>
        </w:rPr>
      </w:pPr>
      <w:r w:rsidRPr="00CE00F1">
        <w:rPr>
          <w:rStyle w:val="Hyperlink"/>
          <w:color w:val="auto"/>
          <w:u w:val="none"/>
        </w:rPr>
        <w:lastRenderedPageBreak/>
        <w:drawing>
          <wp:inline distT="0" distB="0" distL="0" distR="0" wp14:anchorId="7C0E4206" wp14:editId="64E7C30C">
            <wp:extent cx="4838700" cy="4845815"/>
            <wp:effectExtent l="0" t="0" r="0" b="0"/>
            <wp:docPr id="459026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6907" name="Picture 1" descr="A screenshot of a computer&#10;&#10;Description automatically generated"/>
                    <pic:cNvPicPr/>
                  </pic:nvPicPr>
                  <pic:blipFill>
                    <a:blip r:embed="rId13"/>
                    <a:stretch>
                      <a:fillRect/>
                    </a:stretch>
                  </pic:blipFill>
                  <pic:spPr>
                    <a:xfrm>
                      <a:off x="0" y="0"/>
                      <a:ext cx="4852163" cy="4859297"/>
                    </a:xfrm>
                    <a:prstGeom prst="rect">
                      <a:avLst/>
                    </a:prstGeom>
                  </pic:spPr>
                </pic:pic>
              </a:graphicData>
            </a:graphic>
          </wp:inline>
        </w:drawing>
      </w:r>
    </w:p>
    <w:p w14:paraId="7312E47C" w14:textId="77777777" w:rsidR="00F473F5" w:rsidRDefault="00F473F5" w:rsidP="00CE00F1">
      <w:pPr>
        <w:pStyle w:val="ListParagraph"/>
        <w:rPr>
          <w:rStyle w:val="Hyperlink"/>
          <w:color w:val="auto"/>
          <w:u w:val="none"/>
        </w:rPr>
      </w:pPr>
    </w:p>
    <w:p w14:paraId="0958C1BB" w14:textId="5901208F" w:rsidR="00F473F5" w:rsidRPr="005C661C" w:rsidRDefault="00F473F5" w:rsidP="00CE00F1">
      <w:pPr>
        <w:pStyle w:val="ListParagraph"/>
        <w:rPr>
          <w:rStyle w:val="Hyperlink"/>
          <w:color w:val="auto"/>
          <w:u w:val="none"/>
        </w:rPr>
      </w:pPr>
      <w:r w:rsidRPr="00F473F5">
        <w:rPr>
          <w:rStyle w:val="Hyperlink"/>
          <w:color w:val="auto"/>
          <w:u w:val="none"/>
        </w:rPr>
        <w:drawing>
          <wp:inline distT="0" distB="0" distL="0" distR="0" wp14:anchorId="1B4AF01C" wp14:editId="554E590D">
            <wp:extent cx="5883150" cy="1204064"/>
            <wp:effectExtent l="0" t="0" r="3810" b="0"/>
            <wp:docPr id="925971581"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71581" name="Picture 1" descr="A math equations and formulas&#10;&#10;Description automatically generated with medium confidence"/>
                    <pic:cNvPicPr/>
                  </pic:nvPicPr>
                  <pic:blipFill>
                    <a:blip r:embed="rId14"/>
                    <a:stretch>
                      <a:fillRect/>
                    </a:stretch>
                  </pic:blipFill>
                  <pic:spPr>
                    <a:xfrm>
                      <a:off x="0" y="0"/>
                      <a:ext cx="5883150" cy="1204064"/>
                    </a:xfrm>
                    <a:prstGeom prst="rect">
                      <a:avLst/>
                    </a:prstGeom>
                  </pic:spPr>
                </pic:pic>
              </a:graphicData>
            </a:graphic>
          </wp:inline>
        </w:drawing>
      </w:r>
    </w:p>
    <w:p w14:paraId="1D5E45F1" w14:textId="77777777" w:rsidR="00CE7226" w:rsidRDefault="00CE7226" w:rsidP="001F5E0D">
      <w:pPr>
        <w:rPr>
          <w:rStyle w:val="Hyperlink"/>
        </w:rPr>
      </w:pPr>
    </w:p>
    <w:p w14:paraId="5F29682D" w14:textId="219E000B" w:rsidR="00CE7226" w:rsidRDefault="00F473F5" w:rsidP="00F473F5">
      <w:pPr>
        <w:pStyle w:val="ListParagraph"/>
        <w:numPr>
          <w:ilvl w:val="0"/>
          <w:numId w:val="12"/>
        </w:numPr>
      </w:pPr>
      <w:r>
        <w:t>Td is the dew temperature and T is the air temperature</w:t>
      </w:r>
      <w:r w:rsidR="007831FD">
        <w:t xml:space="preserve"> – from API</w:t>
      </w:r>
      <w:r>
        <w:t>.</w:t>
      </w:r>
    </w:p>
    <w:p w14:paraId="4AA36501" w14:textId="77777777" w:rsidR="00F473F5" w:rsidRDefault="00F473F5" w:rsidP="00F473F5"/>
    <w:p w14:paraId="625FFB7D" w14:textId="77777777" w:rsidR="00F473F5" w:rsidRDefault="00F473F5" w:rsidP="00F473F5"/>
    <w:p w14:paraId="5185CE69" w14:textId="77777777" w:rsidR="007831FD" w:rsidRDefault="007831FD" w:rsidP="00F473F5"/>
    <w:p w14:paraId="0455BD0E" w14:textId="77777777" w:rsidR="00F473F5" w:rsidRDefault="00F473F5" w:rsidP="00F473F5"/>
    <w:p w14:paraId="2152C874" w14:textId="4F372DF4" w:rsidR="004B0EF2" w:rsidRPr="003324E1" w:rsidRDefault="004B0EF2" w:rsidP="001F5E0D">
      <w:pPr>
        <w:rPr>
          <w:b/>
          <w:bCs/>
        </w:rPr>
      </w:pPr>
      <w:r w:rsidRPr="003324E1">
        <w:rPr>
          <w:b/>
          <w:bCs/>
        </w:rPr>
        <w:lastRenderedPageBreak/>
        <w:t xml:space="preserve">Task 2 </w:t>
      </w:r>
      <w:r w:rsidR="00210E14" w:rsidRPr="003324E1">
        <w:rPr>
          <w:b/>
          <w:bCs/>
        </w:rPr>
        <w:t>–</w:t>
      </w:r>
      <w:r w:rsidRPr="003324E1">
        <w:rPr>
          <w:b/>
          <w:bCs/>
        </w:rPr>
        <w:t xml:space="preserve"> </w:t>
      </w:r>
      <w:r w:rsidR="00210E14" w:rsidRPr="003324E1">
        <w:rPr>
          <w:b/>
          <w:bCs/>
        </w:rPr>
        <w:t xml:space="preserve">CO2/GHG emissions </w:t>
      </w:r>
      <w:r w:rsidR="001966A9">
        <w:rPr>
          <w:b/>
          <w:bCs/>
        </w:rPr>
        <w:t>– Temperature/Precipitation analysis - Dashboard</w:t>
      </w:r>
    </w:p>
    <w:p w14:paraId="65F69F8B" w14:textId="4FFD6913" w:rsidR="00210E14" w:rsidRDefault="007831FD" w:rsidP="001F5E0D">
      <w:hyperlink r:id="rId15" w:history="1">
        <w:r w:rsidR="00210E14" w:rsidRPr="007B1D91">
          <w:rPr>
            <w:rStyle w:val="Hyperlink"/>
          </w:rPr>
          <w:t>https://www.kaggle.com/datasets/alessandrolobello/agri-food-co2-emission-dataset-forecasting-ml/data</w:t>
        </w:r>
      </w:hyperlink>
    </w:p>
    <w:p w14:paraId="5A5BB534" w14:textId="77777777" w:rsidR="00210E14" w:rsidRDefault="00210E14" w:rsidP="001F5E0D"/>
    <w:p w14:paraId="104D7B2C" w14:textId="4F49208D" w:rsidR="004B0EF2" w:rsidRDefault="000F6A81" w:rsidP="001F5E0D">
      <w:r w:rsidRPr="00D169C2">
        <w:rPr>
          <w:b/>
          <w:bCs/>
        </w:rPr>
        <w:t>Task 3</w:t>
      </w:r>
      <w:r>
        <w:t xml:space="preserve"> – </w:t>
      </w:r>
      <w:r w:rsidRPr="000F6A81">
        <w:rPr>
          <w:b/>
          <w:bCs/>
        </w:rPr>
        <w:t>Crop Recommendation:</w:t>
      </w:r>
      <w:r>
        <w:rPr>
          <w:b/>
          <w:bCs/>
        </w:rPr>
        <w:t xml:space="preserve"> Multi-</w:t>
      </w:r>
      <w:r w:rsidR="008003FE">
        <w:rPr>
          <w:b/>
          <w:bCs/>
        </w:rPr>
        <w:t>class</w:t>
      </w:r>
      <w:r>
        <w:rPr>
          <w:b/>
          <w:bCs/>
        </w:rPr>
        <w:t xml:space="preserve"> classification</w:t>
      </w:r>
    </w:p>
    <w:p w14:paraId="52070055" w14:textId="000241C3" w:rsidR="00607F3B" w:rsidRDefault="007E03AC" w:rsidP="001F5E0D">
      <w:r>
        <w:t>Aim – For certain crops</w:t>
      </w:r>
      <w:r w:rsidR="003612ED">
        <w:t>: Rice, Wheat, Corn, Soybean, predict yield and diseases encountered.</w:t>
      </w:r>
    </w:p>
    <w:p w14:paraId="51622C16" w14:textId="1327BC93" w:rsidR="00607F3B" w:rsidRDefault="003612ED" w:rsidP="003612ED">
      <w:r>
        <w:t xml:space="preserve">Dataset - </w:t>
      </w:r>
    </w:p>
    <w:p w14:paraId="09BCBE31" w14:textId="77777777" w:rsidR="00607F3B" w:rsidRDefault="00607F3B" w:rsidP="0008623D">
      <w:pPr>
        <w:pStyle w:val="ListParagraph"/>
        <w:ind w:left="1080"/>
      </w:pPr>
    </w:p>
    <w:p w14:paraId="2CEB4646" w14:textId="77777777" w:rsidR="00607F3B" w:rsidRDefault="00607F3B" w:rsidP="0008623D">
      <w:pPr>
        <w:pStyle w:val="ListParagraph"/>
        <w:ind w:left="1080"/>
      </w:pPr>
    </w:p>
    <w:p w14:paraId="186B5631" w14:textId="77777777" w:rsidR="00607F3B" w:rsidRDefault="00607F3B" w:rsidP="0008623D">
      <w:pPr>
        <w:pStyle w:val="ListParagraph"/>
        <w:ind w:left="1080"/>
      </w:pPr>
    </w:p>
    <w:p w14:paraId="05CD4E50" w14:textId="32DCE11B" w:rsidR="003B031A" w:rsidRPr="0098357E" w:rsidRDefault="00B12B64" w:rsidP="00607F3B">
      <w:pPr>
        <w:pStyle w:val="ListParagraph"/>
        <w:ind w:left="2520" w:firstLine="360"/>
        <w:rPr>
          <w:b/>
          <w:bCs/>
          <w:sz w:val="32"/>
          <w:szCs w:val="32"/>
        </w:rPr>
      </w:pPr>
      <w:r>
        <w:rPr>
          <w:b/>
          <w:bCs/>
          <w:sz w:val="32"/>
          <w:szCs w:val="32"/>
        </w:rPr>
        <w:t>A</w:t>
      </w:r>
      <w:r w:rsidR="00745DE7" w:rsidRPr="0098357E">
        <w:rPr>
          <w:b/>
          <w:bCs/>
          <w:sz w:val="32"/>
          <w:szCs w:val="32"/>
        </w:rPr>
        <w:t>griculture Market Analysis</w:t>
      </w:r>
    </w:p>
    <w:p w14:paraId="0EFE229D" w14:textId="5BF94B5E" w:rsidR="00400674" w:rsidRPr="00400674" w:rsidRDefault="00400674" w:rsidP="00400674">
      <w:pPr>
        <w:pStyle w:val="ListParagraph"/>
        <w:numPr>
          <w:ilvl w:val="0"/>
          <w:numId w:val="2"/>
        </w:numPr>
      </w:pPr>
      <w:r>
        <w:rPr>
          <w:rFonts w:ascii="Arial" w:hAnsi="Arial" w:cs="Arial"/>
          <w:color w:val="0D2A40"/>
          <w:spacing w:val="8"/>
          <w:shd w:val="clear" w:color="auto" w:fill="FFFFFF"/>
        </w:rPr>
        <w:t xml:space="preserve">Cost for different commodities expected to increase: </w:t>
      </w:r>
    </w:p>
    <w:p w14:paraId="226E189A" w14:textId="30F4DCC0" w:rsidR="00400674" w:rsidRDefault="007831FD" w:rsidP="00400674">
      <w:pPr>
        <w:pStyle w:val="ListParagraph"/>
        <w:numPr>
          <w:ilvl w:val="0"/>
          <w:numId w:val="3"/>
        </w:numPr>
      </w:pPr>
      <w:hyperlink r:id="rId16" w:history="1">
        <w:r w:rsidR="00400674" w:rsidRPr="007B1D91">
          <w:rPr>
            <w:rStyle w:val="Hyperlink"/>
          </w:rPr>
          <w:t>https://www.agriculture.senate.gov/newsroom/minority-blog/usda-says-high-farm-production-costs-not-easing-in-2024</w:t>
        </w:r>
      </w:hyperlink>
      <w:r w:rsidR="00400674">
        <w:t xml:space="preserve"> - </w:t>
      </w:r>
      <w:r w:rsidR="00400674" w:rsidRPr="00400674">
        <w:rPr>
          <w:b/>
          <w:bCs/>
        </w:rPr>
        <w:t>Salient features:</w:t>
      </w:r>
    </w:p>
    <w:p w14:paraId="04FFD75F" w14:textId="77777777" w:rsidR="00400674" w:rsidRDefault="00400674" w:rsidP="00400674">
      <w:pPr>
        <w:pStyle w:val="ListParagraph"/>
        <w:numPr>
          <w:ilvl w:val="1"/>
          <w:numId w:val="3"/>
        </w:numPr>
      </w:pPr>
      <w:r>
        <w:t xml:space="preserve">USDA’s first </w:t>
      </w:r>
      <w:r w:rsidRPr="00400674">
        <w:rPr>
          <w:highlight w:val="green"/>
        </w:rPr>
        <w:t>2024 cost-of-production forecast</w:t>
      </w:r>
      <w:r>
        <w:t xml:space="preserve"> for major field crops such as </w:t>
      </w:r>
      <w:r w:rsidRPr="00400674">
        <w:rPr>
          <w:highlight w:val="green"/>
        </w:rPr>
        <w:t>corn, soybeans, wheat, cotton, rice, and peanuts, among others, reveals that input costs are expected to remain elevated</w:t>
      </w:r>
      <w:r>
        <w:t xml:space="preserve"> into the next growing season, at the third-highest level of all-time, and only slightly lower than the record-high reached in 2022.</w:t>
      </w:r>
    </w:p>
    <w:p w14:paraId="65F5F82E" w14:textId="77777777" w:rsidR="00400674" w:rsidRDefault="00400674" w:rsidP="00400674">
      <w:pPr>
        <w:pStyle w:val="ListParagraph"/>
        <w:numPr>
          <w:ilvl w:val="1"/>
          <w:numId w:val="3"/>
        </w:numPr>
      </w:pPr>
      <w:r>
        <w:t xml:space="preserve">While </w:t>
      </w:r>
      <w:r w:rsidRPr="00EC263A">
        <w:rPr>
          <w:highlight w:val="green"/>
        </w:rPr>
        <w:t>some input cost categories like fertilizer and chemical expenses are projected to decline</w:t>
      </w:r>
      <w:r>
        <w:t xml:space="preserve"> from 2023 to 2024, other expenses such as seed costs, labor, machinery and equipment, taxes, and insurance are expected to increase.  </w:t>
      </w:r>
    </w:p>
    <w:p w14:paraId="283EDE0B" w14:textId="77777777" w:rsidR="00400674" w:rsidRDefault="00400674" w:rsidP="00400674">
      <w:pPr>
        <w:pStyle w:val="ListParagraph"/>
        <w:numPr>
          <w:ilvl w:val="1"/>
          <w:numId w:val="3"/>
        </w:numPr>
      </w:pPr>
      <w:r>
        <w:t>Based on USDA’s current input cost projections, trend yields, and commodity price trends, several major field crops may experience marketing year average prices below breakeven levels this year and possibly into 2024.</w:t>
      </w:r>
    </w:p>
    <w:p w14:paraId="7F278CF1" w14:textId="0F9598C8" w:rsidR="00400674" w:rsidRDefault="00400674" w:rsidP="00EC263A">
      <w:pPr>
        <w:pStyle w:val="ListParagraph"/>
        <w:numPr>
          <w:ilvl w:val="1"/>
          <w:numId w:val="3"/>
        </w:numPr>
      </w:pPr>
      <w:r w:rsidRPr="00EC263A">
        <w:rPr>
          <w:highlight w:val="green"/>
        </w:rPr>
        <w:t>Declining crop prices and elevated input costs highlight the importance of farm management factors such as risk management, marketing, diversification, and production efficiency</w:t>
      </w:r>
      <w:r>
        <w:t xml:space="preserve"> that can enhance income and reduce costs – and possibly contribute to more favorable or above-breakeven margins for major field crops.</w:t>
      </w:r>
    </w:p>
    <w:p w14:paraId="19877ABB" w14:textId="36449057" w:rsidR="00400674" w:rsidRDefault="007831FD" w:rsidP="00400674">
      <w:pPr>
        <w:pStyle w:val="ListParagraph"/>
        <w:numPr>
          <w:ilvl w:val="0"/>
          <w:numId w:val="3"/>
        </w:numPr>
      </w:pPr>
      <w:hyperlink r:id="rId17" w:history="1">
        <w:r w:rsidR="00400674" w:rsidRPr="007B1D91">
          <w:rPr>
            <w:rStyle w:val="Hyperlink"/>
          </w:rPr>
          <w:t>https://www.agriculture.senate.gov/newsroom/minority-blog/revisiting-farm-production-expenses</w:t>
        </w:r>
      </w:hyperlink>
    </w:p>
    <w:p w14:paraId="4FE138BA" w14:textId="77777777" w:rsidR="00400674" w:rsidRPr="00400674" w:rsidRDefault="00400674" w:rsidP="00400674"/>
    <w:p w14:paraId="647AFB58" w14:textId="77777777" w:rsidR="00400674" w:rsidRDefault="00400674" w:rsidP="00400674">
      <w:pPr>
        <w:pStyle w:val="ListParagraph"/>
        <w:ind w:left="1080"/>
      </w:pPr>
    </w:p>
    <w:sectPr w:rsidR="00400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4877"/>
    <w:multiLevelType w:val="hybridMultilevel"/>
    <w:tmpl w:val="1A987B7A"/>
    <w:lvl w:ilvl="0" w:tplc="97B2F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03515"/>
    <w:multiLevelType w:val="hybridMultilevel"/>
    <w:tmpl w:val="E89C498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2" w15:restartNumberingAfterBreak="0">
    <w:nsid w:val="2C5A3B9A"/>
    <w:multiLevelType w:val="hybridMultilevel"/>
    <w:tmpl w:val="C012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05DB7"/>
    <w:multiLevelType w:val="hybridMultilevel"/>
    <w:tmpl w:val="ECB8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F0FD3"/>
    <w:multiLevelType w:val="hybridMultilevel"/>
    <w:tmpl w:val="936AC1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F8752B"/>
    <w:multiLevelType w:val="hybridMultilevel"/>
    <w:tmpl w:val="9EACACE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6E7DEE"/>
    <w:multiLevelType w:val="hybridMultilevel"/>
    <w:tmpl w:val="B7408EE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6A1275F2"/>
    <w:multiLevelType w:val="hybridMultilevel"/>
    <w:tmpl w:val="73AC03D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8" w15:restartNumberingAfterBreak="0">
    <w:nsid w:val="71970E51"/>
    <w:multiLevelType w:val="hybridMultilevel"/>
    <w:tmpl w:val="83F2417E"/>
    <w:lvl w:ilvl="0" w:tplc="FAFC38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70C57"/>
    <w:multiLevelType w:val="hybridMultilevel"/>
    <w:tmpl w:val="A62A4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15:restartNumberingAfterBreak="0">
    <w:nsid w:val="7BAC359E"/>
    <w:multiLevelType w:val="hybridMultilevel"/>
    <w:tmpl w:val="61567532"/>
    <w:lvl w:ilvl="0" w:tplc="04090001">
      <w:start w:val="1"/>
      <w:numFmt w:val="bullet"/>
      <w:lvlText w:val=""/>
      <w:lvlJc w:val="left"/>
      <w:pPr>
        <w:ind w:left="1080" w:hanging="360"/>
      </w:pPr>
      <w:rPr>
        <w:rFonts w:ascii="Symbol" w:hAnsi="Symbol" w:hint="default"/>
        <w:color w:val="0D2A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725CB2"/>
    <w:multiLevelType w:val="hybridMultilevel"/>
    <w:tmpl w:val="A81A61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16cid:durableId="740757256">
    <w:abstractNumId w:val="3"/>
  </w:num>
  <w:num w:numId="2" w16cid:durableId="848372256">
    <w:abstractNumId w:val="10"/>
  </w:num>
  <w:num w:numId="3" w16cid:durableId="2072850036">
    <w:abstractNumId w:val="5"/>
  </w:num>
  <w:num w:numId="4" w16cid:durableId="366878493">
    <w:abstractNumId w:val="6"/>
  </w:num>
  <w:num w:numId="5" w16cid:durableId="74786384">
    <w:abstractNumId w:val="11"/>
  </w:num>
  <w:num w:numId="6" w16cid:durableId="1504127471">
    <w:abstractNumId w:val="9"/>
  </w:num>
  <w:num w:numId="7" w16cid:durableId="506869244">
    <w:abstractNumId w:val="7"/>
  </w:num>
  <w:num w:numId="8" w16cid:durableId="499733145">
    <w:abstractNumId w:val="1"/>
  </w:num>
  <w:num w:numId="9" w16cid:durableId="757092068">
    <w:abstractNumId w:val="0"/>
  </w:num>
  <w:num w:numId="10" w16cid:durableId="1622027198">
    <w:abstractNumId w:val="4"/>
  </w:num>
  <w:num w:numId="11" w16cid:durableId="1530024351">
    <w:abstractNumId w:val="8"/>
  </w:num>
  <w:num w:numId="12" w16cid:durableId="677197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F0"/>
    <w:rsid w:val="00000EE7"/>
    <w:rsid w:val="00044AF2"/>
    <w:rsid w:val="00055AFC"/>
    <w:rsid w:val="00061607"/>
    <w:rsid w:val="00063EE4"/>
    <w:rsid w:val="0008623D"/>
    <w:rsid w:val="000919A8"/>
    <w:rsid w:val="000C1D1E"/>
    <w:rsid w:val="000E2001"/>
    <w:rsid w:val="000F6A81"/>
    <w:rsid w:val="00126226"/>
    <w:rsid w:val="00171765"/>
    <w:rsid w:val="001966A9"/>
    <w:rsid w:val="001B6181"/>
    <w:rsid w:val="001C6CF0"/>
    <w:rsid w:val="001F1677"/>
    <w:rsid w:val="001F5E0D"/>
    <w:rsid w:val="00201600"/>
    <w:rsid w:val="00210E14"/>
    <w:rsid w:val="002117B6"/>
    <w:rsid w:val="002367CB"/>
    <w:rsid w:val="0027195E"/>
    <w:rsid w:val="00276D99"/>
    <w:rsid w:val="00277472"/>
    <w:rsid w:val="00293426"/>
    <w:rsid w:val="002A6305"/>
    <w:rsid w:val="002B609A"/>
    <w:rsid w:val="002E16C0"/>
    <w:rsid w:val="002E6F9A"/>
    <w:rsid w:val="003053E9"/>
    <w:rsid w:val="00317FF1"/>
    <w:rsid w:val="003324E1"/>
    <w:rsid w:val="003612ED"/>
    <w:rsid w:val="0036236D"/>
    <w:rsid w:val="00377FDE"/>
    <w:rsid w:val="003B031A"/>
    <w:rsid w:val="003D24C8"/>
    <w:rsid w:val="003D6A61"/>
    <w:rsid w:val="003F0BBE"/>
    <w:rsid w:val="00400674"/>
    <w:rsid w:val="00452245"/>
    <w:rsid w:val="004B0EF2"/>
    <w:rsid w:val="004D13B4"/>
    <w:rsid w:val="004D16D8"/>
    <w:rsid w:val="004D36B5"/>
    <w:rsid w:val="004E0125"/>
    <w:rsid w:val="00545F99"/>
    <w:rsid w:val="00556827"/>
    <w:rsid w:val="005672CE"/>
    <w:rsid w:val="00577DD4"/>
    <w:rsid w:val="00587878"/>
    <w:rsid w:val="00593AB6"/>
    <w:rsid w:val="00597C35"/>
    <w:rsid w:val="005A07A0"/>
    <w:rsid w:val="005C661C"/>
    <w:rsid w:val="005D6AFA"/>
    <w:rsid w:val="005F068B"/>
    <w:rsid w:val="00607F3B"/>
    <w:rsid w:val="00613E33"/>
    <w:rsid w:val="006154B6"/>
    <w:rsid w:val="006512B3"/>
    <w:rsid w:val="00653853"/>
    <w:rsid w:val="006D5080"/>
    <w:rsid w:val="0073353D"/>
    <w:rsid w:val="00745DE7"/>
    <w:rsid w:val="007709D2"/>
    <w:rsid w:val="00775FE1"/>
    <w:rsid w:val="007831F3"/>
    <w:rsid w:val="007831FD"/>
    <w:rsid w:val="007B182C"/>
    <w:rsid w:val="007C359E"/>
    <w:rsid w:val="007E03AC"/>
    <w:rsid w:val="007E5699"/>
    <w:rsid w:val="007E7E27"/>
    <w:rsid w:val="008003FE"/>
    <w:rsid w:val="00825988"/>
    <w:rsid w:val="00837DF9"/>
    <w:rsid w:val="008A6D17"/>
    <w:rsid w:val="008D027A"/>
    <w:rsid w:val="009046EB"/>
    <w:rsid w:val="0098357E"/>
    <w:rsid w:val="00983CCE"/>
    <w:rsid w:val="00992966"/>
    <w:rsid w:val="00997EEE"/>
    <w:rsid w:val="009F1AD3"/>
    <w:rsid w:val="00A2295A"/>
    <w:rsid w:val="00A7570B"/>
    <w:rsid w:val="00AA51AD"/>
    <w:rsid w:val="00AB3EB8"/>
    <w:rsid w:val="00AC0C16"/>
    <w:rsid w:val="00AE3DB5"/>
    <w:rsid w:val="00B12B64"/>
    <w:rsid w:val="00B36079"/>
    <w:rsid w:val="00B6214C"/>
    <w:rsid w:val="00BA04DB"/>
    <w:rsid w:val="00BA1661"/>
    <w:rsid w:val="00BE008E"/>
    <w:rsid w:val="00BE49C7"/>
    <w:rsid w:val="00BE5DB0"/>
    <w:rsid w:val="00C31EDD"/>
    <w:rsid w:val="00C84554"/>
    <w:rsid w:val="00C96B3B"/>
    <w:rsid w:val="00CA78FE"/>
    <w:rsid w:val="00CB5EDB"/>
    <w:rsid w:val="00CB606A"/>
    <w:rsid w:val="00CC6F92"/>
    <w:rsid w:val="00CE00F1"/>
    <w:rsid w:val="00CE2A0E"/>
    <w:rsid w:val="00CE7226"/>
    <w:rsid w:val="00D169C2"/>
    <w:rsid w:val="00D27C43"/>
    <w:rsid w:val="00D41D3F"/>
    <w:rsid w:val="00D54F96"/>
    <w:rsid w:val="00D56DEE"/>
    <w:rsid w:val="00D906DE"/>
    <w:rsid w:val="00DB0B35"/>
    <w:rsid w:val="00DC2C3B"/>
    <w:rsid w:val="00DC3C1D"/>
    <w:rsid w:val="00E268EF"/>
    <w:rsid w:val="00E336BA"/>
    <w:rsid w:val="00EB1F34"/>
    <w:rsid w:val="00EC24B3"/>
    <w:rsid w:val="00EC263A"/>
    <w:rsid w:val="00ED46D5"/>
    <w:rsid w:val="00EE6FBF"/>
    <w:rsid w:val="00EE79BA"/>
    <w:rsid w:val="00F473F5"/>
    <w:rsid w:val="00F564B7"/>
    <w:rsid w:val="00FB17F1"/>
    <w:rsid w:val="00FD201A"/>
    <w:rsid w:val="00FD50F3"/>
    <w:rsid w:val="00FF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01FE"/>
  <w15:chartTrackingRefBased/>
  <w15:docId w15:val="{2746928A-75F8-435E-BD36-099AC310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F0"/>
    <w:pPr>
      <w:ind w:left="720"/>
      <w:contextualSpacing/>
    </w:pPr>
  </w:style>
  <w:style w:type="character" w:styleId="Hyperlink">
    <w:name w:val="Hyperlink"/>
    <w:basedOn w:val="DefaultParagraphFont"/>
    <w:uiPriority w:val="99"/>
    <w:unhideWhenUsed/>
    <w:rsid w:val="00400674"/>
    <w:rPr>
      <w:color w:val="0000FF"/>
      <w:u w:val="single"/>
    </w:rPr>
  </w:style>
  <w:style w:type="character" w:styleId="UnresolvedMention">
    <w:name w:val="Unresolved Mention"/>
    <w:basedOn w:val="DefaultParagraphFont"/>
    <w:uiPriority w:val="99"/>
    <w:semiHidden/>
    <w:unhideWhenUsed/>
    <w:rsid w:val="0040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7739">
      <w:bodyDiv w:val="1"/>
      <w:marLeft w:val="0"/>
      <w:marRight w:val="0"/>
      <w:marTop w:val="0"/>
      <w:marBottom w:val="0"/>
      <w:divBdr>
        <w:top w:val="none" w:sz="0" w:space="0" w:color="auto"/>
        <w:left w:val="none" w:sz="0" w:space="0" w:color="auto"/>
        <w:bottom w:val="none" w:sz="0" w:space="0" w:color="auto"/>
        <w:right w:val="none" w:sz="0" w:space="0" w:color="auto"/>
      </w:divBdr>
    </w:div>
    <w:div w:id="1074551466">
      <w:bodyDiv w:val="1"/>
      <w:marLeft w:val="0"/>
      <w:marRight w:val="0"/>
      <w:marTop w:val="0"/>
      <w:marBottom w:val="0"/>
      <w:divBdr>
        <w:top w:val="none" w:sz="0" w:space="0" w:color="auto"/>
        <w:left w:val="none" w:sz="0" w:space="0" w:color="auto"/>
        <w:bottom w:val="none" w:sz="0" w:space="0" w:color="auto"/>
        <w:right w:val="none" w:sz="0" w:space="0" w:color="auto"/>
      </w:divBdr>
      <w:divsChild>
        <w:div w:id="782772733">
          <w:marLeft w:val="0"/>
          <w:marRight w:val="0"/>
          <w:marTop w:val="0"/>
          <w:marBottom w:val="300"/>
          <w:divBdr>
            <w:top w:val="none" w:sz="0" w:space="0" w:color="auto"/>
            <w:left w:val="none" w:sz="0" w:space="0" w:color="auto"/>
            <w:bottom w:val="none" w:sz="0" w:space="0" w:color="auto"/>
            <w:right w:val="none" w:sz="0" w:space="0" w:color="auto"/>
          </w:divBdr>
        </w:div>
        <w:div w:id="2067482614">
          <w:marLeft w:val="0"/>
          <w:marRight w:val="0"/>
          <w:marTop w:val="0"/>
          <w:marBottom w:val="0"/>
          <w:divBdr>
            <w:top w:val="none" w:sz="0" w:space="0" w:color="auto"/>
            <w:left w:val="none" w:sz="0" w:space="0" w:color="auto"/>
            <w:bottom w:val="none" w:sz="0" w:space="0" w:color="auto"/>
            <w:right w:val="none" w:sz="0" w:space="0" w:color="auto"/>
          </w:divBdr>
        </w:div>
      </w:divsChild>
    </w:div>
    <w:div w:id="1321618666">
      <w:bodyDiv w:val="1"/>
      <w:marLeft w:val="0"/>
      <w:marRight w:val="0"/>
      <w:marTop w:val="0"/>
      <w:marBottom w:val="0"/>
      <w:divBdr>
        <w:top w:val="none" w:sz="0" w:space="0" w:color="auto"/>
        <w:left w:val="none" w:sz="0" w:space="0" w:color="auto"/>
        <w:bottom w:val="none" w:sz="0" w:space="0" w:color="auto"/>
        <w:right w:val="none" w:sz="0" w:space="0" w:color="auto"/>
      </w:divBdr>
      <w:divsChild>
        <w:div w:id="956715903">
          <w:marLeft w:val="0"/>
          <w:marRight w:val="0"/>
          <w:marTop w:val="0"/>
          <w:marBottom w:val="0"/>
          <w:divBdr>
            <w:top w:val="none" w:sz="0" w:space="0" w:color="auto"/>
            <w:left w:val="none" w:sz="0" w:space="0" w:color="auto"/>
            <w:bottom w:val="none" w:sz="0" w:space="0" w:color="auto"/>
            <w:right w:val="none" w:sz="0" w:space="0" w:color="auto"/>
          </w:divBdr>
        </w:div>
      </w:divsChild>
    </w:div>
    <w:div w:id="1336610061">
      <w:bodyDiv w:val="1"/>
      <w:marLeft w:val="0"/>
      <w:marRight w:val="0"/>
      <w:marTop w:val="0"/>
      <w:marBottom w:val="0"/>
      <w:divBdr>
        <w:top w:val="none" w:sz="0" w:space="0" w:color="auto"/>
        <w:left w:val="none" w:sz="0" w:space="0" w:color="auto"/>
        <w:bottom w:val="none" w:sz="0" w:space="0" w:color="auto"/>
        <w:right w:val="none" w:sz="0" w:space="0" w:color="auto"/>
      </w:divBdr>
      <w:divsChild>
        <w:div w:id="221330579">
          <w:marLeft w:val="0"/>
          <w:marRight w:val="0"/>
          <w:marTop w:val="0"/>
          <w:marBottom w:val="300"/>
          <w:divBdr>
            <w:top w:val="none" w:sz="0" w:space="0" w:color="auto"/>
            <w:left w:val="none" w:sz="0" w:space="0" w:color="auto"/>
            <w:bottom w:val="none" w:sz="0" w:space="0" w:color="auto"/>
            <w:right w:val="none" w:sz="0" w:space="0" w:color="auto"/>
          </w:divBdr>
        </w:div>
        <w:div w:id="56783658">
          <w:marLeft w:val="0"/>
          <w:marRight w:val="0"/>
          <w:marTop w:val="0"/>
          <w:marBottom w:val="0"/>
          <w:divBdr>
            <w:top w:val="none" w:sz="0" w:space="0" w:color="auto"/>
            <w:left w:val="none" w:sz="0" w:space="0" w:color="auto"/>
            <w:bottom w:val="none" w:sz="0" w:space="0" w:color="auto"/>
            <w:right w:val="none" w:sz="0" w:space="0" w:color="auto"/>
          </w:divBdr>
        </w:div>
      </w:divsChild>
    </w:div>
    <w:div w:id="1476218441">
      <w:bodyDiv w:val="1"/>
      <w:marLeft w:val="0"/>
      <w:marRight w:val="0"/>
      <w:marTop w:val="0"/>
      <w:marBottom w:val="0"/>
      <w:divBdr>
        <w:top w:val="none" w:sz="0" w:space="0" w:color="auto"/>
        <w:left w:val="none" w:sz="0" w:space="0" w:color="auto"/>
        <w:bottom w:val="none" w:sz="0" w:space="0" w:color="auto"/>
        <w:right w:val="none" w:sz="0" w:space="0" w:color="auto"/>
      </w:divBdr>
      <w:divsChild>
        <w:div w:id="315643485">
          <w:marLeft w:val="0"/>
          <w:marRight w:val="0"/>
          <w:marTop w:val="0"/>
          <w:marBottom w:val="300"/>
          <w:divBdr>
            <w:top w:val="none" w:sz="0" w:space="0" w:color="auto"/>
            <w:left w:val="none" w:sz="0" w:space="0" w:color="auto"/>
            <w:bottom w:val="none" w:sz="0" w:space="0" w:color="auto"/>
            <w:right w:val="none" w:sz="0" w:space="0" w:color="auto"/>
          </w:divBdr>
        </w:div>
        <w:div w:id="1765344405">
          <w:marLeft w:val="0"/>
          <w:marRight w:val="0"/>
          <w:marTop w:val="0"/>
          <w:marBottom w:val="0"/>
          <w:divBdr>
            <w:top w:val="none" w:sz="0" w:space="0" w:color="auto"/>
            <w:left w:val="none" w:sz="0" w:space="0" w:color="auto"/>
            <w:bottom w:val="none" w:sz="0" w:space="0" w:color="auto"/>
            <w:right w:val="none" w:sz="0" w:space="0" w:color="auto"/>
          </w:divBdr>
        </w:div>
      </w:divsChild>
    </w:div>
    <w:div w:id="1798184349">
      <w:bodyDiv w:val="1"/>
      <w:marLeft w:val="0"/>
      <w:marRight w:val="0"/>
      <w:marTop w:val="0"/>
      <w:marBottom w:val="0"/>
      <w:divBdr>
        <w:top w:val="none" w:sz="0" w:space="0" w:color="auto"/>
        <w:left w:val="none" w:sz="0" w:space="0" w:color="auto"/>
        <w:bottom w:val="none" w:sz="0" w:space="0" w:color="auto"/>
        <w:right w:val="none" w:sz="0" w:space="0" w:color="auto"/>
      </w:divBdr>
    </w:div>
    <w:div w:id="197285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ics/smart-irrigatio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athyanarayanrao89/soil-moisture-data-from-field-scale-sensor-network/code" TargetMode="External"/><Relationship Id="rId12" Type="http://schemas.openxmlformats.org/officeDocument/2006/relationships/hyperlink" Target="https://www.weatherbit.io/api/weather-current" TargetMode="External"/><Relationship Id="rId17" Type="http://schemas.openxmlformats.org/officeDocument/2006/relationships/hyperlink" Target="https://www.agriculture.senate.gov/newsroom/minority-blog/revisiting-farm-production-expenses" TargetMode="External"/><Relationship Id="rId2" Type="http://schemas.openxmlformats.org/officeDocument/2006/relationships/styles" Target="styles.xml"/><Relationship Id="rId16" Type="http://schemas.openxmlformats.org/officeDocument/2006/relationships/hyperlink" Target="https://www.agriculture.senate.gov/newsroom/minority-blog/usda-says-high-farm-production-costs-not-easing-in-2024" TargetMode="External"/><Relationship Id="rId1" Type="http://schemas.openxmlformats.org/officeDocument/2006/relationships/numbering" Target="numbering.xml"/><Relationship Id="rId6" Type="http://schemas.openxmlformats.org/officeDocument/2006/relationships/hyperlink" Target="https://dl.acm.org/doi/fullHtml/10.1145/3440840.3440854" TargetMode="External"/><Relationship Id="rId11" Type="http://schemas.openxmlformats.org/officeDocument/2006/relationships/hyperlink" Target="https://openweathermap.org/api" TargetMode="External"/><Relationship Id="rId5" Type="http://schemas.openxmlformats.org/officeDocument/2006/relationships/hyperlink" Target="https://www.media.bayer.com/baynews/baynews.nsf/id/2019-0318-e" TargetMode="External"/><Relationship Id="rId15" Type="http://schemas.openxmlformats.org/officeDocument/2006/relationships/hyperlink" Target="https://www.kaggle.com/datasets/alessandrolobello/agri-food-co2-emission-dataset-forecasting-ml/data"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ukefire5156/SMART-IRRIGATION-USING-ARTIFICIAL-INTELLIGENCE-AND-IOT/blob/master/PROJECT%20REPORT.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7</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Nagarajan</dc:creator>
  <cp:keywords/>
  <dc:description/>
  <cp:lastModifiedBy>Abhijith Nagarajan</cp:lastModifiedBy>
  <cp:revision>129</cp:revision>
  <dcterms:created xsi:type="dcterms:W3CDTF">2024-01-28T17:38:00Z</dcterms:created>
  <dcterms:modified xsi:type="dcterms:W3CDTF">2024-01-30T04:19:00Z</dcterms:modified>
</cp:coreProperties>
</file>