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>{{trimester_number}}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>Name: {{title}}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>: {{company_name}}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>: {{teacher_name}}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>Total: {{total_grade}}/100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