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GB" w:eastAsia="ja-JP"/>
        </w:rPr>
        <w:id w:val="-209940287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36FF0A3C" w14:textId="45EDF1BB" w:rsidR="002D0690" w:rsidRDefault="002D069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7138724A" wp14:editId="1D8580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227EBE" w14:textId="3D209DC0" w:rsidR="002D0690" w:rsidRDefault="00812F3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38724A" id="Group 26" o:spid="_x0000_s1026" style="position:absolute;margin-left:0;margin-top:0;width:172.8pt;height:718.55pt;z-index:-2516633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227EBE" w14:textId="3D209DC0" w:rsidR="002D0690" w:rsidRDefault="00812F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CADBF9D" wp14:editId="35A60C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1EE70" w14:textId="42A2F8E7" w:rsidR="002D0690" w:rsidRDefault="002D06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0790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6COM2012-0901-2024</w:t>
                                    </w:r>
                                  </w:sdtContent>
                                </w:sdt>
                              </w:p>
                              <w:p w14:paraId="2DC50259" w14:textId="68E1C29A" w:rsidR="002D0690" w:rsidRDefault="002D06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A</w:t>
                                    </w:r>
                                    <w:r w:rsidR="00812F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ADBF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21EE70" w14:textId="42A2F8E7" w:rsidR="002D0690" w:rsidRDefault="002D069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0790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6COM2012-0901-2024</w:t>
                              </w:r>
                            </w:sdtContent>
                          </w:sdt>
                        </w:p>
                        <w:p w14:paraId="2DC50259" w14:textId="68E1C29A" w:rsidR="002D0690" w:rsidRDefault="002D06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A</w:t>
                              </w:r>
                              <w:r w:rsidR="00812F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93CD46" w14:textId="545F5CF6" w:rsidR="002D0690" w:rsidRDefault="002D069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5A1DB92" wp14:editId="20F89404">
                    <wp:simplePos x="0" y="0"/>
                    <wp:positionH relativeFrom="page">
                      <wp:posOffset>3141134</wp:posOffset>
                    </wp:positionH>
                    <wp:positionV relativeFrom="margin">
                      <wp:posOffset>7543800</wp:posOffset>
                    </wp:positionV>
                    <wp:extent cx="1930400" cy="736388"/>
                    <wp:effectExtent l="0" t="0" r="12700" b="698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0400" cy="736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F2DDB" w14:textId="16E0D6E6" w:rsidR="002D0690" w:rsidRPr="0041491E" w:rsidRDefault="002D069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149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Name: Abhijith Saji</w:t>
                                    </w:r>
                                  </w:sdtContent>
                                </w:sdt>
                              </w:p>
                              <w:p w14:paraId="574EF2F0" w14:textId="2312B3DE" w:rsidR="002D0690" w:rsidRDefault="002D069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1491E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SRN: 21063294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A1DB92" id="Text Box 28" o:spid="_x0000_s1056" type="#_x0000_t202" style="position:absolute;margin-left:247.35pt;margin-top:594pt;width:152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1JYAIAADQFAAAOAAAAZHJzL2Uyb0RvYy54bWysVN9v0zAQfkfif7D8TpOuUEq1dCqbipCq&#10;bWJDe3Yde41wfObsNil/PWcnaafCyxAvzsX33a/v7nx51daG7RX6CmzBx6OcM2UllJV9Lvj3x9W7&#10;GWc+CFsKA1YV/KA8v1q8fXPZuLm6gC2YUiEjJ9bPG1fwbQhunmVeblUt/AicsqTUgLUI9IvPWYmi&#10;Ie+1yS7yfJo1gKVDkMp7ur3plHyR/GutZLjT2qvATMEpt5BOTOcmntniUsyfUbhtJfs0xD9kUYvK&#10;UtCjqxsRBNth9YerupIIHnQYSagz0LqSKtVA1Yzzs2oetsKpVAuR492RJv//3Mrb/YO7Rxbaz9BS&#10;AyMhjfNzT5exnlZjHb+UKSM9UXg40qbawGQ0+jTJ3+ekkqT7OJlOZrPoJjtZO/Thi4KaRaHgSG1J&#10;bIn92ocOOkBiMAurypjUGmNZU/Dp5EOeDI4acm5sxKrU5N7NKfMkhYNREWPsN6VZVaYC4kUaL3Vt&#10;kO0FDYaQUtmQak9+CR1RmpJ4jWGPP2X1GuOujiEy2HA0risLmKo/S7v8MaSsOzxx/qLuKIZ201Lh&#10;Lxq7gfJA/UboVsE7uaqoKWvhw71Amn3qI+1zuKNDGyDyoZc42wL++tt9xNNIkpazhnap4P7nTqDi&#10;zHy1NKxx8QYBB2EzCHZXXwN1YUwvhZNJJAMMZhA1Qv1Ea76MUUglrKRYBd8M4nXoNpqeCamWywSi&#10;9XIirO2Dk9F1bEocscf2SaDr5zDQBN/CsGVifjaOHTZaWljuAugqzWrktWOx55tWM017/4zE3X/5&#10;n1Cnx27xGwAA//8DAFBLAwQUAAYACAAAACEAeaLUTuMAAAANAQAADwAAAGRycy9kb3ducmV2Lnht&#10;bEyPS0/DMBCE70j8B2uRuFE7NLRpiFMhKoSQeqDlcXbiJYka21HsPMqvZznBcWc+zc5k29m0bMTe&#10;N85KiBYCGNrS6cZWEt7fnm4SYD4oq1XrLEo4o4dtfnmRqVS7yR5wPIaKUYj1qZJQh9ClnPuyRqP8&#10;wnVoyftyvVGBzr7iulcThZuW3wqx4kY1lj7UqsPHGsvTcTASXr+Lj9X+czhPu5fdeMDT83AXLaW8&#10;vpof7oEFnMMfDL/1qTrk1Klwg9WetRLiTbwmlIwoSWgVIetNQlJB0lLEAnie8f8r8h8AAAD//wMA&#10;UEsBAi0AFAAGAAgAAAAhALaDOJL+AAAA4QEAABMAAAAAAAAAAAAAAAAAAAAAAFtDb250ZW50X1R5&#10;cGVzXS54bWxQSwECLQAUAAYACAAAACEAOP0h/9YAAACUAQAACwAAAAAAAAAAAAAAAAAvAQAAX3Jl&#10;bHMvLnJlbHNQSwECLQAUAAYACAAAACEAhY6dSWACAAA0BQAADgAAAAAAAAAAAAAAAAAuAgAAZHJz&#10;L2Uyb0RvYy54bWxQSwECLQAUAAYACAAAACEAeaLUTuMAAAANAQAADwAAAAAAAAAAAAAAAAC6BAAA&#10;ZHJzL2Rvd25yZXYueG1sUEsFBgAAAAAEAAQA8wAAAMoFAAAAAA==&#10;" filled="f" stroked="f" strokeweight=".5pt">
                    <v:textbox inset="0,0,0,0">
                      <w:txbxContent>
                        <w:p w14:paraId="0EBF2DDB" w14:textId="16E0D6E6" w:rsidR="002D0690" w:rsidRPr="0041491E" w:rsidRDefault="002D0690">
                          <w:pPr>
                            <w:pStyle w:val="NoSpacing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149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Name: Abhijith Saji</w:t>
                              </w:r>
                            </w:sdtContent>
                          </w:sdt>
                        </w:p>
                        <w:p w14:paraId="574EF2F0" w14:textId="2312B3DE" w:rsidR="002D0690" w:rsidRDefault="002D069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491E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SRN: 21063294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  <w:br w:type="page"/>
          </w:r>
        </w:p>
      </w:sdtContent>
    </w:sdt>
    <w:sdt>
      <w:sdtPr>
        <w:id w:val="-1331985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GB" w:eastAsia="ja-JP"/>
        </w:rPr>
      </w:sdtEndPr>
      <w:sdtContent>
        <w:p w14:paraId="47473D4C" w14:textId="31BDC57C" w:rsidR="00174C9C" w:rsidRDefault="00174C9C">
          <w:pPr>
            <w:pStyle w:val="TOCHeading"/>
            <w:rPr>
              <w:sz w:val="56"/>
              <w:szCs w:val="56"/>
            </w:rPr>
          </w:pPr>
          <w:r w:rsidRPr="00833AB8">
            <w:rPr>
              <w:sz w:val="56"/>
              <w:szCs w:val="56"/>
            </w:rPr>
            <w:t>Contents</w:t>
          </w:r>
        </w:p>
        <w:p w14:paraId="445BBD05" w14:textId="77777777" w:rsidR="00833AB8" w:rsidRPr="00833AB8" w:rsidRDefault="00833AB8" w:rsidP="00833AB8">
          <w:pPr>
            <w:rPr>
              <w:lang w:val="en-US" w:eastAsia="en-US"/>
            </w:rPr>
          </w:pPr>
        </w:p>
        <w:p w14:paraId="4AE7444E" w14:textId="1C58CAAB" w:rsidR="00643761" w:rsidRDefault="00174C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833AB8">
            <w:rPr>
              <w:sz w:val="28"/>
              <w:szCs w:val="28"/>
            </w:rPr>
            <w:fldChar w:fldCharType="begin"/>
          </w:r>
          <w:r w:rsidRPr="00833AB8">
            <w:rPr>
              <w:sz w:val="28"/>
              <w:szCs w:val="28"/>
            </w:rPr>
            <w:instrText xml:space="preserve"> TOC \o "1-3" \h \z \u </w:instrText>
          </w:r>
          <w:r w:rsidRPr="00833AB8">
            <w:rPr>
              <w:sz w:val="28"/>
              <w:szCs w:val="28"/>
            </w:rPr>
            <w:fldChar w:fldCharType="separate"/>
          </w:r>
          <w:hyperlink w:anchor="_Toc184768270" w:history="1">
            <w:r w:rsidR="00643761" w:rsidRPr="0033333E">
              <w:rPr>
                <w:rStyle w:val="Hyperlink"/>
                <w:noProof/>
              </w:rPr>
              <w:t>Simple Sugarscape Analysis</w:t>
            </w:r>
            <w:r w:rsidR="00643761">
              <w:rPr>
                <w:noProof/>
                <w:webHidden/>
              </w:rPr>
              <w:tab/>
            </w:r>
            <w:r w:rsidR="00643761">
              <w:rPr>
                <w:noProof/>
                <w:webHidden/>
              </w:rPr>
              <w:fldChar w:fldCharType="begin"/>
            </w:r>
            <w:r w:rsidR="00643761">
              <w:rPr>
                <w:noProof/>
                <w:webHidden/>
              </w:rPr>
              <w:instrText xml:space="preserve"> PAGEREF _Toc184768270 \h </w:instrText>
            </w:r>
            <w:r w:rsidR="00643761">
              <w:rPr>
                <w:noProof/>
                <w:webHidden/>
              </w:rPr>
            </w:r>
            <w:r w:rsidR="00643761"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2</w:t>
            </w:r>
            <w:r w:rsidR="00643761">
              <w:rPr>
                <w:noProof/>
                <w:webHidden/>
              </w:rPr>
              <w:fldChar w:fldCharType="end"/>
            </w:r>
          </w:hyperlink>
        </w:p>
        <w:p w14:paraId="2534521C" w14:textId="20E36623" w:rsidR="00643761" w:rsidRDefault="006437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1" w:history="1">
            <w:r w:rsidRPr="0033333E">
              <w:rPr>
                <w:rStyle w:val="Hyperlink"/>
                <w:noProof/>
              </w:rPr>
              <w:t>Observation: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B39E" w14:textId="6E96CD55" w:rsidR="00643761" w:rsidRDefault="0064376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2" w:history="1">
            <w:r w:rsidRPr="0033333E">
              <w:rPr>
                <w:rStyle w:val="Hyperlink"/>
                <w:noProof/>
              </w:rPr>
              <w:t>At turn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9E1F" w14:textId="626E32FE" w:rsidR="00643761" w:rsidRDefault="0064376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3" w:history="1">
            <w:r w:rsidRPr="0033333E">
              <w:rPr>
                <w:rStyle w:val="Hyperlink"/>
                <w:noProof/>
              </w:rPr>
              <w:t>At turn 50 (Figure 2a)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F06B" w14:textId="7E8479A4" w:rsidR="00643761" w:rsidRDefault="0064376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4" w:history="1">
            <w:r w:rsidRPr="0033333E">
              <w:rPr>
                <w:rStyle w:val="Hyperlink"/>
                <w:noProof/>
              </w:rPr>
              <w:t>At turn 500 (Figure 2a)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F4BC" w14:textId="75741867" w:rsidR="00643761" w:rsidRDefault="006437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5" w:history="1">
            <w:r w:rsidRPr="0033333E">
              <w:rPr>
                <w:rStyle w:val="Hyperlink"/>
                <w:noProof/>
              </w:rPr>
              <w:t>Evolution in Sugarscape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D586" w14:textId="03086E21" w:rsidR="00643761" w:rsidRDefault="006437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6" w:history="1">
            <w:r w:rsidRPr="0033333E">
              <w:rPr>
                <w:rStyle w:val="Hyperlink"/>
                <w:noProof/>
              </w:rPr>
              <w:t>Average Sight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27A9" w14:textId="3DA31857" w:rsidR="00643761" w:rsidRDefault="006437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7" w:history="1">
            <w:r w:rsidRPr="0033333E">
              <w:rPr>
                <w:rStyle w:val="Hyperlink"/>
                <w:noProof/>
              </w:rPr>
              <w:t>Number of Agents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37CA" w14:textId="7DFAD8BE" w:rsidR="00643761" w:rsidRDefault="0064376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8" w:history="1">
            <w:r w:rsidRPr="0033333E">
              <w:rPr>
                <w:rStyle w:val="Hyperlink"/>
                <w:noProof/>
              </w:rPr>
              <w:t>Empowerment in the Sugarscape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1F78" w14:textId="63405E8F" w:rsidR="00643761" w:rsidRDefault="006437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79" w:history="1">
            <w:r w:rsidRPr="0033333E">
              <w:rPr>
                <w:rStyle w:val="Hyperlink"/>
                <w:noProof/>
              </w:rPr>
              <w:t>Empowered vs. Non-Empowered Agents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0554" w14:textId="247CF483" w:rsidR="00643761" w:rsidRDefault="006437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4768280" w:history="1">
            <w:r w:rsidRPr="0033333E">
              <w:rPr>
                <w:rStyle w:val="Hyperlink"/>
                <w:noProof/>
              </w:rPr>
              <w:t>Average Energy Levels of Empowered vs. Non-Empowered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5C34" w14:textId="0A932CFA" w:rsidR="00174C9C" w:rsidRDefault="00174C9C">
          <w:pPr>
            <w:rPr>
              <w:b/>
              <w:bCs/>
              <w:noProof/>
            </w:rPr>
          </w:pPr>
          <w:r w:rsidRPr="00833AB8">
            <w:rPr>
              <w:b/>
              <w:bCs/>
              <w:noProof/>
              <w:sz w:val="28"/>
              <w:szCs w:val="28"/>
            </w:rPr>
            <w:fldChar w:fldCharType="end"/>
          </w:r>
        </w:p>
        <w:p w14:paraId="64BD06E6" w14:textId="77777777" w:rsidR="00174C9C" w:rsidRDefault="00174C9C">
          <w:pPr>
            <w:rPr>
              <w:b/>
              <w:bCs/>
              <w:noProof/>
            </w:rPr>
          </w:pPr>
        </w:p>
        <w:p w14:paraId="26D2D62F" w14:textId="77777777" w:rsidR="00174C9C" w:rsidRDefault="00174C9C">
          <w:pPr>
            <w:rPr>
              <w:b/>
              <w:bCs/>
              <w:noProof/>
            </w:rPr>
          </w:pPr>
        </w:p>
        <w:p w14:paraId="31E986C5" w14:textId="77777777" w:rsidR="00174C9C" w:rsidRDefault="00174C9C">
          <w:pPr>
            <w:rPr>
              <w:b/>
              <w:bCs/>
              <w:noProof/>
            </w:rPr>
          </w:pPr>
        </w:p>
        <w:p w14:paraId="523FD5DB" w14:textId="77777777" w:rsidR="00174C9C" w:rsidRDefault="00174C9C">
          <w:pPr>
            <w:rPr>
              <w:b/>
              <w:bCs/>
              <w:noProof/>
            </w:rPr>
          </w:pPr>
        </w:p>
        <w:p w14:paraId="62744B37" w14:textId="77777777" w:rsidR="00174C9C" w:rsidRDefault="00174C9C">
          <w:pPr>
            <w:rPr>
              <w:b/>
              <w:bCs/>
              <w:noProof/>
            </w:rPr>
          </w:pPr>
        </w:p>
        <w:p w14:paraId="3365EB83" w14:textId="77777777" w:rsidR="00174C9C" w:rsidRDefault="00174C9C">
          <w:pPr>
            <w:rPr>
              <w:b/>
              <w:bCs/>
              <w:noProof/>
            </w:rPr>
          </w:pPr>
        </w:p>
        <w:p w14:paraId="32FBEA50" w14:textId="77777777" w:rsidR="00174C9C" w:rsidRDefault="00174C9C">
          <w:pPr>
            <w:rPr>
              <w:b/>
              <w:bCs/>
              <w:noProof/>
            </w:rPr>
          </w:pPr>
        </w:p>
        <w:p w14:paraId="394A0CD6" w14:textId="77777777" w:rsidR="00174C9C" w:rsidRDefault="00174C9C">
          <w:pPr>
            <w:rPr>
              <w:b/>
              <w:bCs/>
              <w:noProof/>
            </w:rPr>
          </w:pPr>
        </w:p>
        <w:p w14:paraId="3EE8B5B7" w14:textId="77777777" w:rsidR="00174C9C" w:rsidRDefault="00174C9C">
          <w:pPr>
            <w:rPr>
              <w:b/>
              <w:bCs/>
              <w:noProof/>
            </w:rPr>
          </w:pPr>
        </w:p>
        <w:p w14:paraId="30DD21CE" w14:textId="77777777" w:rsidR="00174C9C" w:rsidRDefault="00174C9C">
          <w:pPr>
            <w:rPr>
              <w:b/>
              <w:bCs/>
              <w:noProof/>
            </w:rPr>
          </w:pPr>
        </w:p>
        <w:p w14:paraId="3606C301" w14:textId="77777777" w:rsidR="00174C9C" w:rsidRDefault="00174C9C">
          <w:pPr>
            <w:rPr>
              <w:b/>
              <w:bCs/>
              <w:noProof/>
            </w:rPr>
          </w:pPr>
        </w:p>
        <w:p w14:paraId="13076EC5" w14:textId="2E66BA53" w:rsidR="00174C9C" w:rsidRDefault="00174C9C"/>
      </w:sdtContent>
    </w:sdt>
    <w:p w14:paraId="2C078E63" w14:textId="3FC93E1B" w:rsidR="00226209" w:rsidRPr="001D5174" w:rsidRDefault="5A01C4F2" w:rsidP="0073773D">
      <w:pPr>
        <w:pStyle w:val="Heading1"/>
        <w:jc w:val="both"/>
      </w:pPr>
      <w:bookmarkStart w:id="0" w:name="_Toc184768270"/>
      <w:r w:rsidRPr="001D5174">
        <w:lastRenderedPageBreak/>
        <w:t>Simple Sugarscape Analysis</w:t>
      </w:r>
      <w:bookmarkEnd w:id="0"/>
    </w:p>
    <w:p w14:paraId="1C89334D" w14:textId="0AF84B94" w:rsidR="002A2250" w:rsidRPr="001D5174" w:rsidRDefault="002A2250" w:rsidP="0073773D">
      <w:pPr>
        <w:jc w:val="both"/>
      </w:pPr>
      <w:r w:rsidRPr="001D5174">
        <w:t xml:space="preserve">Total Agent Energy Over </w:t>
      </w:r>
      <w:r w:rsidR="005C63ED" w:rsidRPr="001D5174">
        <w:t>Time</w:t>
      </w:r>
    </w:p>
    <w:p w14:paraId="256D3F78" w14:textId="77777777" w:rsidR="004D6565" w:rsidRPr="001D5174" w:rsidRDefault="004D6565" w:rsidP="0073773D">
      <w:pPr>
        <w:jc w:val="both"/>
      </w:pPr>
    </w:p>
    <w:p w14:paraId="4A85337B" w14:textId="77777777" w:rsidR="00D723BD" w:rsidRPr="001D5174" w:rsidRDefault="00D723BD" w:rsidP="00CC6BAA">
      <w:pPr>
        <w:jc w:val="center"/>
      </w:pPr>
      <w:r w:rsidRPr="001D5174">
        <w:rPr>
          <w:noProof/>
        </w:rPr>
        <w:drawing>
          <wp:inline distT="0" distB="0" distL="0" distR="0" wp14:anchorId="714A1224" wp14:editId="3216B8D0">
            <wp:extent cx="4457700" cy="3343276"/>
            <wp:effectExtent l="0" t="0" r="0" b="9525"/>
            <wp:docPr id="168820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99" cy="33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96D9" w14:textId="57CF106D" w:rsidR="00D723BD" w:rsidRPr="001D5174" w:rsidRDefault="00D723BD" w:rsidP="00CC6BAA">
      <w:pPr>
        <w:jc w:val="center"/>
        <w:rPr>
          <w:i/>
          <w:iCs/>
        </w:rPr>
      </w:pPr>
      <w:r w:rsidRPr="001D5174">
        <w:rPr>
          <w:i/>
          <w:iCs/>
        </w:rPr>
        <w:t>Figure 1: Total Agent Energy Over Time</w:t>
      </w:r>
    </w:p>
    <w:p w14:paraId="37DF02E4" w14:textId="77777777" w:rsidR="004D6565" w:rsidRPr="001D5174" w:rsidRDefault="004D6565" w:rsidP="0073773D">
      <w:pPr>
        <w:jc w:val="both"/>
        <w:rPr>
          <w:i/>
          <w:iCs/>
        </w:rPr>
      </w:pPr>
    </w:p>
    <w:p w14:paraId="21B0C8D2" w14:textId="092C5AA3" w:rsidR="154AAFCA" w:rsidRPr="001D5174" w:rsidRDefault="154AAFCA" w:rsidP="0073773D">
      <w:pPr>
        <w:jc w:val="both"/>
      </w:pPr>
      <w:r w:rsidRPr="45E3E2D8">
        <w:rPr>
          <w:lang w:val="en-US"/>
        </w:rPr>
        <w:t xml:space="preserve">This graph </w:t>
      </w:r>
      <w:r w:rsidR="00A0790E" w:rsidRPr="45E3E2D8">
        <w:rPr>
          <w:lang w:val="en-US"/>
        </w:rPr>
        <w:t>illustrates</w:t>
      </w:r>
      <w:r w:rsidR="1CF5D7D5" w:rsidRPr="45E3E2D8">
        <w:rPr>
          <w:lang w:val="en-US"/>
        </w:rPr>
        <w:t xml:space="preserve"> how the collective </w:t>
      </w:r>
      <w:r w:rsidR="0073773D" w:rsidRPr="45E3E2D8">
        <w:rPr>
          <w:lang w:val="en-US"/>
        </w:rPr>
        <w:t>energy</w:t>
      </w:r>
      <w:r w:rsidR="4404C217" w:rsidRPr="45E3E2D8">
        <w:rPr>
          <w:lang w:val="en-US"/>
        </w:rPr>
        <w:t xml:space="preserve"> of agents evolves over time. Initially, </w:t>
      </w:r>
      <w:r w:rsidR="0073773D" w:rsidRPr="45E3E2D8">
        <w:rPr>
          <w:lang w:val="en-US"/>
        </w:rPr>
        <w:t>energy</w:t>
      </w:r>
      <w:r w:rsidR="4404C217" w:rsidRPr="45E3E2D8">
        <w:rPr>
          <w:lang w:val="en-US"/>
        </w:rPr>
        <w:t xml:space="preserve"> levels rise as agents </w:t>
      </w:r>
      <w:r w:rsidR="0073773D" w:rsidRPr="45E3E2D8">
        <w:rPr>
          <w:lang w:val="en-US"/>
        </w:rPr>
        <w:t>efficiently</w:t>
      </w:r>
      <w:r w:rsidR="4404C217" w:rsidRPr="45E3E2D8">
        <w:rPr>
          <w:lang w:val="en-US"/>
        </w:rPr>
        <w:t xml:space="preserve"> locate and consume sugar-</w:t>
      </w:r>
      <w:r w:rsidR="0073773D" w:rsidRPr="45E3E2D8">
        <w:rPr>
          <w:lang w:val="en-US"/>
        </w:rPr>
        <w:t>rich</w:t>
      </w:r>
      <w:r w:rsidR="4404C217" w:rsidRPr="45E3E2D8">
        <w:rPr>
          <w:lang w:val="en-US"/>
        </w:rPr>
        <w:t xml:space="preserve"> areas a</w:t>
      </w:r>
      <w:r w:rsidR="74596B20" w:rsidRPr="45E3E2D8">
        <w:rPr>
          <w:lang w:val="en-US"/>
        </w:rPr>
        <w:t xml:space="preserve">nd as agents deplete local sugar </w:t>
      </w:r>
      <w:r w:rsidR="551FD356" w:rsidRPr="45E3E2D8">
        <w:rPr>
          <w:lang w:val="en-US"/>
        </w:rPr>
        <w:t xml:space="preserve">crops and compete </w:t>
      </w:r>
      <w:r w:rsidR="0073773D" w:rsidRPr="45E3E2D8">
        <w:rPr>
          <w:lang w:val="en-US"/>
        </w:rPr>
        <w:t>for</w:t>
      </w:r>
      <w:r w:rsidR="551FD356" w:rsidRPr="45E3E2D8">
        <w:rPr>
          <w:lang w:val="en-US"/>
        </w:rPr>
        <w:t xml:space="preserve"> the remaining sugar the </w:t>
      </w:r>
      <w:r w:rsidR="00A0790E" w:rsidRPr="45E3E2D8">
        <w:rPr>
          <w:lang w:val="en-US"/>
        </w:rPr>
        <w:t>agent’s</w:t>
      </w:r>
      <w:r w:rsidR="551FD356" w:rsidRPr="45E3E2D8">
        <w:rPr>
          <w:lang w:val="en-US"/>
        </w:rPr>
        <w:t xml:space="preserve"> </w:t>
      </w:r>
      <w:r w:rsidR="0073773D" w:rsidRPr="45E3E2D8">
        <w:rPr>
          <w:lang w:val="en-US"/>
        </w:rPr>
        <w:t>energy</w:t>
      </w:r>
      <w:r w:rsidR="50C7C25A" w:rsidRPr="45E3E2D8">
        <w:rPr>
          <w:lang w:val="en-US"/>
        </w:rPr>
        <w:t xml:space="preserve"> starts to stabilize or decline. This trend </w:t>
      </w:r>
      <w:r w:rsidR="3BB6B139" w:rsidRPr="45E3E2D8">
        <w:rPr>
          <w:lang w:val="en-US"/>
        </w:rPr>
        <w:t xml:space="preserve">reflects the dynamic balance between sugar regrowth and agent </w:t>
      </w:r>
      <w:r w:rsidR="0073773D" w:rsidRPr="45E3E2D8">
        <w:rPr>
          <w:lang w:val="en-US"/>
        </w:rPr>
        <w:t>consumption</w:t>
      </w:r>
      <w:r w:rsidR="3BB6B139" w:rsidRPr="45E3E2D8">
        <w:rPr>
          <w:lang w:val="en-US"/>
        </w:rPr>
        <w:t>, highlighting the sustainability challenges with</w:t>
      </w:r>
      <w:r w:rsidR="5D8764EE" w:rsidRPr="45E3E2D8">
        <w:rPr>
          <w:lang w:val="en-US"/>
        </w:rPr>
        <w:t xml:space="preserve">in the </w:t>
      </w:r>
      <w:r w:rsidR="0073773D" w:rsidRPr="45E3E2D8">
        <w:rPr>
          <w:lang w:val="en-US"/>
        </w:rPr>
        <w:t>Sugarscape</w:t>
      </w:r>
      <w:r w:rsidR="5D8764EE" w:rsidRPr="45E3E2D8">
        <w:rPr>
          <w:lang w:val="en-US"/>
        </w:rPr>
        <w:t xml:space="preserve"> environment.</w:t>
      </w:r>
    </w:p>
    <w:p w14:paraId="01DF11A8" w14:textId="77777777" w:rsidR="00907A2C" w:rsidRPr="001D5174" w:rsidRDefault="00907A2C" w:rsidP="0073773D">
      <w:pPr>
        <w:pStyle w:val="Heading2"/>
        <w:jc w:val="both"/>
      </w:pPr>
    </w:p>
    <w:p w14:paraId="5A9D1B01" w14:textId="226E7083" w:rsidR="00074338" w:rsidRPr="001D5174" w:rsidRDefault="00F43037" w:rsidP="0073773D">
      <w:pPr>
        <w:pStyle w:val="Heading2"/>
        <w:jc w:val="both"/>
      </w:pPr>
      <w:bookmarkStart w:id="1" w:name="_Toc184768271"/>
      <w:r w:rsidRPr="001D5174">
        <w:t>Observation:</w:t>
      </w:r>
      <w:bookmarkEnd w:id="1"/>
    </w:p>
    <w:p w14:paraId="32493C41" w14:textId="4BF3F7AD" w:rsidR="00F43037" w:rsidRPr="001D5174" w:rsidRDefault="00BC63AE" w:rsidP="0073773D">
      <w:pPr>
        <w:jc w:val="both"/>
      </w:pPr>
      <w:r>
        <w:t xml:space="preserve">In the graphs below the </w:t>
      </w:r>
      <w:r w:rsidR="0089658F" w:rsidRPr="001D5174">
        <w:t xml:space="preserve">Agents are </w:t>
      </w:r>
      <w:r w:rsidR="00874DE6" w:rsidRPr="001D5174">
        <w:t>marked</w:t>
      </w:r>
      <w:r w:rsidR="0089658F" w:rsidRPr="001D5174">
        <w:t xml:space="preserve"> in red and sugar levels are represented through a heatmap </w:t>
      </w:r>
      <w:r w:rsidR="00907A2C" w:rsidRPr="001D5174">
        <w:t>overlay</w:t>
      </w:r>
    </w:p>
    <w:p w14:paraId="2ABF9761" w14:textId="631129D0" w:rsidR="0089658F" w:rsidRPr="001D5174" w:rsidRDefault="001F09C0" w:rsidP="0073773D">
      <w:pPr>
        <w:pStyle w:val="Heading3"/>
        <w:jc w:val="both"/>
      </w:pPr>
      <w:bookmarkStart w:id="2" w:name="_Toc184768272"/>
      <w:r w:rsidRPr="001D5174">
        <w:lastRenderedPageBreak/>
        <w:t>At turn 1</w:t>
      </w:r>
      <w:bookmarkEnd w:id="2"/>
    </w:p>
    <w:p w14:paraId="3EE6E3E1" w14:textId="77777777" w:rsidR="00CC00DF" w:rsidRPr="001D5174" w:rsidRDefault="00CC00DF" w:rsidP="0073773D">
      <w:pPr>
        <w:jc w:val="center"/>
      </w:pPr>
      <w:r w:rsidRPr="001D5174">
        <w:rPr>
          <w:noProof/>
        </w:rPr>
        <w:drawing>
          <wp:inline distT="0" distB="0" distL="0" distR="0" wp14:anchorId="1C7E0FE7" wp14:editId="67055D9D">
            <wp:extent cx="2461260" cy="2461260"/>
            <wp:effectExtent l="0" t="0" r="0" b="0"/>
            <wp:docPr id="1875499175" name="Picture 2" descr="A char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9175" name="Picture 2" descr="A chart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95" cy="24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C1C0" w14:textId="566736E9" w:rsidR="00907A2C" w:rsidRPr="001D5174" w:rsidRDefault="00CC00DF" w:rsidP="0073773D">
      <w:pPr>
        <w:jc w:val="center"/>
        <w:rPr>
          <w:i/>
          <w:iCs/>
        </w:rPr>
      </w:pPr>
      <w:r w:rsidRPr="00C11510">
        <w:rPr>
          <w:i/>
          <w:iCs/>
        </w:rPr>
        <w:t>Figure 2a: Agent Positions and Sugar Distribution at Turn 1Figure</w:t>
      </w:r>
    </w:p>
    <w:p w14:paraId="51C2E188" w14:textId="46396E85" w:rsidR="009D1A2D" w:rsidRPr="001D5174" w:rsidRDefault="00FE7E88" w:rsidP="0073773D">
      <w:pPr>
        <w:jc w:val="both"/>
      </w:pPr>
      <w:r w:rsidRPr="001D5174">
        <w:t xml:space="preserve">The agents are </w:t>
      </w:r>
      <w:r w:rsidR="00600EDB" w:rsidRPr="001D5174">
        <w:t xml:space="preserve">seen to be </w:t>
      </w:r>
      <w:r w:rsidR="00E62ED8" w:rsidRPr="001D5174">
        <w:t xml:space="preserve">uniformly distributed </w:t>
      </w:r>
      <w:r w:rsidR="00907A2C" w:rsidRPr="001D5174">
        <w:t>across</w:t>
      </w:r>
      <w:r w:rsidR="00ED6362" w:rsidRPr="001D5174">
        <w:t xml:space="preserve"> the grid and </w:t>
      </w:r>
      <w:r w:rsidR="006E00FF" w:rsidRPr="001D5174">
        <w:t>all the sugar levels are at their maximum capacity</w:t>
      </w:r>
    </w:p>
    <w:p w14:paraId="6EEA76D9" w14:textId="77777777" w:rsidR="00907A2C" w:rsidRPr="001D5174" w:rsidRDefault="00907A2C" w:rsidP="0073773D">
      <w:pPr>
        <w:jc w:val="both"/>
      </w:pPr>
    </w:p>
    <w:p w14:paraId="787F95B5" w14:textId="6D1769CA" w:rsidR="009D1A2D" w:rsidRPr="001D5174" w:rsidRDefault="009D1A2D" w:rsidP="0073773D">
      <w:pPr>
        <w:pStyle w:val="Heading3"/>
        <w:jc w:val="both"/>
      </w:pPr>
      <w:bookmarkStart w:id="3" w:name="_Toc184768273"/>
      <w:r w:rsidRPr="001D5174">
        <w:t>At turn 50 (Figure 2a)</w:t>
      </w:r>
      <w:bookmarkEnd w:id="3"/>
    </w:p>
    <w:p w14:paraId="3666630E" w14:textId="77777777" w:rsidR="00907A2C" w:rsidRPr="001D5174" w:rsidRDefault="00907A2C" w:rsidP="0073773D">
      <w:pPr>
        <w:jc w:val="center"/>
      </w:pPr>
      <w:r w:rsidRPr="001D5174">
        <w:rPr>
          <w:noProof/>
        </w:rPr>
        <w:drawing>
          <wp:inline distT="0" distB="0" distL="0" distR="0" wp14:anchorId="4E1CA7C6" wp14:editId="5F0F04B2">
            <wp:extent cx="2461846" cy="2461846"/>
            <wp:effectExtent l="0" t="0" r="0" b="0"/>
            <wp:docPr id="108114393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43938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73" cy="24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33D4" w14:textId="77777777" w:rsidR="00907A2C" w:rsidRPr="001D5174" w:rsidRDefault="00907A2C" w:rsidP="0073773D">
      <w:pPr>
        <w:jc w:val="center"/>
      </w:pPr>
      <w:r w:rsidRPr="00C11510">
        <w:rPr>
          <w:i/>
          <w:iCs/>
        </w:rPr>
        <w:t>Figure 2</w:t>
      </w:r>
      <w:r w:rsidRPr="001D5174">
        <w:rPr>
          <w:i/>
          <w:iCs/>
        </w:rPr>
        <w:t>b</w:t>
      </w:r>
      <w:r w:rsidRPr="00C11510">
        <w:rPr>
          <w:i/>
          <w:iCs/>
        </w:rPr>
        <w:t xml:space="preserve">: Agent Positions and Sugar Distribution at Turn </w:t>
      </w:r>
      <w:r w:rsidRPr="001D5174">
        <w:rPr>
          <w:i/>
          <w:iCs/>
        </w:rPr>
        <w:t>50</w:t>
      </w:r>
    </w:p>
    <w:p w14:paraId="1BBC6AD8" w14:textId="6402271E" w:rsidR="006E00FF" w:rsidRPr="001D5174" w:rsidRDefault="00985A57" w:rsidP="0073773D">
      <w:pPr>
        <w:jc w:val="both"/>
      </w:pPr>
      <w:r w:rsidRPr="001D5174">
        <w:t xml:space="preserve">The agents have migrated </w:t>
      </w:r>
      <w:r w:rsidR="00453B67" w:rsidRPr="001D5174">
        <w:t xml:space="preserve">towards </w:t>
      </w:r>
      <w:r w:rsidR="00E34927" w:rsidRPr="001D5174">
        <w:t xml:space="preserve">higher sugar </w:t>
      </w:r>
      <w:r w:rsidR="007C6188" w:rsidRPr="001D5174">
        <w:t>concentrations</w:t>
      </w:r>
      <w:r w:rsidR="00E34927" w:rsidRPr="001D5174">
        <w:t xml:space="preserve"> leading to a</w:t>
      </w:r>
      <w:r w:rsidR="004E33BB" w:rsidRPr="001D5174">
        <w:t xml:space="preserve"> </w:t>
      </w:r>
      <w:r w:rsidR="00907A2C" w:rsidRPr="001D5174">
        <w:t>cluster</w:t>
      </w:r>
      <w:r w:rsidR="00F21A61" w:rsidRPr="001D5174">
        <w:t xml:space="preserve"> in resource rich area</w:t>
      </w:r>
      <w:r w:rsidR="006F7152" w:rsidRPr="001D5174">
        <w:t>. Th</w:t>
      </w:r>
      <w:r w:rsidR="002D582C" w:rsidRPr="001D5174">
        <w:t xml:space="preserve">is clustering increases competition for these resources, leading to selective survival as agents </w:t>
      </w:r>
      <w:r w:rsidR="00B81336" w:rsidRPr="001D5174">
        <w:t>for access to sugar patches</w:t>
      </w:r>
      <w:r w:rsidR="006F7152" w:rsidRPr="001D5174">
        <w:t>.</w:t>
      </w:r>
      <w:r w:rsidR="003B35A2" w:rsidRPr="001D5174">
        <w:t xml:space="preserve"> </w:t>
      </w:r>
      <w:r w:rsidR="00720492" w:rsidRPr="001D5174">
        <w:t xml:space="preserve">The sugar heatmap </w:t>
      </w:r>
      <w:r w:rsidR="00907A2C" w:rsidRPr="001D5174">
        <w:t>shows varying</w:t>
      </w:r>
      <w:r w:rsidR="00AA1C63" w:rsidRPr="001D5174">
        <w:t xml:space="preserve"> levels, indicating areas of </w:t>
      </w:r>
      <w:r w:rsidR="00907A2C" w:rsidRPr="001D5174">
        <w:t>consumption</w:t>
      </w:r>
      <w:r w:rsidR="006F1315" w:rsidRPr="001D5174">
        <w:t xml:space="preserve"> and regeneration. </w:t>
      </w:r>
    </w:p>
    <w:p w14:paraId="1D4CFC77" w14:textId="77777777" w:rsidR="00907A2C" w:rsidRPr="001D5174" w:rsidRDefault="00907A2C" w:rsidP="0073773D">
      <w:pPr>
        <w:jc w:val="both"/>
      </w:pPr>
    </w:p>
    <w:p w14:paraId="7398155A" w14:textId="2DDC741E" w:rsidR="009D1A2D" w:rsidRPr="001D5174" w:rsidRDefault="009D1A2D" w:rsidP="0073773D">
      <w:pPr>
        <w:pStyle w:val="Heading3"/>
        <w:jc w:val="both"/>
      </w:pPr>
      <w:bookmarkStart w:id="4" w:name="_Toc184768274"/>
      <w:r w:rsidRPr="001D5174">
        <w:t>At turn 500 (Figure 2a)</w:t>
      </w:r>
      <w:bookmarkEnd w:id="4"/>
    </w:p>
    <w:p w14:paraId="56E8183C" w14:textId="77777777" w:rsidR="00907A2C" w:rsidRPr="001D5174" w:rsidRDefault="00907A2C" w:rsidP="0073773D">
      <w:pPr>
        <w:jc w:val="center"/>
      </w:pPr>
      <w:r w:rsidRPr="001D5174">
        <w:rPr>
          <w:noProof/>
        </w:rPr>
        <w:drawing>
          <wp:inline distT="0" distB="0" distL="0" distR="0" wp14:anchorId="3210226D" wp14:editId="2A5DB3A8">
            <wp:extent cx="2667000" cy="2667000"/>
            <wp:effectExtent l="0" t="0" r="0" b="0"/>
            <wp:docPr id="1164483011" name="Picture 5" descr="A chart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3011" name="Picture 5" descr="A chart with numbers and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24" cy="267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E404" w14:textId="1F7E08A4" w:rsidR="00907A2C" w:rsidRPr="00C77450" w:rsidRDefault="00907A2C" w:rsidP="00C77450">
      <w:pPr>
        <w:jc w:val="center"/>
        <w:rPr>
          <w:i/>
          <w:iCs/>
        </w:rPr>
      </w:pPr>
      <w:r w:rsidRPr="00C11510">
        <w:rPr>
          <w:i/>
          <w:iCs/>
        </w:rPr>
        <w:t>Figure 2</w:t>
      </w:r>
      <w:r w:rsidRPr="001D5174">
        <w:rPr>
          <w:i/>
          <w:iCs/>
        </w:rPr>
        <w:t>c</w:t>
      </w:r>
      <w:r w:rsidRPr="00C11510">
        <w:rPr>
          <w:i/>
          <w:iCs/>
        </w:rPr>
        <w:t xml:space="preserve">: Agent Positions and Sugar Distribution at Turn </w:t>
      </w:r>
      <w:r w:rsidRPr="001D5174">
        <w:rPr>
          <w:i/>
          <w:iCs/>
        </w:rPr>
        <w:t>500</w:t>
      </w:r>
    </w:p>
    <w:p w14:paraId="3A534D3B" w14:textId="0410F183" w:rsidR="002F3733" w:rsidRPr="001D5174" w:rsidRDefault="00AE1E6B" w:rsidP="0073773D">
      <w:pPr>
        <w:jc w:val="both"/>
      </w:pPr>
      <w:r w:rsidRPr="001D5174">
        <w:t xml:space="preserve">The agent population has likely </w:t>
      </w:r>
      <w:r w:rsidR="00907A2C" w:rsidRPr="001D5174">
        <w:t>stabilized</w:t>
      </w:r>
      <w:r w:rsidR="00CC00DF" w:rsidRPr="001D5174">
        <w:t xml:space="preserve"> or </w:t>
      </w:r>
      <w:r w:rsidR="00907A2C" w:rsidRPr="001D5174">
        <w:t>decreased</w:t>
      </w:r>
      <w:r w:rsidR="00CC00DF" w:rsidRPr="001D5174">
        <w:t xml:space="preserve"> due to </w:t>
      </w:r>
      <w:r w:rsidR="00907A2C" w:rsidRPr="001D5174">
        <w:t>energy</w:t>
      </w:r>
      <w:r w:rsidR="00CC00DF" w:rsidRPr="001D5174">
        <w:t xml:space="preserve"> depletion and </w:t>
      </w:r>
      <w:r w:rsidR="00907A2C" w:rsidRPr="001D5174">
        <w:t>competition. Most</w:t>
      </w:r>
      <w:r w:rsidR="000C5AF8" w:rsidRPr="001D5174">
        <w:t xml:space="preserve"> of t</w:t>
      </w:r>
      <w:r w:rsidR="00D52908" w:rsidRPr="001D5174">
        <w:t xml:space="preserve">he </w:t>
      </w:r>
      <w:r w:rsidR="00424547" w:rsidRPr="001D5174">
        <w:t xml:space="preserve">agents are concentrated around one area now and </w:t>
      </w:r>
      <w:r w:rsidR="00920AAD" w:rsidRPr="001D5174">
        <w:t xml:space="preserve">the sugar levels exhibit a pattern of depletion and regeneration based on agent activity. </w:t>
      </w:r>
    </w:p>
    <w:p w14:paraId="11E0AEA1" w14:textId="77777777" w:rsidR="009D1A2D" w:rsidRPr="001D5174" w:rsidRDefault="009D1A2D" w:rsidP="0073773D">
      <w:pPr>
        <w:jc w:val="both"/>
      </w:pPr>
    </w:p>
    <w:p w14:paraId="5C96873A" w14:textId="77777777" w:rsidR="007006C5" w:rsidRPr="001D5174" w:rsidRDefault="007006C5" w:rsidP="0073773D">
      <w:pPr>
        <w:jc w:val="both"/>
      </w:pPr>
    </w:p>
    <w:p w14:paraId="346D79E2" w14:textId="77777777" w:rsidR="007006C5" w:rsidRPr="001D5174" w:rsidRDefault="007006C5" w:rsidP="0073773D">
      <w:pPr>
        <w:jc w:val="both"/>
      </w:pPr>
    </w:p>
    <w:p w14:paraId="2B0D08B6" w14:textId="77777777" w:rsidR="007006C5" w:rsidRPr="001D5174" w:rsidRDefault="007006C5" w:rsidP="0073773D">
      <w:pPr>
        <w:jc w:val="both"/>
      </w:pPr>
    </w:p>
    <w:p w14:paraId="006C7574" w14:textId="77777777" w:rsidR="007006C5" w:rsidRPr="001D5174" w:rsidRDefault="007006C5" w:rsidP="0073773D">
      <w:pPr>
        <w:jc w:val="both"/>
      </w:pPr>
    </w:p>
    <w:p w14:paraId="39FA0A3E" w14:textId="2F544101" w:rsidR="5A01C4F2" w:rsidRPr="001D5174" w:rsidRDefault="5A01C4F2" w:rsidP="0073773D">
      <w:pPr>
        <w:pStyle w:val="Heading1"/>
        <w:jc w:val="both"/>
      </w:pPr>
      <w:bookmarkStart w:id="5" w:name="_Toc184768275"/>
      <w:r w:rsidRPr="001D5174">
        <w:lastRenderedPageBreak/>
        <w:t xml:space="preserve">Evolution in </w:t>
      </w:r>
      <w:bookmarkStart w:id="6" w:name="_Int_Gng4J3F9"/>
      <w:r w:rsidRPr="001D5174">
        <w:t>Sugarscape</w:t>
      </w:r>
      <w:bookmarkEnd w:id="6"/>
      <w:bookmarkEnd w:id="5"/>
    </w:p>
    <w:p w14:paraId="11902E94" w14:textId="7EA2862F" w:rsidR="007006C5" w:rsidRPr="001D5174" w:rsidRDefault="00CC4101" w:rsidP="0073773D">
      <w:pPr>
        <w:pStyle w:val="Heading2"/>
        <w:jc w:val="both"/>
      </w:pPr>
      <w:bookmarkStart w:id="7" w:name="_Toc184768276"/>
      <w:r w:rsidRPr="001D5174">
        <w:t>Average Sight Over Time</w:t>
      </w:r>
      <w:bookmarkEnd w:id="7"/>
    </w:p>
    <w:p w14:paraId="01BE6DC9" w14:textId="3C7F5AD1" w:rsidR="002A2250" w:rsidRPr="001D5174" w:rsidRDefault="00D8720F" w:rsidP="0073773D">
      <w:pPr>
        <w:jc w:val="center"/>
        <w:rPr>
          <w:i/>
          <w:iCs/>
        </w:rPr>
      </w:pPr>
      <w:r w:rsidRPr="001D5174">
        <w:rPr>
          <w:i/>
          <w:iCs/>
          <w:noProof/>
        </w:rPr>
        <w:drawing>
          <wp:inline distT="0" distB="0" distL="0" distR="0" wp14:anchorId="072F460B" wp14:editId="0F2C6172">
            <wp:extent cx="4249205" cy="3187700"/>
            <wp:effectExtent l="0" t="0" r="0" b="0"/>
            <wp:docPr id="1540583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84" cy="321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745D" w14:textId="73FFA491" w:rsidR="00D8720F" w:rsidRPr="001D5174" w:rsidRDefault="00055574" w:rsidP="0073773D">
      <w:pPr>
        <w:jc w:val="center"/>
        <w:rPr>
          <w:i/>
          <w:iCs/>
        </w:rPr>
      </w:pPr>
      <w:r w:rsidRPr="001D5174">
        <w:rPr>
          <w:i/>
          <w:iCs/>
        </w:rPr>
        <w:t>Figure 3: Average Sight Over Time</w:t>
      </w:r>
    </w:p>
    <w:p w14:paraId="574FB52D" w14:textId="760CC617" w:rsidR="00055574" w:rsidRPr="001D5174" w:rsidRDefault="00E4618D" w:rsidP="0073773D">
      <w:pPr>
        <w:jc w:val="both"/>
      </w:pPr>
      <w:r w:rsidRPr="001D5174">
        <w:t>This graph represents the average sight range of the agent population across the turns from 1 to 500</w:t>
      </w:r>
      <w:r w:rsidR="00A934A5" w:rsidRPr="001D5174">
        <w:t xml:space="preserve"> of the simulation</w:t>
      </w:r>
      <w:r w:rsidRPr="001D5174">
        <w:t xml:space="preserve">. </w:t>
      </w:r>
      <w:r w:rsidR="00095729" w:rsidRPr="001D5174">
        <w:t>The upward trend indicates that the agents with higher si</w:t>
      </w:r>
      <w:r w:rsidR="007C1E7C" w:rsidRPr="001D5174">
        <w:t xml:space="preserve">ght ranges ate increasingly prevalent </w:t>
      </w:r>
      <w:r w:rsidR="00A946AF" w:rsidRPr="001D5174">
        <w:t>in the</w:t>
      </w:r>
      <w:r w:rsidR="007C1E7C" w:rsidRPr="001D5174">
        <w:t xml:space="preserve"> population</w:t>
      </w:r>
      <w:r w:rsidR="00A946AF" w:rsidRPr="001D5174">
        <w:t xml:space="preserve">, </w:t>
      </w:r>
      <w:r w:rsidR="006E355C" w:rsidRPr="001D5174">
        <w:t xml:space="preserve">suggesting that enhanced visibility offers significant survival and reproductive advantages. </w:t>
      </w:r>
    </w:p>
    <w:p w14:paraId="0CD8B0E6" w14:textId="7DDC03E9" w:rsidR="00B72E0E" w:rsidRPr="001D5174" w:rsidRDefault="00B72E0E" w:rsidP="0073773D">
      <w:pPr>
        <w:jc w:val="both"/>
      </w:pPr>
      <w:r w:rsidRPr="001D5174">
        <w:t xml:space="preserve">In the beginning we can observe that there is a light dip </w:t>
      </w:r>
      <w:r w:rsidR="00C73C8F" w:rsidRPr="001D5174">
        <w:t xml:space="preserve">in the </w:t>
      </w:r>
      <w:r w:rsidR="00A0790E" w:rsidRPr="001D5174">
        <w:t>agent’s</w:t>
      </w:r>
      <w:r w:rsidR="00C73C8F" w:rsidRPr="001D5174">
        <w:t xml:space="preserve"> sight this might imply that the ex</w:t>
      </w:r>
      <w:r w:rsidR="008243EC" w:rsidRPr="001D5174">
        <w:t xml:space="preserve">cessive sight ranges lead to </w:t>
      </w:r>
      <w:r w:rsidR="00391B71" w:rsidRPr="001D5174">
        <w:t>over competition</w:t>
      </w:r>
      <w:r w:rsidR="008243EC" w:rsidRPr="001D5174">
        <w:t xml:space="preserve"> or resource </w:t>
      </w:r>
      <w:r w:rsidR="00391B71" w:rsidRPr="001D5174">
        <w:t>depletion</w:t>
      </w:r>
      <w:r w:rsidR="008243EC" w:rsidRPr="001D5174">
        <w:t>, disadvantag</w:t>
      </w:r>
      <w:r w:rsidR="00391B71" w:rsidRPr="001D5174">
        <w:t>ing agents despite their enhanced visibility</w:t>
      </w:r>
    </w:p>
    <w:p w14:paraId="478937C0" w14:textId="77777777" w:rsidR="00391B71" w:rsidRPr="001D5174" w:rsidRDefault="00391B71" w:rsidP="0073773D">
      <w:pPr>
        <w:jc w:val="both"/>
      </w:pPr>
    </w:p>
    <w:p w14:paraId="25CC4034" w14:textId="77777777" w:rsidR="00391B71" w:rsidRPr="001D5174" w:rsidRDefault="00391B71" w:rsidP="0073773D">
      <w:pPr>
        <w:jc w:val="both"/>
      </w:pPr>
    </w:p>
    <w:p w14:paraId="3A7C2D28" w14:textId="77777777" w:rsidR="00391B71" w:rsidRPr="001D5174" w:rsidRDefault="00391B71" w:rsidP="0073773D">
      <w:pPr>
        <w:jc w:val="both"/>
      </w:pPr>
    </w:p>
    <w:p w14:paraId="6A5408D1" w14:textId="77777777" w:rsidR="00391B71" w:rsidRPr="001D5174" w:rsidRDefault="00391B71" w:rsidP="0073773D">
      <w:pPr>
        <w:jc w:val="both"/>
      </w:pPr>
    </w:p>
    <w:p w14:paraId="0AB2E741" w14:textId="77777777" w:rsidR="00391B71" w:rsidRPr="001D5174" w:rsidRDefault="00391B71" w:rsidP="0073773D">
      <w:pPr>
        <w:jc w:val="both"/>
      </w:pPr>
    </w:p>
    <w:p w14:paraId="18AF8AAC" w14:textId="77777777" w:rsidR="00391B71" w:rsidRPr="001D5174" w:rsidRDefault="00391B71" w:rsidP="0073773D">
      <w:pPr>
        <w:jc w:val="both"/>
      </w:pPr>
    </w:p>
    <w:p w14:paraId="1F837648" w14:textId="77777777" w:rsidR="00391B71" w:rsidRPr="001D5174" w:rsidRDefault="00391B71" w:rsidP="0073773D">
      <w:pPr>
        <w:jc w:val="both"/>
      </w:pPr>
    </w:p>
    <w:p w14:paraId="48B04392" w14:textId="77777777" w:rsidR="00391B71" w:rsidRPr="001D5174" w:rsidRDefault="00391B71" w:rsidP="0073773D">
      <w:pPr>
        <w:jc w:val="both"/>
      </w:pPr>
    </w:p>
    <w:p w14:paraId="50D81B8A" w14:textId="22B49E13" w:rsidR="00CC4101" w:rsidRPr="001D5174" w:rsidRDefault="002A2250" w:rsidP="0073773D">
      <w:pPr>
        <w:pStyle w:val="Heading2"/>
        <w:jc w:val="both"/>
      </w:pPr>
      <w:bookmarkStart w:id="8" w:name="_Toc184768277"/>
      <w:r w:rsidRPr="001D5174">
        <w:t>Number of Agents Over Time</w:t>
      </w:r>
      <w:bookmarkEnd w:id="8"/>
    </w:p>
    <w:p w14:paraId="1469DCB8" w14:textId="4685866E" w:rsidR="00CC4101" w:rsidRPr="001D5174" w:rsidRDefault="008D1B30" w:rsidP="0073773D">
      <w:pPr>
        <w:jc w:val="center"/>
      </w:pPr>
      <w:r w:rsidRPr="001D5174">
        <w:rPr>
          <w:noProof/>
        </w:rPr>
        <w:drawing>
          <wp:inline distT="0" distB="0" distL="0" distR="0" wp14:anchorId="184D8252" wp14:editId="09BF8443">
            <wp:extent cx="4401569" cy="3302000"/>
            <wp:effectExtent l="0" t="0" r="0" b="0"/>
            <wp:docPr id="85687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20" cy="33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F442" w14:textId="1B869993" w:rsidR="008D1B30" w:rsidRDefault="00304C97" w:rsidP="0073773D">
      <w:pPr>
        <w:jc w:val="center"/>
        <w:rPr>
          <w:i/>
          <w:iCs/>
        </w:rPr>
      </w:pPr>
      <w:r w:rsidRPr="001D5174">
        <w:rPr>
          <w:i/>
          <w:iCs/>
        </w:rPr>
        <w:t>Figure 4: Number of Agents Over Time</w:t>
      </w:r>
    </w:p>
    <w:p w14:paraId="4C48E87D" w14:textId="77777777" w:rsidR="00C77450" w:rsidRDefault="00947B3B" w:rsidP="0073773D">
      <w:pPr>
        <w:jc w:val="both"/>
      </w:pPr>
      <w:r>
        <w:t>The number</w:t>
      </w:r>
      <w:r w:rsidR="00A82728">
        <w:t xml:space="preserve"> of Agents are seen to have a rapid and steady increase in the </w:t>
      </w:r>
      <w:r w:rsidR="009539DD">
        <w:t>beginning due to the agents successfully reproducing</w:t>
      </w:r>
      <w:r w:rsidR="00DB62D6">
        <w:t xml:space="preserve">, benefiting from high energy levels and </w:t>
      </w:r>
      <w:r w:rsidR="00EE28B4">
        <w:t>effective</w:t>
      </w:r>
      <w:r w:rsidR="00DB62D6">
        <w:t xml:space="preserve"> sugar consumption</w:t>
      </w:r>
    </w:p>
    <w:p w14:paraId="349703C9" w14:textId="24DCF8FE" w:rsidR="00A6545D" w:rsidRDefault="00DB62D6" w:rsidP="0073773D">
      <w:pPr>
        <w:jc w:val="both"/>
      </w:pPr>
      <w:r>
        <w:br/>
        <w:t xml:space="preserve">There is a small </w:t>
      </w:r>
      <w:r w:rsidR="00140B7F">
        <w:t>decli</w:t>
      </w:r>
      <w:r w:rsidR="000F4AD7">
        <w:t xml:space="preserve">ne after the rapid growth </w:t>
      </w:r>
      <w:r w:rsidR="00EE28B4">
        <w:t>indicating</w:t>
      </w:r>
      <w:r w:rsidR="000F4AD7">
        <w:t xml:space="preserve"> </w:t>
      </w:r>
      <w:r w:rsidR="0088255F">
        <w:t xml:space="preserve">the depletion </w:t>
      </w:r>
      <w:r w:rsidR="007219DD">
        <w:t>outpacing</w:t>
      </w:r>
      <w:r w:rsidR="0088255F">
        <w:t xml:space="preserve"> the sugar </w:t>
      </w:r>
      <w:r w:rsidR="007219DD">
        <w:t>regrowth. This leads to the ins</w:t>
      </w:r>
      <w:r w:rsidR="00AA341E">
        <w:t xml:space="preserve">ufficient energy for </w:t>
      </w:r>
      <w:r w:rsidR="00757625">
        <w:t>survival and reproduction.</w:t>
      </w:r>
    </w:p>
    <w:p w14:paraId="79B2A157" w14:textId="4700CC8B" w:rsidR="00757625" w:rsidRDefault="00894FA6" w:rsidP="0073773D">
      <w:pPr>
        <w:jc w:val="both"/>
      </w:pPr>
      <w:r>
        <w:t>The population seem to stabilize aft</w:t>
      </w:r>
      <w:r w:rsidR="00296E77">
        <w:t xml:space="preserve">erwards </w:t>
      </w:r>
      <w:r w:rsidR="002027EA">
        <w:t>a</w:t>
      </w:r>
      <w:r w:rsidR="00296E77" w:rsidRPr="00296E77">
        <w:t>s resources become scarcer due to increased consumption and competition, reproduction rates may decline, and mortality rates may rise, leading to population stabilization.</w:t>
      </w:r>
    </w:p>
    <w:p w14:paraId="26628E24" w14:textId="77777777" w:rsidR="00EE28B4" w:rsidRDefault="00EE28B4" w:rsidP="0073773D">
      <w:pPr>
        <w:jc w:val="both"/>
      </w:pPr>
    </w:p>
    <w:p w14:paraId="7BC0C99F" w14:textId="77777777" w:rsidR="00EE28B4" w:rsidRDefault="00EE28B4" w:rsidP="0073773D">
      <w:pPr>
        <w:jc w:val="both"/>
      </w:pPr>
    </w:p>
    <w:p w14:paraId="6317BF60" w14:textId="77777777" w:rsidR="00EE28B4" w:rsidRDefault="00EE28B4" w:rsidP="0073773D">
      <w:pPr>
        <w:jc w:val="both"/>
      </w:pPr>
    </w:p>
    <w:p w14:paraId="5AE6E43D" w14:textId="77777777" w:rsidR="00EE28B4" w:rsidRDefault="00EE28B4" w:rsidP="0073773D">
      <w:pPr>
        <w:jc w:val="both"/>
      </w:pPr>
    </w:p>
    <w:p w14:paraId="0156FE35" w14:textId="77777777" w:rsidR="00EE28B4" w:rsidRDefault="00EE28B4" w:rsidP="0073773D">
      <w:pPr>
        <w:jc w:val="both"/>
      </w:pPr>
    </w:p>
    <w:p w14:paraId="02A3052E" w14:textId="77777777" w:rsidR="00EE28B4" w:rsidRPr="00A6545D" w:rsidRDefault="00EE28B4" w:rsidP="0073773D">
      <w:pPr>
        <w:jc w:val="both"/>
      </w:pPr>
    </w:p>
    <w:p w14:paraId="27A32EAE" w14:textId="1A4FA2C1" w:rsidR="5A01C4F2" w:rsidRDefault="5A01C4F2" w:rsidP="0073773D">
      <w:pPr>
        <w:pStyle w:val="Heading1"/>
        <w:jc w:val="both"/>
      </w:pPr>
      <w:bookmarkStart w:id="9" w:name="_Toc184768278"/>
      <w:r w:rsidRPr="001D5174">
        <w:t>Empowerment in the Sugarscape</w:t>
      </w:r>
      <w:bookmarkEnd w:id="9"/>
    </w:p>
    <w:p w14:paraId="26E7C222" w14:textId="59300F0D" w:rsidR="0044789E" w:rsidRDefault="00536C74" w:rsidP="00C77450">
      <w:pPr>
        <w:pStyle w:val="Heading2"/>
        <w:jc w:val="both"/>
      </w:pPr>
      <w:bookmarkStart w:id="10" w:name="_Toc184768279"/>
      <w:r w:rsidRPr="00536C74">
        <w:t>Empowered vs. Non-Empowered Agents Over Time</w:t>
      </w:r>
      <w:bookmarkEnd w:id="10"/>
    </w:p>
    <w:p w14:paraId="2621748F" w14:textId="116BDA58" w:rsidR="00C77450" w:rsidRDefault="00C77450" w:rsidP="0073773D">
      <w:pPr>
        <w:jc w:val="center"/>
      </w:pPr>
      <w:r>
        <w:rPr>
          <w:noProof/>
        </w:rPr>
        <w:drawing>
          <wp:inline distT="0" distB="0" distL="0" distR="0" wp14:anchorId="71A42E2B" wp14:editId="428C1D69">
            <wp:extent cx="4895834" cy="3674533"/>
            <wp:effectExtent l="0" t="0" r="635" b="2540"/>
            <wp:docPr id="1479511051" name="Picture 8" descr="A graph of 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1051" name="Picture 8" descr="A graph of a graph with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34" cy="36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72F7" w14:textId="5B1BCEF5" w:rsidR="00C77450" w:rsidRPr="00C77450" w:rsidRDefault="008708D7" w:rsidP="00C77450">
      <w:pPr>
        <w:jc w:val="center"/>
        <w:rPr>
          <w:i/>
          <w:iCs/>
        </w:rPr>
      </w:pPr>
      <w:r w:rsidRPr="008708D7">
        <w:rPr>
          <w:i/>
          <w:iCs/>
        </w:rPr>
        <w:t xml:space="preserve">Figure </w:t>
      </w:r>
      <w:r w:rsidR="0073773D">
        <w:rPr>
          <w:i/>
          <w:iCs/>
        </w:rPr>
        <w:t>5</w:t>
      </w:r>
      <w:r w:rsidRPr="008708D7">
        <w:rPr>
          <w:i/>
          <w:iCs/>
        </w:rPr>
        <w:t>: Empowered vs. Non-Empowered Agents Over Time</w:t>
      </w:r>
    </w:p>
    <w:p w14:paraId="5F42E571" w14:textId="77777777" w:rsidR="0073773D" w:rsidRDefault="0073773D" w:rsidP="0073773D">
      <w:pPr>
        <w:jc w:val="both"/>
      </w:pPr>
      <w:r w:rsidRPr="004E5D84">
        <w:t xml:space="preserve">This graph compares the </w:t>
      </w:r>
      <w:r w:rsidRPr="004E5D84">
        <w:rPr>
          <w:b/>
          <w:bCs/>
        </w:rPr>
        <w:t>average energy levels</w:t>
      </w:r>
      <w:r w:rsidRPr="004E5D84">
        <w:t xml:space="preserve"> of empowered and non-empowered agents across the simulation turns.</w:t>
      </w:r>
    </w:p>
    <w:p w14:paraId="2468FE8A" w14:textId="77777777" w:rsidR="0073773D" w:rsidRDefault="0073773D" w:rsidP="0073773D">
      <w:pPr>
        <w:jc w:val="both"/>
      </w:pPr>
      <w:r>
        <w:t>Initially, there is a brief fluctuation in energy as agents begin to consume sugar and position themselves in resource-rich areas.</w:t>
      </w:r>
    </w:p>
    <w:p w14:paraId="6AF9A97B" w14:textId="77777777" w:rsidR="0073773D" w:rsidRDefault="0073773D" w:rsidP="0073773D">
      <w:pPr>
        <w:jc w:val="both"/>
      </w:pPr>
      <w:r>
        <w:t>Over time, the average energy stabilizes for both groups. Empowered agents maintain a slightly lower energy level compared to non-empowered agents.</w:t>
      </w:r>
    </w:p>
    <w:p w14:paraId="06E7BA1D" w14:textId="77777777" w:rsidR="0073773D" w:rsidRDefault="0073773D" w:rsidP="0073773D">
      <w:pPr>
        <w:jc w:val="both"/>
      </w:pPr>
      <w:r>
        <w:t>This suggests that the trade-off between immediate sugar gain and future mobility considerations may lead empowered agents to suboptimal immediate gains, balancing out long-term advantages.</w:t>
      </w:r>
    </w:p>
    <w:p w14:paraId="2555514D" w14:textId="09DA25D1" w:rsidR="00536C74" w:rsidRDefault="00536C74" w:rsidP="0073773D">
      <w:pPr>
        <w:jc w:val="both"/>
      </w:pPr>
    </w:p>
    <w:p w14:paraId="494D7D9B" w14:textId="77777777" w:rsidR="00FB145A" w:rsidRDefault="00FB145A" w:rsidP="0073773D">
      <w:pPr>
        <w:jc w:val="both"/>
      </w:pPr>
    </w:p>
    <w:p w14:paraId="58AD67D2" w14:textId="77777777" w:rsidR="00FB145A" w:rsidRPr="00536C74" w:rsidRDefault="00FB145A" w:rsidP="0073773D">
      <w:pPr>
        <w:jc w:val="both"/>
      </w:pPr>
    </w:p>
    <w:p w14:paraId="32EDA186" w14:textId="59115976" w:rsidR="00536C74" w:rsidRDefault="00536C74" w:rsidP="0073773D">
      <w:pPr>
        <w:pStyle w:val="Heading2"/>
        <w:jc w:val="both"/>
      </w:pPr>
      <w:bookmarkStart w:id="11" w:name="_Toc184768280"/>
      <w:r w:rsidRPr="00536C74">
        <w:t>Average Energy Levels of Empowered vs. Non-Empowered Agents</w:t>
      </w:r>
      <w:bookmarkEnd w:id="11"/>
    </w:p>
    <w:p w14:paraId="5D69DDF1" w14:textId="77777777" w:rsidR="00DB116C" w:rsidRDefault="00DB116C" w:rsidP="0073773D">
      <w:pPr>
        <w:jc w:val="both"/>
      </w:pPr>
    </w:p>
    <w:p w14:paraId="235893B1" w14:textId="23BE5837" w:rsidR="00DB116C" w:rsidRDefault="00C77450" w:rsidP="0073773D">
      <w:pPr>
        <w:jc w:val="center"/>
      </w:pPr>
      <w:r>
        <w:rPr>
          <w:noProof/>
        </w:rPr>
        <w:drawing>
          <wp:inline distT="0" distB="0" distL="0" distR="0" wp14:anchorId="584AFE6F" wp14:editId="20CFC6C4">
            <wp:extent cx="5025564" cy="3771900"/>
            <wp:effectExtent l="0" t="0" r="3810" b="0"/>
            <wp:docPr id="1493781751" name="Picture 9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1751" name="Picture 9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404" cy="37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83AC" w14:textId="60669041" w:rsidR="004E5D84" w:rsidRDefault="00DB116C" w:rsidP="0073773D">
      <w:pPr>
        <w:jc w:val="center"/>
        <w:rPr>
          <w:i/>
          <w:iCs/>
        </w:rPr>
      </w:pPr>
      <w:r w:rsidRPr="00DB116C">
        <w:rPr>
          <w:i/>
          <w:iCs/>
        </w:rPr>
        <w:t>Figure 6: Average Energy Levels of Empowered vs. Non-Empowered Agents</w:t>
      </w:r>
    </w:p>
    <w:p w14:paraId="655D1D44" w14:textId="77777777" w:rsidR="00C77450" w:rsidRPr="00C77450" w:rsidRDefault="00C77450" w:rsidP="0073773D">
      <w:pPr>
        <w:jc w:val="center"/>
      </w:pPr>
    </w:p>
    <w:p w14:paraId="06FB9FD1" w14:textId="77777777" w:rsidR="0073773D" w:rsidRDefault="0073773D" w:rsidP="0073773D">
      <w:pPr>
        <w:jc w:val="both"/>
      </w:pPr>
      <w:r>
        <w:t>The population of both empowered and non-empowered agents grows initially as agents reproduce.</w:t>
      </w:r>
    </w:p>
    <w:p w14:paraId="7E2EC8EC" w14:textId="77777777" w:rsidR="0073773D" w:rsidRDefault="0073773D" w:rsidP="0073773D">
      <w:pPr>
        <w:jc w:val="both"/>
      </w:pPr>
      <w:r>
        <w:t>By the middle of the simulation, the number of agents stabilizes, with empowered agents maintaining a slightly larger population compared to non-empowered agents.</w:t>
      </w:r>
    </w:p>
    <w:p w14:paraId="45A975D7" w14:textId="63DF082F" w:rsidR="004E5D84" w:rsidRPr="004E5D84" w:rsidRDefault="0073773D" w:rsidP="0073773D">
      <w:pPr>
        <w:jc w:val="both"/>
      </w:pPr>
      <w:r>
        <w:t>This suggests that empowered agents have a small but consistent advantage in survival and reproduction, potentially due to their ability to optimize future mobility alongside sugar consumption.</w:t>
      </w:r>
    </w:p>
    <w:sectPr w:rsidR="004E5D84" w:rsidRPr="004E5D84" w:rsidSect="002D0690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F828F" w14:textId="77777777" w:rsidR="001035E7" w:rsidRDefault="001035E7" w:rsidP="001035E7">
      <w:pPr>
        <w:spacing w:after="0" w:line="240" w:lineRule="auto"/>
      </w:pPr>
      <w:r>
        <w:separator/>
      </w:r>
    </w:p>
  </w:endnote>
  <w:endnote w:type="continuationSeparator" w:id="0">
    <w:p w14:paraId="399C5A39" w14:textId="77777777" w:rsidR="001035E7" w:rsidRDefault="001035E7" w:rsidP="0010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BD654" w14:textId="77777777" w:rsidR="001035E7" w:rsidRDefault="001035E7">
    <w:pPr>
      <w:pStyle w:val="Footer"/>
      <w:jc w:val="center"/>
      <w:rPr>
        <w:caps/>
        <w:color w:val="156082" w:themeColor="accent1"/>
      </w:rPr>
    </w:pPr>
  </w:p>
  <w:p w14:paraId="0D2E1DB9" w14:textId="3D36EFD7" w:rsidR="001035E7" w:rsidRDefault="001035E7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8968FBF" w14:textId="4F446045" w:rsidR="001035E7" w:rsidRDefault="0010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26D72" w14:textId="77777777" w:rsidR="001035E7" w:rsidRDefault="001035E7" w:rsidP="001035E7">
      <w:pPr>
        <w:spacing w:after="0" w:line="240" w:lineRule="auto"/>
      </w:pPr>
      <w:r>
        <w:separator/>
      </w:r>
    </w:p>
  </w:footnote>
  <w:footnote w:type="continuationSeparator" w:id="0">
    <w:p w14:paraId="7BECC516" w14:textId="77777777" w:rsidR="001035E7" w:rsidRDefault="001035E7" w:rsidP="0010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7CE77" w14:textId="32B4C775" w:rsidR="00A0790E" w:rsidRPr="00A0790E" w:rsidRDefault="00A0790E" w:rsidP="00A0790E">
    <w:pPr>
      <w:pStyle w:val="NoSpacing"/>
      <w:jc w:val="right"/>
      <w:rPr>
        <w:rFonts w:asciiTheme="majorHAnsi" w:eastAsiaTheme="majorEastAsia" w:hAnsiTheme="majorHAnsi" w:cstheme="majorBidi"/>
        <w:color w:val="262626" w:themeColor="text1" w:themeTint="D9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alias w:val="Title"/>
        <w:tag w:val=""/>
        <w:id w:val="17070607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0790E">
          <w:rPr>
            <w:rFonts w:asciiTheme="majorHAnsi" w:eastAsiaTheme="majorEastAsia" w:hAnsiTheme="majorHAnsi" w:cstheme="majorBidi"/>
            <w:color w:val="262626" w:themeColor="text1" w:themeTint="D9"/>
            <w:sz w:val="24"/>
            <w:szCs w:val="24"/>
          </w:rPr>
          <w:t>6COM2012-0901-2024</w:t>
        </w:r>
      </w:sdtContent>
    </w:sdt>
  </w:p>
  <w:p w14:paraId="794C96B8" w14:textId="77777777" w:rsidR="00A0790E" w:rsidRDefault="00A07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4F3B3" w14:textId="5C0B91C3" w:rsidR="00A0790E" w:rsidRDefault="00A0790E">
    <w:pPr>
      <w:pStyle w:val="Header"/>
    </w:pPr>
  </w:p>
  <w:p w14:paraId="48D74B1E" w14:textId="77777777" w:rsidR="001035E7" w:rsidRDefault="001035E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ng4J3F9" int2:invalidationBookmarkName="" int2:hashCode="kJNQYHRb3mDlfy" int2:id="HCpdXWV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2436A"/>
    <w:rsid w:val="00055574"/>
    <w:rsid w:val="00074338"/>
    <w:rsid w:val="00095729"/>
    <w:rsid w:val="000A0585"/>
    <w:rsid w:val="000C5AF8"/>
    <w:rsid w:val="000E657B"/>
    <w:rsid w:val="000F4AD7"/>
    <w:rsid w:val="000F588C"/>
    <w:rsid w:val="001035E7"/>
    <w:rsid w:val="001153AA"/>
    <w:rsid w:val="001207FE"/>
    <w:rsid w:val="00140B7F"/>
    <w:rsid w:val="00144A19"/>
    <w:rsid w:val="00174C9C"/>
    <w:rsid w:val="001C6776"/>
    <w:rsid w:val="001D5174"/>
    <w:rsid w:val="001F09C0"/>
    <w:rsid w:val="002027EA"/>
    <w:rsid w:val="00202A2A"/>
    <w:rsid w:val="002162A0"/>
    <w:rsid w:val="00226209"/>
    <w:rsid w:val="00296E77"/>
    <w:rsid w:val="002A2250"/>
    <w:rsid w:val="002B45C2"/>
    <w:rsid w:val="002D0690"/>
    <w:rsid w:val="002D582C"/>
    <w:rsid w:val="002F3733"/>
    <w:rsid w:val="00304C97"/>
    <w:rsid w:val="003745DA"/>
    <w:rsid w:val="003751F1"/>
    <w:rsid w:val="00391B71"/>
    <w:rsid w:val="0039245F"/>
    <w:rsid w:val="003B35A2"/>
    <w:rsid w:val="003C6567"/>
    <w:rsid w:val="00400C43"/>
    <w:rsid w:val="0041491E"/>
    <w:rsid w:val="00424547"/>
    <w:rsid w:val="0044789E"/>
    <w:rsid w:val="00453B67"/>
    <w:rsid w:val="004C72B7"/>
    <w:rsid w:val="004D6565"/>
    <w:rsid w:val="004E33BB"/>
    <w:rsid w:val="004E5D84"/>
    <w:rsid w:val="00536C74"/>
    <w:rsid w:val="005A0E24"/>
    <w:rsid w:val="005C63ED"/>
    <w:rsid w:val="00600EDB"/>
    <w:rsid w:val="00604440"/>
    <w:rsid w:val="0060475D"/>
    <w:rsid w:val="00643761"/>
    <w:rsid w:val="006E00FF"/>
    <w:rsid w:val="006E355C"/>
    <w:rsid w:val="006F1315"/>
    <w:rsid w:val="006F7152"/>
    <w:rsid w:val="007006C5"/>
    <w:rsid w:val="00720492"/>
    <w:rsid w:val="007219DD"/>
    <w:rsid w:val="0073773D"/>
    <w:rsid w:val="00757625"/>
    <w:rsid w:val="0079392A"/>
    <w:rsid w:val="007A3030"/>
    <w:rsid w:val="007B002A"/>
    <w:rsid w:val="007C1E7C"/>
    <w:rsid w:val="007C6188"/>
    <w:rsid w:val="007C7B37"/>
    <w:rsid w:val="007E6667"/>
    <w:rsid w:val="00812F3C"/>
    <w:rsid w:val="008243EC"/>
    <w:rsid w:val="00833AB8"/>
    <w:rsid w:val="008708D7"/>
    <w:rsid w:val="00871EC5"/>
    <w:rsid w:val="00874DE6"/>
    <w:rsid w:val="0088255F"/>
    <w:rsid w:val="00894FA6"/>
    <w:rsid w:val="0089658F"/>
    <w:rsid w:val="008D1B30"/>
    <w:rsid w:val="00907A2C"/>
    <w:rsid w:val="0091552D"/>
    <w:rsid w:val="00920AAD"/>
    <w:rsid w:val="00947B3B"/>
    <w:rsid w:val="009539DD"/>
    <w:rsid w:val="00975970"/>
    <w:rsid w:val="00985A57"/>
    <w:rsid w:val="009D1A2D"/>
    <w:rsid w:val="009D62C6"/>
    <w:rsid w:val="00A0790E"/>
    <w:rsid w:val="00A61D08"/>
    <w:rsid w:val="00A6545D"/>
    <w:rsid w:val="00A82728"/>
    <w:rsid w:val="00A934A5"/>
    <w:rsid w:val="00A946AF"/>
    <w:rsid w:val="00AA1C63"/>
    <w:rsid w:val="00AA341E"/>
    <w:rsid w:val="00AE1E6B"/>
    <w:rsid w:val="00AE5161"/>
    <w:rsid w:val="00B72E0E"/>
    <w:rsid w:val="00B81336"/>
    <w:rsid w:val="00BC63AE"/>
    <w:rsid w:val="00C11510"/>
    <w:rsid w:val="00C73C8F"/>
    <w:rsid w:val="00C77450"/>
    <w:rsid w:val="00C909C5"/>
    <w:rsid w:val="00CA2EBE"/>
    <w:rsid w:val="00CC00DF"/>
    <w:rsid w:val="00CC4101"/>
    <w:rsid w:val="00CC6BAA"/>
    <w:rsid w:val="00D202C2"/>
    <w:rsid w:val="00D25002"/>
    <w:rsid w:val="00D32B3E"/>
    <w:rsid w:val="00D52908"/>
    <w:rsid w:val="00D723BD"/>
    <w:rsid w:val="00D8720F"/>
    <w:rsid w:val="00DB116C"/>
    <w:rsid w:val="00DB62D6"/>
    <w:rsid w:val="00E34927"/>
    <w:rsid w:val="00E361C1"/>
    <w:rsid w:val="00E4618D"/>
    <w:rsid w:val="00E62ED8"/>
    <w:rsid w:val="00E75F67"/>
    <w:rsid w:val="00ED6362"/>
    <w:rsid w:val="00EE28B4"/>
    <w:rsid w:val="00F21A61"/>
    <w:rsid w:val="00F43037"/>
    <w:rsid w:val="00FA2491"/>
    <w:rsid w:val="00FA4ED2"/>
    <w:rsid w:val="00FB145A"/>
    <w:rsid w:val="00FE7E88"/>
    <w:rsid w:val="04C7E276"/>
    <w:rsid w:val="1218FD09"/>
    <w:rsid w:val="144E616C"/>
    <w:rsid w:val="154AAFCA"/>
    <w:rsid w:val="16515D30"/>
    <w:rsid w:val="19E255E3"/>
    <w:rsid w:val="1CF5D7D5"/>
    <w:rsid w:val="1E7BB2B8"/>
    <w:rsid w:val="2540310C"/>
    <w:rsid w:val="259EE0D0"/>
    <w:rsid w:val="30A8C9AF"/>
    <w:rsid w:val="30D7C052"/>
    <w:rsid w:val="34FB0B4D"/>
    <w:rsid w:val="3BB6B139"/>
    <w:rsid w:val="4404C217"/>
    <w:rsid w:val="45E3E2D8"/>
    <w:rsid w:val="50C7C25A"/>
    <w:rsid w:val="54B45C48"/>
    <w:rsid w:val="551FD356"/>
    <w:rsid w:val="5A01C4F2"/>
    <w:rsid w:val="5D8764EE"/>
    <w:rsid w:val="600A7D4F"/>
    <w:rsid w:val="6C53418C"/>
    <w:rsid w:val="6CE48AA7"/>
    <w:rsid w:val="6F62436A"/>
    <w:rsid w:val="74596B20"/>
    <w:rsid w:val="7DC0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2436A"/>
  <w14:defaultImageDpi w14:val="32767"/>
  <w15:chartTrackingRefBased/>
  <w15:docId w15:val="{37568E89-66FB-49A0-BC9B-0AA63128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2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D0690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0690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E6667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E6667"/>
    <w:pPr>
      <w:spacing w:after="100" w:line="259" w:lineRule="auto"/>
      <w:ind w:left="220"/>
    </w:pPr>
    <w:rPr>
      <w:rFonts w:cs="Times New Roman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6667"/>
    <w:pPr>
      <w:spacing w:after="100" w:line="259" w:lineRule="auto"/>
    </w:pPr>
    <w:rPr>
      <w:rFonts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E6667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74C9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EC00CD162B4AB012C0CF21DE75F1" ma:contentTypeVersion="16" ma:contentTypeDescription="Create a new document." ma:contentTypeScope="" ma:versionID="4ed0f5929d2bc2aaf65626a65a5e061a">
  <xsd:schema xmlns:xsd="http://www.w3.org/2001/XMLSchema" xmlns:xs="http://www.w3.org/2001/XMLSchema" xmlns:p="http://schemas.microsoft.com/office/2006/metadata/properties" xmlns:ns3="bfe2c2af-b7fd-4f5a-a10c-f5c1858a9239" xmlns:ns4="6988b36e-afe4-421b-97ec-18b7e7e62073" targetNamespace="http://schemas.microsoft.com/office/2006/metadata/properties" ma:root="true" ma:fieldsID="28eb8a829d8a9688693f230174b58742" ns3:_="" ns4:_="">
    <xsd:import namespace="bfe2c2af-b7fd-4f5a-a10c-f5c1858a9239"/>
    <xsd:import namespace="6988b36e-afe4-421b-97ec-18b7e7e62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2c2af-b7fd-4f5a-a10c-f5c1858a9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8b36e-afe4-421b-97ec-18b7e7e62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e2c2af-b7fd-4f5a-a10c-f5c1858a92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605BA-DBEB-4D9D-9E8B-C75B8ABD1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2c2af-b7fd-4f5a-a10c-f5c1858a9239"/>
    <ds:schemaRef ds:uri="6988b36e-afe4-421b-97ec-18b7e7e62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DF8ABC-DEEB-4A35-84D6-55845A751F21}">
  <ds:schemaRefs>
    <ds:schemaRef ds:uri="http://schemas.microsoft.com/office/2006/documentManagement/types"/>
    <ds:schemaRef ds:uri="http://purl.org/dc/terms/"/>
    <ds:schemaRef ds:uri="6988b36e-afe4-421b-97ec-18b7e7e62073"/>
    <ds:schemaRef ds:uri="http://purl.org/dc/dcmitype/"/>
    <ds:schemaRef ds:uri="http://schemas.microsoft.com/office/2006/metadata/properties"/>
    <ds:schemaRef ds:uri="http://schemas.openxmlformats.org/package/2006/metadata/core-properties"/>
    <ds:schemaRef ds:uri="bfe2c2af-b7fd-4f5a-a10c-f5c1858a9239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0215A9E-0E59-4580-9F77-73CA0A51494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95A61F-A9AE-429B-A9F6-665F8287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795</Words>
  <Characters>4536</Characters>
  <Application>Microsoft Office Word</Application>
  <DocSecurity>0</DocSecurity>
  <Lines>37</Lines>
  <Paragraphs>10</Paragraphs>
  <ScaleCrop>false</ScaleCrop>
  <Company>SRN: 21063294</Company>
  <LinksUpToDate>false</LinksUpToDate>
  <CharactersWithSpaces>5321</CharactersWithSpaces>
  <SharedDoc>false</SharedDoc>
  <HLinks>
    <vt:vector size="66" baseType="variant"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_Toc184768280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_Toc184768279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_Toc184768278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_Toc184768277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_Toc184768276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_Toc184768275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_Toc184768274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_Toc184768273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_Toc184768272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_Toc184768271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_Toc184768270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6COM2012-0901-2024</dc:title>
  <dc:subject>PRACTICAL ASSIGNMENT</dc:subject>
  <dc:creator>Name: Abhijith Saji</dc:creator>
  <cp:keywords/>
  <dc:description/>
  <cp:lastModifiedBy>Abhijith Saji [Student-PECS]</cp:lastModifiedBy>
  <cp:revision>2</cp:revision>
  <cp:lastPrinted>2024-12-11T00:11:00Z</cp:lastPrinted>
  <dcterms:created xsi:type="dcterms:W3CDTF">2024-12-11T00:15:00Z</dcterms:created>
  <dcterms:modified xsi:type="dcterms:W3CDTF">2024-12-11T00:15:00Z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0x010100D6F5EC00CD162B4AB012C0CF21DE75F1</vt:lpwstr>
  </property>
</Properties>
</file>