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DACF" w14:textId="62259BD2" w:rsidR="00AE5CB7" w:rsidRDefault="00AE5CB7" w:rsidP="00A3305B">
      <w:pPr>
        <w:shd w:val="clear" w:color="auto" w:fill="FCFCFC"/>
        <w:spacing w:after="360" w:line="240" w:lineRule="auto"/>
        <w:outlineLvl w:val="1"/>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In c++ mutable key word when given to a member variable it can be modified using const member functions.</w:t>
      </w:r>
    </w:p>
    <w:p w14:paraId="2D97156C" w14:textId="0AC1523E" w:rsidR="00A3305B" w:rsidRPr="00A3305B" w:rsidRDefault="00A3305B" w:rsidP="00A3305B">
      <w:pPr>
        <w:shd w:val="clear" w:color="auto" w:fill="FCFCFC"/>
        <w:spacing w:after="360" w:line="240" w:lineRule="auto"/>
        <w:outlineLvl w:val="1"/>
        <w:rPr>
          <w:rFonts w:ascii="Georgia" w:eastAsia="Times New Roman" w:hAnsi="Georgia" w:cs="Times New Roman"/>
          <w:b/>
          <w:bCs/>
          <w:color w:val="404040"/>
          <w:sz w:val="36"/>
          <w:szCs w:val="36"/>
        </w:rPr>
      </w:pPr>
      <w:r w:rsidRPr="00A3305B">
        <w:rPr>
          <w:rFonts w:ascii="Georgia" w:eastAsia="Times New Roman" w:hAnsi="Georgia" w:cs="Times New Roman"/>
          <w:b/>
          <w:bCs/>
          <w:color w:val="404040"/>
          <w:sz w:val="36"/>
          <w:szCs w:val="36"/>
        </w:rPr>
        <w:t>Constant and Immutable State Variables</w:t>
      </w:r>
      <w:hyperlink r:id="rId4" w:anchor="constant-and-immutable-state-variables" w:tooltip="Permalink to this heading" w:history="1">
        <w:r w:rsidRPr="00A3305B">
          <w:rPr>
            <w:rFonts w:ascii="FontAwesome" w:eastAsia="Times New Roman" w:hAnsi="FontAwesome" w:cs="Times New Roman"/>
            <w:b/>
            <w:bCs/>
            <w:color w:val="002FA7"/>
            <w:sz w:val="21"/>
            <w:szCs w:val="21"/>
          </w:rPr>
          <w:sym w:font="Symbol" w:char="F0C1"/>
        </w:r>
      </w:hyperlink>
    </w:p>
    <w:p w14:paraId="181DA116" w14:textId="77777777" w:rsidR="00A3305B" w:rsidRP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color w:val="404040"/>
          <w:sz w:val="24"/>
          <w:szCs w:val="24"/>
        </w:rPr>
        <w:t>State variables can be declared as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Arial" w:eastAsia="Times New Roman" w:hAnsi="Arial" w:cs="Arial"/>
          <w:color w:val="404040"/>
          <w:sz w:val="24"/>
          <w:szCs w:val="24"/>
        </w:rPr>
        <w:t> or </w:t>
      </w:r>
      <w:r w:rsidRPr="00A3305B">
        <w:rPr>
          <w:rFonts w:ascii="Consolas" w:eastAsia="Times New Roman" w:hAnsi="Consolas" w:cs="Courier New"/>
          <w:color w:val="E74C3C"/>
          <w:sz w:val="18"/>
          <w:szCs w:val="18"/>
          <w:bdr w:val="single" w:sz="6" w:space="2" w:color="E1E4E5" w:frame="1"/>
          <w:shd w:val="clear" w:color="auto" w:fill="FFFFFF"/>
        </w:rPr>
        <w:t>immutable</w:t>
      </w:r>
      <w:r w:rsidRPr="00A3305B">
        <w:rPr>
          <w:rFonts w:ascii="Arial" w:eastAsia="Times New Roman" w:hAnsi="Arial" w:cs="Arial"/>
          <w:color w:val="404040"/>
          <w:sz w:val="24"/>
          <w:szCs w:val="24"/>
        </w:rPr>
        <w:t>. In both cases, the variables cannot be modified after the contract has been constructed. For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Arial" w:eastAsia="Times New Roman" w:hAnsi="Arial" w:cs="Arial"/>
          <w:color w:val="404040"/>
          <w:sz w:val="24"/>
          <w:szCs w:val="24"/>
        </w:rPr>
        <w:t xml:space="preserve"> variables, the value </w:t>
      </w:r>
      <w:proofErr w:type="gramStart"/>
      <w:r w:rsidRPr="00A3305B">
        <w:rPr>
          <w:rFonts w:ascii="Arial" w:eastAsia="Times New Roman" w:hAnsi="Arial" w:cs="Arial"/>
          <w:color w:val="404040"/>
          <w:sz w:val="24"/>
          <w:szCs w:val="24"/>
        </w:rPr>
        <w:t>has to</w:t>
      </w:r>
      <w:proofErr w:type="gramEnd"/>
      <w:r w:rsidRPr="00A3305B">
        <w:rPr>
          <w:rFonts w:ascii="Arial" w:eastAsia="Times New Roman" w:hAnsi="Arial" w:cs="Arial"/>
          <w:color w:val="404040"/>
          <w:sz w:val="24"/>
          <w:szCs w:val="24"/>
        </w:rPr>
        <w:t xml:space="preserve"> be fixed at compile-time, while for </w:t>
      </w:r>
      <w:r w:rsidRPr="00A3305B">
        <w:rPr>
          <w:rFonts w:ascii="Consolas" w:eastAsia="Times New Roman" w:hAnsi="Consolas" w:cs="Courier New"/>
          <w:color w:val="E74C3C"/>
          <w:sz w:val="18"/>
          <w:szCs w:val="18"/>
          <w:bdr w:val="single" w:sz="6" w:space="2" w:color="E1E4E5" w:frame="1"/>
          <w:shd w:val="clear" w:color="auto" w:fill="FFFFFF"/>
        </w:rPr>
        <w:t>immutable</w:t>
      </w:r>
      <w:r w:rsidRPr="00A3305B">
        <w:rPr>
          <w:rFonts w:ascii="Arial" w:eastAsia="Times New Roman" w:hAnsi="Arial" w:cs="Arial"/>
          <w:color w:val="404040"/>
          <w:sz w:val="24"/>
          <w:szCs w:val="24"/>
        </w:rPr>
        <w:t>, it can still be assigned at construction time.</w:t>
      </w:r>
    </w:p>
    <w:p w14:paraId="43B97C18" w14:textId="77777777" w:rsidR="00A3305B" w:rsidRP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color w:val="404040"/>
          <w:sz w:val="24"/>
          <w:szCs w:val="24"/>
        </w:rPr>
        <w:t>It is also possible to define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Arial" w:eastAsia="Times New Roman" w:hAnsi="Arial" w:cs="Arial"/>
          <w:color w:val="404040"/>
          <w:sz w:val="24"/>
          <w:szCs w:val="24"/>
        </w:rPr>
        <w:t> variables at the file level.</w:t>
      </w:r>
    </w:p>
    <w:p w14:paraId="3DDA79EA" w14:textId="77777777" w:rsidR="00A3305B" w:rsidRP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b/>
          <w:bCs/>
          <w:color w:val="404040"/>
          <w:sz w:val="24"/>
          <w:szCs w:val="24"/>
        </w:rPr>
        <w:t>The compiler does not reserve a storage slot for these variables, and every occurrence is replaced by the respective value</w:t>
      </w:r>
      <w:r w:rsidRPr="00A3305B">
        <w:rPr>
          <w:rFonts w:ascii="Arial" w:eastAsia="Times New Roman" w:hAnsi="Arial" w:cs="Arial"/>
          <w:color w:val="404040"/>
          <w:sz w:val="24"/>
          <w:szCs w:val="24"/>
        </w:rPr>
        <w:t>.</w:t>
      </w:r>
    </w:p>
    <w:p w14:paraId="4E779BCC" w14:textId="77777777" w:rsid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b/>
          <w:bCs/>
          <w:color w:val="404040"/>
          <w:sz w:val="24"/>
          <w:szCs w:val="24"/>
        </w:rPr>
        <w:t xml:space="preserve">Compared to regular state variables, the gas costs of constant and immutable variables are much lower. For a constant variable, the expression assigned to it is copied to all the places where it is accessed </w:t>
      </w:r>
      <w:proofErr w:type="gramStart"/>
      <w:r w:rsidRPr="00A3305B">
        <w:rPr>
          <w:rFonts w:ascii="Arial" w:eastAsia="Times New Roman" w:hAnsi="Arial" w:cs="Arial"/>
          <w:b/>
          <w:bCs/>
          <w:color w:val="404040"/>
          <w:sz w:val="24"/>
          <w:szCs w:val="24"/>
        </w:rPr>
        <w:t>and also</w:t>
      </w:r>
      <w:proofErr w:type="gramEnd"/>
      <w:r w:rsidRPr="00A3305B">
        <w:rPr>
          <w:rFonts w:ascii="Arial" w:eastAsia="Times New Roman" w:hAnsi="Arial" w:cs="Arial"/>
          <w:b/>
          <w:bCs/>
          <w:color w:val="404040"/>
          <w:sz w:val="24"/>
          <w:szCs w:val="24"/>
        </w:rPr>
        <w:t xml:space="preserve"> re-evaluated each time. This allows for local optimizations.</w:t>
      </w:r>
      <w:r w:rsidRPr="00A3305B">
        <w:rPr>
          <w:rFonts w:ascii="Arial" w:eastAsia="Times New Roman" w:hAnsi="Arial" w:cs="Arial"/>
          <w:color w:val="404040"/>
          <w:sz w:val="24"/>
          <w:szCs w:val="24"/>
        </w:rPr>
        <w:t xml:space="preserve"> </w:t>
      </w:r>
    </w:p>
    <w:p w14:paraId="0183CDA5" w14:textId="3DF08052" w:rsidR="00A3305B" w:rsidRPr="00A3305B" w:rsidRDefault="00A3305B" w:rsidP="00A3305B">
      <w:pPr>
        <w:shd w:val="clear" w:color="auto" w:fill="FCFCFC"/>
        <w:spacing w:after="360" w:line="360" w:lineRule="atLeast"/>
        <w:rPr>
          <w:rFonts w:ascii="Arial" w:eastAsia="Times New Roman" w:hAnsi="Arial" w:cs="Arial"/>
          <w:b/>
          <w:bCs/>
          <w:color w:val="404040"/>
          <w:sz w:val="24"/>
          <w:szCs w:val="24"/>
        </w:rPr>
      </w:pPr>
      <w:r w:rsidRPr="00A3305B">
        <w:rPr>
          <w:rFonts w:ascii="Arial" w:eastAsia="Times New Roman" w:hAnsi="Arial" w:cs="Arial"/>
          <w:b/>
          <w:bCs/>
          <w:color w:val="404040"/>
          <w:sz w:val="24"/>
          <w:szCs w:val="24"/>
        </w:rPr>
        <w:t>Immutable variables are evaluated once at construction time and their value is copied to all the places in the code where they are accessed. For these values, 32 bytes are reserved, even if they would fit in fewer bytes. Due to this, constant values can sometimes be cheaper than immutable values.</w:t>
      </w:r>
    </w:p>
    <w:p w14:paraId="3874D8EE" w14:textId="77777777" w:rsidR="00A3305B" w:rsidRP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color w:val="404040"/>
          <w:sz w:val="24"/>
          <w:szCs w:val="24"/>
        </w:rPr>
        <w:t>Not all types for constants and immutables are implemented at this time. The only supported types are </w:t>
      </w:r>
      <w:hyperlink r:id="rId5" w:anchor="strings" w:history="1">
        <w:r w:rsidRPr="00A3305B">
          <w:rPr>
            <w:rFonts w:ascii="Arial" w:eastAsia="Times New Roman" w:hAnsi="Arial" w:cs="Arial"/>
            <w:color w:val="002FA7"/>
            <w:sz w:val="24"/>
            <w:szCs w:val="24"/>
          </w:rPr>
          <w:t>strings</w:t>
        </w:r>
      </w:hyperlink>
      <w:r w:rsidRPr="00A3305B">
        <w:rPr>
          <w:rFonts w:ascii="Arial" w:eastAsia="Times New Roman" w:hAnsi="Arial" w:cs="Arial"/>
          <w:color w:val="404040"/>
          <w:sz w:val="24"/>
          <w:szCs w:val="24"/>
        </w:rPr>
        <w:t> (only for constants) and </w:t>
      </w:r>
      <w:hyperlink r:id="rId6" w:anchor="value-types" w:history="1">
        <w:r w:rsidRPr="00A3305B">
          <w:rPr>
            <w:rFonts w:ascii="Arial" w:eastAsia="Times New Roman" w:hAnsi="Arial" w:cs="Arial"/>
            <w:color w:val="002FA7"/>
            <w:sz w:val="24"/>
            <w:szCs w:val="24"/>
          </w:rPr>
          <w:t>value types</w:t>
        </w:r>
      </w:hyperlink>
      <w:r w:rsidRPr="00A3305B">
        <w:rPr>
          <w:rFonts w:ascii="Arial" w:eastAsia="Times New Roman" w:hAnsi="Arial" w:cs="Arial"/>
          <w:color w:val="404040"/>
          <w:sz w:val="24"/>
          <w:szCs w:val="24"/>
        </w:rPr>
        <w:t>.</w:t>
      </w:r>
    </w:p>
    <w:p w14:paraId="75B2FFD2"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r w:rsidRPr="00A3305B">
        <w:rPr>
          <w:rFonts w:ascii="Consolas" w:eastAsia="Times New Roman" w:hAnsi="Consolas" w:cs="Courier New"/>
          <w:i/>
          <w:iCs/>
          <w:color w:val="408090"/>
          <w:sz w:val="18"/>
          <w:szCs w:val="18"/>
          <w:lang w:val="fr-FR"/>
        </w:rPr>
        <w:t>// SPDX-License-</w:t>
      </w:r>
      <w:proofErr w:type="gramStart"/>
      <w:r w:rsidRPr="00A3305B">
        <w:rPr>
          <w:rFonts w:ascii="Consolas" w:eastAsia="Times New Roman" w:hAnsi="Consolas" w:cs="Courier New"/>
          <w:i/>
          <w:iCs/>
          <w:color w:val="408090"/>
          <w:sz w:val="18"/>
          <w:szCs w:val="18"/>
          <w:lang w:val="fr-FR"/>
        </w:rPr>
        <w:t>Identifier:</w:t>
      </w:r>
      <w:proofErr w:type="gramEnd"/>
      <w:r w:rsidRPr="00A3305B">
        <w:rPr>
          <w:rFonts w:ascii="Consolas" w:eastAsia="Times New Roman" w:hAnsi="Consolas" w:cs="Courier New"/>
          <w:i/>
          <w:iCs/>
          <w:color w:val="408090"/>
          <w:sz w:val="18"/>
          <w:szCs w:val="18"/>
          <w:lang w:val="fr-FR"/>
        </w:rPr>
        <w:t xml:space="preserve"> GPL-3.0</w:t>
      </w:r>
    </w:p>
    <w:p w14:paraId="6F0D0D07"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proofErr w:type="gramStart"/>
      <w:r w:rsidRPr="00A3305B">
        <w:rPr>
          <w:rFonts w:ascii="Consolas" w:eastAsia="Times New Roman" w:hAnsi="Consolas" w:cs="Courier New"/>
          <w:b/>
          <w:bCs/>
          <w:color w:val="007020"/>
          <w:sz w:val="18"/>
          <w:szCs w:val="18"/>
          <w:lang w:val="fr-FR"/>
        </w:rPr>
        <w:t>pragma</w:t>
      </w:r>
      <w:proofErr w:type="gramEnd"/>
      <w:r w:rsidRPr="00A3305B">
        <w:rPr>
          <w:rFonts w:ascii="Consolas" w:eastAsia="Times New Roman" w:hAnsi="Consolas" w:cs="Courier New"/>
          <w:b/>
          <w:bCs/>
          <w:color w:val="007020"/>
          <w:sz w:val="18"/>
          <w:szCs w:val="18"/>
          <w:lang w:val="fr-FR"/>
        </w:rPr>
        <w:t xml:space="preserve"> solidity</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666666"/>
          <w:sz w:val="18"/>
          <w:szCs w:val="18"/>
          <w:lang w:val="fr-FR"/>
        </w:rPr>
        <w:t>&gt;=</w:t>
      </w:r>
      <w:r w:rsidRPr="00A3305B">
        <w:rPr>
          <w:rFonts w:ascii="Consolas" w:eastAsia="Times New Roman" w:hAnsi="Consolas" w:cs="Courier New"/>
          <w:b/>
          <w:bCs/>
          <w:color w:val="007020"/>
          <w:sz w:val="18"/>
          <w:szCs w:val="18"/>
          <w:lang w:val="fr-FR"/>
        </w:rPr>
        <w:t>0.7.4</w:t>
      </w:r>
      <w:r w:rsidRPr="00A3305B">
        <w:rPr>
          <w:rFonts w:ascii="Consolas" w:eastAsia="Times New Roman" w:hAnsi="Consolas" w:cs="Courier New"/>
          <w:color w:val="404040"/>
          <w:sz w:val="18"/>
          <w:szCs w:val="18"/>
          <w:lang w:val="fr-FR"/>
        </w:rPr>
        <w:t>;</w:t>
      </w:r>
    </w:p>
    <w:p w14:paraId="62B9BB8E"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p>
    <w:p w14:paraId="0A5D13BA"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proofErr w:type="gramStart"/>
      <w:r w:rsidRPr="00A3305B">
        <w:rPr>
          <w:rFonts w:ascii="Consolas" w:eastAsia="Times New Roman" w:hAnsi="Consolas" w:cs="Courier New"/>
          <w:color w:val="902000"/>
          <w:sz w:val="18"/>
          <w:szCs w:val="18"/>
          <w:lang w:val="fr-FR"/>
        </w:rPr>
        <w:t>uint</w:t>
      </w:r>
      <w:proofErr w:type="gramEnd"/>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BB60D5"/>
          <w:sz w:val="18"/>
          <w:szCs w:val="18"/>
          <w:lang w:val="fr-FR"/>
        </w:rPr>
        <w:t>constant</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404040"/>
          <w:sz w:val="18"/>
          <w:szCs w:val="18"/>
          <w:lang w:val="fr-FR"/>
        </w:rPr>
        <w:t>X</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666666"/>
          <w:sz w:val="18"/>
          <w:szCs w:val="18"/>
          <w:lang w:val="fr-FR"/>
        </w:rPr>
        <w:t>=</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208050"/>
          <w:sz w:val="18"/>
          <w:szCs w:val="18"/>
          <w:lang w:val="fr-FR"/>
        </w:rPr>
        <w:t>32</w:t>
      </w:r>
      <w:r w:rsidRPr="00A3305B">
        <w:rPr>
          <w:rFonts w:ascii="Consolas" w:eastAsia="Times New Roman" w:hAnsi="Consolas" w:cs="Courier New"/>
          <w:color w:val="666666"/>
          <w:sz w:val="18"/>
          <w:szCs w:val="18"/>
          <w:lang w:val="fr-FR"/>
        </w:rPr>
        <w:t>**</w:t>
      </w:r>
      <w:r w:rsidRPr="00A3305B">
        <w:rPr>
          <w:rFonts w:ascii="Consolas" w:eastAsia="Times New Roman" w:hAnsi="Consolas" w:cs="Courier New"/>
          <w:color w:val="208050"/>
          <w:sz w:val="18"/>
          <w:szCs w:val="18"/>
          <w:lang w:val="fr-FR"/>
        </w:rPr>
        <w:t>22</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666666"/>
          <w:sz w:val="18"/>
          <w:szCs w:val="18"/>
          <w:lang w:val="fr-FR"/>
        </w:rPr>
        <w:t>+</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208050"/>
          <w:sz w:val="18"/>
          <w:szCs w:val="18"/>
          <w:lang w:val="fr-FR"/>
        </w:rPr>
        <w:t>8</w:t>
      </w:r>
      <w:r w:rsidRPr="00A3305B">
        <w:rPr>
          <w:rFonts w:ascii="Consolas" w:eastAsia="Times New Roman" w:hAnsi="Consolas" w:cs="Courier New"/>
          <w:color w:val="404040"/>
          <w:sz w:val="18"/>
          <w:szCs w:val="18"/>
          <w:lang w:val="fr-FR"/>
        </w:rPr>
        <w:t>;</w:t>
      </w:r>
    </w:p>
    <w:p w14:paraId="2FCA7195"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p>
    <w:p w14:paraId="04741EA6"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b/>
          <w:bCs/>
          <w:color w:val="007020"/>
          <w:sz w:val="18"/>
          <w:szCs w:val="18"/>
        </w:rPr>
        <w:t>contract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b/>
          <w:bCs/>
          <w:color w:val="D55537"/>
          <w:sz w:val="18"/>
          <w:szCs w:val="18"/>
        </w:rPr>
        <w:t>C</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75C87EA6"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string</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constant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TEXT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70A0"/>
          <w:sz w:val="18"/>
          <w:szCs w:val="18"/>
        </w:rPr>
        <w:t>"abc</w:t>
      </w:r>
      <w:proofErr w:type="gramStart"/>
      <w:r w:rsidRPr="00A3305B">
        <w:rPr>
          <w:rFonts w:ascii="Consolas" w:eastAsia="Times New Roman" w:hAnsi="Consolas" w:cs="Courier New"/>
          <w:color w:val="4070A0"/>
          <w:sz w:val="18"/>
          <w:szCs w:val="18"/>
        </w:rPr>
        <w:t>"</w:t>
      </w:r>
      <w:r w:rsidRPr="00A3305B">
        <w:rPr>
          <w:rFonts w:ascii="Consolas" w:eastAsia="Times New Roman" w:hAnsi="Consolas" w:cs="Courier New"/>
          <w:color w:val="404040"/>
          <w:sz w:val="18"/>
          <w:szCs w:val="18"/>
        </w:rPr>
        <w:t>;</w:t>
      </w:r>
      <w:proofErr w:type="gramEnd"/>
    </w:p>
    <w:p w14:paraId="27AF96EC"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bytes32</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constant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MY_HASH</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007020"/>
          <w:sz w:val="18"/>
          <w:szCs w:val="18"/>
        </w:rPr>
        <w:t>keccak256</w:t>
      </w:r>
      <w:r w:rsidRPr="00A3305B">
        <w:rPr>
          <w:rFonts w:ascii="Consolas" w:eastAsia="Times New Roman" w:hAnsi="Consolas" w:cs="Courier New"/>
          <w:color w:val="404040"/>
          <w:sz w:val="18"/>
          <w:szCs w:val="18"/>
        </w:rPr>
        <w:t>(</w:t>
      </w:r>
      <w:r w:rsidRPr="00A3305B">
        <w:rPr>
          <w:rFonts w:ascii="Consolas" w:eastAsia="Times New Roman" w:hAnsi="Consolas" w:cs="Courier New"/>
          <w:color w:val="4070A0"/>
          <w:sz w:val="18"/>
          <w:szCs w:val="18"/>
        </w:rPr>
        <w:t>"abc"</w:t>
      </w:r>
      <w:proofErr w:type="gramStart"/>
      <w:r w:rsidRPr="00A3305B">
        <w:rPr>
          <w:rFonts w:ascii="Consolas" w:eastAsia="Times New Roman" w:hAnsi="Consolas" w:cs="Courier New"/>
          <w:color w:val="404040"/>
          <w:sz w:val="18"/>
          <w:szCs w:val="18"/>
        </w:rPr>
        <w:t>);</w:t>
      </w:r>
      <w:proofErr w:type="gramEnd"/>
    </w:p>
    <w:p w14:paraId="163DB5E0"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uint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immutable</w:t>
      </w: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color w:val="404040"/>
          <w:sz w:val="18"/>
          <w:szCs w:val="18"/>
        </w:rPr>
        <w:t>decimals;</w:t>
      </w:r>
      <w:proofErr w:type="gramEnd"/>
    </w:p>
    <w:p w14:paraId="5877198E"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uint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immutable</w:t>
      </w: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color w:val="404040"/>
          <w:sz w:val="18"/>
          <w:szCs w:val="18"/>
        </w:rPr>
        <w:t>maxBalance;</w:t>
      </w:r>
      <w:proofErr w:type="gramEnd"/>
    </w:p>
    <w:p w14:paraId="6C1C4BDA"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address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immutable</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owner</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b/>
          <w:bCs/>
          <w:color w:val="007020"/>
          <w:sz w:val="18"/>
          <w:szCs w:val="18"/>
        </w:rPr>
        <w:t>msg.sender</w:t>
      </w:r>
      <w:proofErr w:type="gramEnd"/>
      <w:r w:rsidRPr="00A3305B">
        <w:rPr>
          <w:rFonts w:ascii="Consolas" w:eastAsia="Times New Roman" w:hAnsi="Consolas" w:cs="Courier New"/>
          <w:color w:val="404040"/>
          <w:sz w:val="18"/>
          <w:szCs w:val="18"/>
        </w:rPr>
        <w:t>;</w:t>
      </w:r>
    </w:p>
    <w:p w14:paraId="1496E049"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7B270E2F"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color w:val="902000"/>
          <w:sz w:val="18"/>
          <w:szCs w:val="18"/>
        </w:rPr>
        <w:t>constructor</w:t>
      </w:r>
      <w:r w:rsidRPr="00A3305B">
        <w:rPr>
          <w:rFonts w:ascii="Consolas" w:eastAsia="Times New Roman" w:hAnsi="Consolas" w:cs="Courier New"/>
          <w:color w:val="404040"/>
          <w:sz w:val="18"/>
          <w:szCs w:val="18"/>
        </w:rPr>
        <w:t>(</w:t>
      </w:r>
      <w:proofErr w:type="gramEnd"/>
      <w:r w:rsidRPr="00A3305B">
        <w:rPr>
          <w:rFonts w:ascii="Consolas" w:eastAsia="Times New Roman" w:hAnsi="Consolas" w:cs="Courier New"/>
          <w:color w:val="902000"/>
          <w:sz w:val="18"/>
          <w:szCs w:val="18"/>
        </w:rPr>
        <w:t>uint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decimals_</w:t>
      </w:r>
      <w:r w:rsidRPr="00A3305B">
        <w:rPr>
          <w:rFonts w:ascii="Consolas" w:eastAsia="Times New Roman" w:hAnsi="Consolas" w:cs="Courier New"/>
          <w:color w:val="404040"/>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address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ref</w:t>
      </w:r>
      <w:r w:rsidRPr="00A3305B">
        <w:rPr>
          <w:rFonts w:ascii="Consolas" w:eastAsia="Times New Roman" w:hAnsi="Consolas" w:cs="Courier New"/>
          <w:color w:val="404040"/>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24580DB9"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decimals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decimals</w:t>
      </w:r>
      <w:proofErr w:type="gramStart"/>
      <w:r w:rsidRPr="00A3305B">
        <w:rPr>
          <w:rFonts w:ascii="Consolas" w:eastAsia="Times New Roman" w:hAnsi="Consolas" w:cs="Courier New"/>
          <w:color w:val="404040"/>
          <w:sz w:val="18"/>
          <w:szCs w:val="18"/>
        </w:rPr>
        <w:t>_;</w:t>
      </w:r>
      <w:proofErr w:type="gramEnd"/>
    </w:p>
    <w:p w14:paraId="6113345E"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i/>
          <w:iCs/>
          <w:color w:val="408090"/>
          <w:sz w:val="18"/>
          <w:szCs w:val="18"/>
        </w:rPr>
        <w:t>// Assignments to immutables can even access the environment.</w:t>
      </w:r>
    </w:p>
    <w:p w14:paraId="38CCE2E6"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maxBalance</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color w:val="404040"/>
          <w:sz w:val="18"/>
          <w:szCs w:val="18"/>
        </w:rPr>
        <w:t>ref.balance</w:t>
      </w:r>
      <w:proofErr w:type="gramEnd"/>
      <w:r w:rsidRPr="00A3305B">
        <w:rPr>
          <w:rFonts w:ascii="Consolas" w:eastAsia="Times New Roman" w:hAnsi="Consolas" w:cs="Courier New"/>
          <w:color w:val="404040"/>
          <w:sz w:val="18"/>
          <w:szCs w:val="18"/>
        </w:rPr>
        <w:t>;</w:t>
      </w:r>
    </w:p>
    <w:p w14:paraId="272968D9"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7AA817C2"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1DA45FE5"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function</w:t>
      </w: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color w:val="BB60D5"/>
          <w:sz w:val="18"/>
          <w:szCs w:val="18"/>
        </w:rPr>
        <w:t>isBalanceTooHigh</w:t>
      </w:r>
      <w:r w:rsidRPr="00A3305B">
        <w:rPr>
          <w:rFonts w:ascii="Consolas" w:eastAsia="Times New Roman" w:hAnsi="Consolas" w:cs="Courier New"/>
          <w:color w:val="404040"/>
          <w:sz w:val="18"/>
          <w:szCs w:val="18"/>
        </w:rPr>
        <w:t>(</w:t>
      </w:r>
      <w:proofErr w:type="gramEnd"/>
      <w:r w:rsidRPr="00A3305B">
        <w:rPr>
          <w:rFonts w:ascii="Consolas" w:eastAsia="Times New Roman" w:hAnsi="Consolas" w:cs="Courier New"/>
          <w:color w:val="902000"/>
          <w:sz w:val="18"/>
          <w:szCs w:val="18"/>
        </w:rPr>
        <w:t>address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other</w:t>
      </w:r>
      <w:r w:rsidRPr="00A3305B">
        <w:rPr>
          <w:rFonts w:ascii="Consolas" w:eastAsia="Times New Roman" w:hAnsi="Consolas" w:cs="Courier New"/>
          <w:color w:val="404040"/>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public</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view</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returns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r w:rsidRPr="00A3305B">
        <w:rPr>
          <w:rFonts w:ascii="Consolas" w:eastAsia="Times New Roman" w:hAnsi="Consolas" w:cs="Courier New"/>
          <w:color w:val="902000"/>
          <w:sz w:val="18"/>
          <w:szCs w:val="18"/>
        </w:rPr>
        <w:t>bool</w:t>
      </w:r>
      <w:r w:rsidRPr="00A3305B">
        <w:rPr>
          <w:rFonts w:ascii="Consolas" w:eastAsia="Times New Roman" w:hAnsi="Consolas" w:cs="Courier New"/>
          <w:color w:val="404040"/>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45FF95C1"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return</w:t>
      </w: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color w:val="404040"/>
          <w:sz w:val="18"/>
          <w:szCs w:val="18"/>
        </w:rPr>
        <w:t>other.balance</w:t>
      </w:r>
      <w:proofErr w:type="gramEnd"/>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&gt;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maxBalance;</w:t>
      </w:r>
    </w:p>
    <w:p w14:paraId="7920E47A"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7DEA1494"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3305B">
        <w:rPr>
          <w:rFonts w:ascii="Consolas" w:eastAsia="Times New Roman" w:hAnsi="Consolas" w:cs="Courier New"/>
          <w:color w:val="404040"/>
          <w:sz w:val="18"/>
          <w:szCs w:val="18"/>
        </w:rPr>
        <w:t>}</w:t>
      </w:r>
    </w:p>
    <w:p w14:paraId="18246023" w14:textId="77777777" w:rsidR="00A3305B" w:rsidRPr="00A3305B" w:rsidRDefault="00A3305B" w:rsidP="00A3305B">
      <w:pPr>
        <w:spacing w:after="360" w:line="240" w:lineRule="auto"/>
        <w:outlineLvl w:val="2"/>
        <w:rPr>
          <w:rFonts w:ascii="Georgia" w:eastAsia="Times New Roman" w:hAnsi="Georgia" w:cs="Times New Roman"/>
          <w:b/>
          <w:bCs/>
          <w:sz w:val="30"/>
          <w:szCs w:val="30"/>
        </w:rPr>
      </w:pPr>
      <w:r w:rsidRPr="00A3305B">
        <w:rPr>
          <w:rFonts w:ascii="Georgia" w:eastAsia="Times New Roman" w:hAnsi="Georgia" w:cs="Times New Roman"/>
          <w:b/>
          <w:bCs/>
          <w:sz w:val="30"/>
          <w:szCs w:val="30"/>
        </w:rPr>
        <w:t>Constant</w:t>
      </w:r>
      <w:hyperlink r:id="rId7" w:anchor="constant" w:tooltip="Permalink to this heading" w:history="1">
        <w:r w:rsidRPr="00A3305B">
          <w:rPr>
            <w:rFonts w:ascii="FontAwesome" w:eastAsia="Times New Roman" w:hAnsi="FontAwesome" w:cs="Times New Roman"/>
            <w:b/>
            <w:bCs/>
            <w:color w:val="002FA7"/>
            <w:sz w:val="21"/>
            <w:szCs w:val="21"/>
          </w:rPr>
          <w:sym w:font="Symbol" w:char="F0C1"/>
        </w:r>
      </w:hyperlink>
    </w:p>
    <w:p w14:paraId="7BF419A4" w14:textId="77777777" w:rsid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For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Times New Roman" w:eastAsia="Times New Roman" w:hAnsi="Times New Roman" w:cs="Times New Roman"/>
          <w:sz w:val="24"/>
          <w:szCs w:val="24"/>
        </w:rPr>
        <w:t xml:space="preserve"> variables, the value has to be a constant at compile </w:t>
      </w:r>
      <w:proofErr w:type="gramStart"/>
      <w:r w:rsidRPr="00A3305B">
        <w:rPr>
          <w:rFonts w:ascii="Times New Roman" w:eastAsia="Times New Roman" w:hAnsi="Times New Roman" w:cs="Times New Roman"/>
          <w:sz w:val="24"/>
          <w:szCs w:val="24"/>
        </w:rPr>
        <w:t>time</w:t>
      </w:r>
      <w:proofErr w:type="gramEnd"/>
      <w:r w:rsidRPr="00A3305B">
        <w:rPr>
          <w:rFonts w:ascii="Times New Roman" w:eastAsia="Times New Roman" w:hAnsi="Times New Roman" w:cs="Times New Roman"/>
          <w:sz w:val="24"/>
          <w:szCs w:val="24"/>
        </w:rPr>
        <w:t xml:space="preserve"> and it has to be assigned where the variable is declared. Any expression that accesses storage, blockchain data (e.g. </w:t>
      </w:r>
      <w:proofErr w:type="gramStart"/>
      <w:r w:rsidRPr="00A3305B">
        <w:rPr>
          <w:rFonts w:ascii="Consolas" w:eastAsia="Times New Roman" w:hAnsi="Consolas" w:cs="Courier New"/>
          <w:color w:val="E74C3C"/>
          <w:sz w:val="18"/>
          <w:szCs w:val="18"/>
          <w:bdr w:val="single" w:sz="6" w:space="2" w:color="E1E4E5" w:frame="1"/>
          <w:shd w:val="clear" w:color="auto" w:fill="FFFFFF"/>
        </w:rPr>
        <w:t>block.timestamp</w:t>
      </w:r>
      <w:proofErr w:type="gramEnd"/>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address(this).balance</w:t>
      </w:r>
      <w:r w:rsidRPr="00A3305B">
        <w:rPr>
          <w:rFonts w:ascii="Times New Roman" w:eastAsia="Times New Roman" w:hAnsi="Times New Roman" w:cs="Times New Roman"/>
          <w:sz w:val="24"/>
          <w:szCs w:val="24"/>
        </w:rPr>
        <w:t> or </w:t>
      </w:r>
      <w:r w:rsidRPr="00A3305B">
        <w:rPr>
          <w:rFonts w:ascii="Consolas" w:eastAsia="Times New Roman" w:hAnsi="Consolas" w:cs="Courier New"/>
          <w:color w:val="E74C3C"/>
          <w:sz w:val="18"/>
          <w:szCs w:val="18"/>
          <w:bdr w:val="single" w:sz="6" w:space="2" w:color="E1E4E5" w:frame="1"/>
          <w:shd w:val="clear" w:color="auto" w:fill="FFFFFF"/>
        </w:rPr>
        <w:t>block.number</w:t>
      </w:r>
      <w:r w:rsidRPr="00A3305B">
        <w:rPr>
          <w:rFonts w:ascii="Times New Roman" w:eastAsia="Times New Roman" w:hAnsi="Times New Roman" w:cs="Times New Roman"/>
          <w:sz w:val="24"/>
          <w:szCs w:val="24"/>
        </w:rPr>
        <w:t>) or execution data (</w:t>
      </w:r>
      <w:r w:rsidRPr="00A3305B">
        <w:rPr>
          <w:rFonts w:ascii="Consolas" w:eastAsia="Times New Roman" w:hAnsi="Consolas" w:cs="Courier New"/>
          <w:color w:val="E74C3C"/>
          <w:sz w:val="18"/>
          <w:szCs w:val="18"/>
          <w:bdr w:val="single" w:sz="6" w:space="2" w:color="E1E4E5" w:frame="1"/>
          <w:shd w:val="clear" w:color="auto" w:fill="FFFFFF"/>
        </w:rPr>
        <w:t>msg.value</w:t>
      </w:r>
      <w:r w:rsidRPr="00A3305B">
        <w:rPr>
          <w:rFonts w:ascii="Times New Roman" w:eastAsia="Times New Roman" w:hAnsi="Times New Roman" w:cs="Times New Roman"/>
          <w:sz w:val="24"/>
          <w:szCs w:val="24"/>
        </w:rPr>
        <w:t> or </w:t>
      </w:r>
      <w:r w:rsidRPr="00A3305B">
        <w:rPr>
          <w:rFonts w:ascii="Consolas" w:eastAsia="Times New Roman" w:hAnsi="Consolas" w:cs="Courier New"/>
          <w:color w:val="E74C3C"/>
          <w:sz w:val="18"/>
          <w:szCs w:val="18"/>
          <w:bdr w:val="single" w:sz="6" w:space="2" w:color="E1E4E5" w:frame="1"/>
          <w:shd w:val="clear" w:color="auto" w:fill="FFFFFF"/>
        </w:rPr>
        <w:t>gasleft()</w:t>
      </w:r>
      <w:r w:rsidRPr="00A3305B">
        <w:rPr>
          <w:rFonts w:ascii="Times New Roman" w:eastAsia="Times New Roman" w:hAnsi="Times New Roman" w:cs="Times New Roman"/>
          <w:sz w:val="24"/>
          <w:szCs w:val="24"/>
        </w:rPr>
        <w:t xml:space="preserve">) or makes calls to external contracts is disallowed. Expressions that might have a side-effect on memory allocation are allowed, but those that might have a side-effect on other memory objects are not. </w:t>
      </w:r>
    </w:p>
    <w:p w14:paraId="4688E79F" w14:textId="5DA0C6B6" w:rsidR="00A3305B" w:rsidRP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The built-in functions </w:t>
      </w:r>
      <w:r w:rsidRPr="00A3305B">
        <w:rPr>
          <w:rFonts w:ascii="Consolas" w:eastAsia="Times New Roman" w:hAnsi="Consolas" w:cs="Courier New"/>
          <w:color w:val="E74C3C"/>
          <w:sz w:val="18"/>
          <w:szCs w:val="18"/>
          <w:bdr w:val="single" w:sz="6" w:space="2" w:color="E1E4E5" w:frame="1"/>
          <w:shd w:val="clear" w:color="auto" w:fill="FFFFFF"/>
        </w:rPr>
        <w:t>keccak256</w:t>
      </w:r>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sha256</w:t>
      </w:r>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ripemd160</w:t>
      </w:r>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ecrecover</w:t>
      </w:r>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addmod</w:t>
      </w:r>
      <w:r w:rsidRPr="00A3305B">
        <w:rPr>
          <w:rFonts w:ascii="Times New Roman" w:eastAsia="Times New Roman" w:hAnsi="Times New Roman" w:cs="Times New Roman"/>
          <w:sz w:val="24"/>
          <w:szCs w:val="24"/>
        </w:rPr>
        <w:t> and </w:t>
      </w:r>
      <w:r w:rsidRPr="00A3305B">
        <w:rPr>
          <w:rFonts w:ascii="Consolas" w:eastAsia="Times New Roman" w:hAnsi="Consolas" w:cs="Courier New"/>
          <w:color w:val="E74C3C"/>
          <w:sz w:val="18"/>
          <w:szCs w:val="18"/>
          <w:bdr w:val="single" w:sz="6" w:space="2" w:color="E1E4E5" w:frame="1"/>
          <w:shd w:val="clear" w:color="auto" w:fill="FFFFFF"/>
        </w:rPr>
        <w:t>mulmod</w:t>
      </w:r>
      <w:r w:rsidRPr="00A3305B">
        <w:rPr>
          <w:rFonts w:ascii="Times New Roman" w:eastAsia="Times New Roman" w:hAnsi="Times New Roman" w:cs="Times New Roman"/>
          <w:sz w:val="24"/>
          <w:szCs w:val="24"/>
        </w:rPr>
        <w:t xml:space="preserve"> are allowed (even though, </w:t>
      </w:r>
      <w:proofErr w:type="gramStart"/>
      <w:r w:rsidRPr="00A3305B">
        <w:rPr>
          <w:rFonts w:ascii="Times New Roman" w:eastAsia="Times New Roman" w:hAnsi="Times New Roman" w:cs="Times New Roman"/>
          <w:sz w:val="24"/>
          <w:szCs w:val="24"/>
        </w:rPr>
        <w:t xml:space="preserve">with the </w:t>
      </w:r>
      <w:r w:rsidRPr="00A3305B">
        <w:rPr>
          <w:rFonts w:ascii="Times New Roman" w:eastAsia="Times New Roman" w:hAnsi="Times New Roman" w:cs="Times New Roman"/>
          <w:sz w:val="24"/>
          <w:szCs w:val="24"/>
          <w:highlight w:val="yellow"/>
        </w:rPr>
        <w:t>exception</w:t>
      </w:r>
      <w:r w:rsidRPr="00A3305B">
        <w:rPr>
          <w:rFonts w:ascii="Times New Roman" w:eastAsia="Times New Roman" w:hAnsi="Times New Roman" w:cs="Times New Roman"/>
          <w:sz w:val="24"/>
          <w:szCs w:val="24"/>
        </w:rPr>
        <w:t xml:space="preserve"> of</w:t>
      </w:r>
      <w:proofErr w:type="gramEnd"/>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keccak256</w:t>
      </w:r>
      <w:r w:rsidRPr="00A3305B">
        <w:rPr>
          <w:rFonts w:ascii="Times New Roman" w:eastAsia="Times New Roman" w:hAnsi="Times New Roman" w:cs="Times New Roman"/>
          <w:sz w:val="24"/>
          <w:szCs w:val="24"/>
        </w:rPr>
        <w:t>, they do call external contracts).</w:t>
      </w:r>
    </w:p>
    <w:p w14:paraId="0D2A8E7D" w14:textId="77777777" w:rsidR="00A3305B" w:rsidRP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 xml:space="preserve">The reason behind allowing side-effects on the memory allocator is that it should be possible to construct complex objects like </w:t>
      </w:r>
      <w:proofErr w:type="gramStart"/>
      <w:r w:rsidRPr="00A3305B">
        <w:rPr>
          <w:rFonts w:ascii="Times New Roman" w:eastAsia="Times New Roman" w:hAnsi="Times New Roman" w:cs="Times New Roman"/>
          <w:sz w:val="24"/>
          <w:szCs w:val="24"/>
        </w:rPr>
        <w:t>e.g.</w:t>
      </w:r>
      <w:proofErr w:type="gramEnd"/>
      <w:r w:rsidRPr="00A3305B">
        <w:rPr>
          <w:rFonts w:ascii="Times New Roman" w:eastAsia="Times New Roman" w:hAnsi="Times New Roman" w:cs="Times New Roman"/>
          <w:sz w:val="24"/>
          <w:szCs w:val="24"/>
        </w:rPr>
        <w:t xml:space="preserve"> lookup-tables. This feature is not yet fully usable.</w:t>
      </w:r>
    </w:p>
    <w:p w14:paraId="34A90F14" w14:textId="77777777" w:rsidR="00A3305B" w:rsidRPr="00A3305B" w:rsidRDefault="00A3305B" w:rsidP="00A3305B">
      <w:pPr>
        <w:spacing w:after="360" w:line="240" w:lineRule="auto"/>
        <w:outlineLvl w:val="2"/>
        <w:rPr>
          <w:rFonts w:ascii="Georgia" w:eastAsia="Times New Roman" w:hAnsi="Georgia" w:cs="Times New Roman"/>
          <w:b/>
          <w:bCs/>
          <w:sz w:val="30"/>
          <w:szCs w:val="30"/>
        </w:rPr>
      </w:pPr>
      <w:r w:rsidRPr="00A3305B">
        <w:rPr>
          <w:rFonts w:ascii="Georgia" w:eastAsia="Times New Roman" w:hAnsi="Georgia" w:cs="Times New Roman"/>
          <w:b/>
          <w:bCs/>
          <w:sz w:val="30"/>
          <w:szCs w:val="30"/>
        </w:rPr>
        <w:t>Immutable</w:t>
      </w:r>
      <w:hyperlink r:id="rId8" w:anchor="immutable" w:tooltip="Permalink to this heading" w:history="1">
        <w:r w:rsidRPr="00A3305B">
          <w:rPr>
            <w:rFonts w:ascii="FontAwesome" w:eastAsia="Times New Roman" w:hAnsi="FontAwesome" w:cs="Times New Roman"/>
            <w:b/>
            <w:bCs/>
            <w:color w:val="002FA7"/>
            <w:sz w:val="21"/>
            <w:szCs w:val="21"/>
          </w:rPr>
          <w:sym w:font="Symbol" w:char="F0C1"/>
        </w:r>
      </w:hyperlink>
    </w:p>
    <w:p w14:paraId="54B4388C" w14:textId="77777777" w:rsidR="00A3305B" w:rsidRP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Variables declared as </w:t>
      </w:r>
      <w:r w:rsidRPr="00A3305B">
        <w:rPr>
          <w:rFonts w:ascii="Consolas" w:eastAsia="Times New Roman" w:hAnsi="Consolas" w:cs="Courier New"/>
          <w:color w:val="E74C3C"/>
          <w:sz w:val="18"/>
          <w:szCs w:val="18"/>
          <w:bdr w:val="single" w:sz="6" w:space="2" w:color="E1E4E5" w:frame="1"/>
          <w:shd w:val="clear" w:color="auto" w:fill="FFFFFF"/>
        </w:rPr>
        <w:t>immutable</w:t>
      </w:r>
      <w:r w:rsidRPr="00A3305B">
        <w:rPr>
          <w:rFonts w:ascii="Times New Roman" w:eastAsia="Times New Roman" w:hAnsi="Times New Roman" w:cs="Times New Roman"/>
          <w:sz w:val="24"/>
          <w:szCs w:val="24"/>
        </w:rPr>
        <w:t> are a bit less restricted than those declared as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Times New Roman" w:eastAsia="Times New Roman" w:hAnsi="Times New Roman" w:cs="Times New Roman"/>
          <w:sz w:val="24"/>
          <w:szCs w:val="24"/>
        </w:rPr>
        <w:t xml:space="preserve">: </w:t>
      </w:r>
      <w:r w:rsidRPr="00A3305B">
        <w:rPr>
          <w:rFonts w:ascii="Times New Roman" w:eastAsia="Times New Roman" w:hAnsi="Times New Roman" w:cs="Times New Roman"/>
          <w:b/>
          <w:bCs/>
          <w:sz w:val="24"/>
          <w:szCs w:val="24"/>
        </w:rPr>
        <w:t xml:space="preserve">Immutable variables can be assigned an arbitrary value in the constructor of the contract or at the point of their declaration. They can be assigned only once </w:t>
      </w:r>
      <w:r w:rsidRPr="00A3305B">
        <w:rPr>
          <w:rFonts w:ascii="Times New Roman" w:eastAsia="Times New Roman" w:hAnsi="Times New Roman" w:cs="Times New Roman"/>
          <w:sz w:val="24"/>
          <w:szCs w:val="24"/>
        </w:rPr>
        <w:t>and can, from that point on, be read even during construction time.</w:t>
      </w:r>
    </w:p>
    <w:p w14:paraId="20EA3B3D" w14:textId="77777777" w:rsidR="00A3305B" w:rsidRP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 xml:space="preserve">The contract creation code generated by the compiler will modify the contract’s runtime code before it is returned by replacing all references to immutables by the values assigned to </w:t>
      </w:r>
      <w:proofErr w:type="gramStart"/>
      <w:r w:rsidRPr="00A3305B">
        <w:rPr>
          <w:rFonts w:ascii="Times New Roman" w:eastAsia="Times New Roman" w:hAnsi="Times New Roman" w:cs="Times New Roman"/>
          <w:sz w:val="24"/>
          <w:szCs w:val="24"/>
        </w:rPr>
        <w:t>the them</w:t>
      </w:r>
      <w:proofErr w:type="gramEnd"/>
      <w:r w:rsidRPr="00A3305B">
        <w:rPr>
          <w:rFonts w:ascii="Times New Roman" w:eastAsia="Times New Roman" w:hAnsi="Times New Roman" w:cs="Times New Roman"/>
          <w:sz w:val="24"/>
          <w:szCs w:val="24"/>
        </w:rPr>
        <w:t xml:space="preserve">. This is important if you are comparing the runtime code generated by the compiler with the one </w:t>
      </w:r>
      <w:proofErr w:type="gramStart"/>
      <w:r w:rsidRPr="00A3305B">
        <w:rPr>
          <w:rFonts w:ascii="Times New Roman" w:eastAsia="Times New Roman" w:hAnsi="Times New Roman" w:cs="Times New Roman"/>
          <w:sz w:val="24"/>
          <w:szCs w:val="24"/>
        </w:rPr>
        <w:t>actually stored</w:t>
      </w:r>
      <w:proofErr w:type="gramEnd"/>
      <w:r w:rsidRPr="00A3305B">
        <w:rPr>
          <w:rFonts w:ascii="Times New Roman" w:eastAsia="Times New Roman" w:hAnsi="Times New Roman" w:cs="Times New Roman"/>
          <w:sz w:val="24"/>
          <w:szCs w:val="24"/>
        </w:rPr>
        <w:t xml:space="preserve"> in the blockchain.</w:t>
      </w:r>
    </w:p>
    <w:p w14:paraId="54EF479C" w14:textId="77777777" w:rsidR="00A3305B" w:rsidRPr="00A3305B" w:rsidRDefault="00A3305B" w:rsidP="00A3305B">
      <w:pPr>
        <w:shd w:val="clear" w:color="auto" w:fill="6AB0DE"/>
        <w:spacing w:after="180" w:line="240" w:lineRule="auto"/>
        <w:ind w:left="-180" w:right="-180"/>
        <w:rPr>
          <w:rFonts w:ascii="inherit" w:eastAsia="Times New Roman" w:hAnsi="inherit" w:cs="Times New Roman"/>
          <w:b/>
          <w:bCs/>
          <w:color w:val="FFFFFF"/>
          <w:sz w:val="24"/>
          <w:szCs w:val="24"/>
        </w:rPr>
      </w:pPr>
      <w:r w:rsidRPr="00A3305B">
        <w:rPr>
          <w:rFonts w:ascii="inherit" w:eastAsia="Times New Roman" w:hAnsi="inherit" w:cs="Times New Roman"/>
          <w:b/>
          <w:bCs/>
          <w:color w:val="FFFFFF"/>
          <w:sz w:val="24"/>
          <w:szCs w:val="24"/>
        </w:rPr>
        <w:t>Note</w:t>
      </w:r>
    </w:p>
    <w:p w14:paraId="7A9B0B34" w14:textId="77777777" w:rsidR="00A3305B" w:rsidRPr="00A3305B" w:rsidRDefault="00A3305B" w:rsidP="00A3305B">
      <w:pPr>
        <w:shd w:val="clear" w:color="auto" w:fill="E7F2FA"/>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lastRenderedPageBreak/>
        <w:t>Immutables that are assigned at their declaration are only considered initialized once the constructor of the contract is executing. This means you cannot initialize immutables inline with a value that depends on another immutable. You can do this, however, inside the constructor of the contract.</w:t>
      </w:r>
    </w:p>
    <w:p w14:paraId="2909BA6F" w14:textId="77777777" w:rsidR="00A3305B" w:rsidRPr="00A3305B" w:rsidRDefault="00A3305B" w:rsidP="00A3305B">
      <w:pPr>
        <w:shd w:val="clear" w:color="auto" w:fill="E7F2FA"/>
        <w:spacing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This is a safeguard against different interpretations about the order of state variable initialization and constructor execution, especially with regards to inheritance.</w:t>
      </w:r>
    </w:p>
    <w:p w14:paraId="448BEC48" w14:textId="77777777" w:rsidR="001440D4" w:rsidRDefault="001440D4"/>
    <w:sectPr w:rsidR="0014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3B"/>
    <w:rsid w:val="001440D4"/>
    <w:rsid w:val="00A3305B"/>
    <w:rsid w:val="00AE5CB7"/>
    <w:rsid w:val="00F32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47A0"/>
  <w15:chartTrackingRefBased/>
  <w15:docId w15:val="{A3BC6D67-0833-45F3-ABCD-607A8C2D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3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3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30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305B"/>
    <w:rPr>
      <w:color w:val="0000FF"/>
      <w:u w:val="single"/>
    </w:rPr>
  </w:style>
  <w:style w:type="paragraph" w:styleId="NormalWeb">
    <w:name w:val="Normal (Web)"/>
    <w:basedOn w:val="Normal"/>
    <w:uiPriority w:val="99"/>
    <w:semiHidden/>
    <w:unhideWhenUsed/>
    <w:rsid w:val="00A33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3305B"/>
  </w:style>
  <w:style w:type="character" w:customStyle="1" w:styleId="std">
    <w:name w:val="std"/>
    <w:basedOn w:val="DefaultParagraphFont"/>
    <w:rsid w:val="00A3305B"/>
  </w:style>
  <w:style w:type="paragraph" w:styleId="HTMLPreformatted">
    <w:name w:val="HTML Preformatted"/>
    <w:basedOn w:val="Normal"/>
    <w:link w:val="HTMLPreformattedChar"/>
    <w:uiPriority w:val="99"/>
    <w:semiHidden/>
    <w:unhideWhenUsed/>
    <w:rsid w:val="00A3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05B"/>
    <w:rPr>
      <w:rFonts w:ascii="Courier New" w:eastAsia="Times New Roman" w:hAnsi="Courier New" w:cs="Courier New"/>
      <w:sz w:val="20"/>
      <w:szCs w:val="20"/>
    </w:rPr>
  </w:style>
  <w:style w:type="character" w:customStyle="1" w:styleId="c1">
    <w:name w:val="c1"/>
    <w:basedOn w:val="DefaultParagraphFont"/>
    <w:rsid w:val="00A3305B"/>
  </w:style>
  <w:style w:type="character" w:customStyle="1" w:styleId="k">
    <w:name w:val="k"/>
    <w:basedOn w:val="DefaultParagraphFont"/>
    <w:rsid w:val="00A3305B"/>
  </w:style>
  <w:style w:type="character" w:customStyle="1" w:styleId="w">
    <w:name w:val="w"/>
    <w:basedOn w:val="DefaultParagraphFont"/>
    <w:rsid w:val="00A3305B"/>
  </w:style>
  <w:style w:type="character" w:customStyle="1" w:styleId="o">
    <w:name w:val="o"/>
    <w:basedOn w:val="DefaultParagraphFont"/>
    <w:rsid w:val="00A3305B"/>
  </w:style>
  <w:style w:type="character" w:customStyle="1" w:styleId="p">
    <w:name w:val="p"/>
    <w:basedOn w:val="DefaultParagraphFont"/>
    <w:rsid w:val="00A3305B"/>
  </w:style>
  <w:style w:type="character" w:customStyle="1" w:styleId="kt">
    <w:name w:val="kt"/>
    <w:basedOn w:val="DefaultParagraphFont"/>
    <w:rsid w:val="00A3305B"/>
  </w:style>
  <w:style w:type="character" w:customStyle="1" w:styleId="nv">
    <w:name w:val="nv"/>
    <w:basedOn w:val="DefaultParagraphFont"/>
    <w:rsid w:val="00A3305B"/>
  </w:style>
  <w:style w:type="character" w:customStyle="1" w:styleId="m">
    <w:name w:val="m"/>
    <w:basedOn w:val="DefaultParagraphFont"/>
    <w:rsid w:val="00A3305B"/>
  </w:style>
  <w:style w:type="character" w:customStyle="1" w:styleId="ni">
    <w:name w:val="ni"/>
    <w:basedOn w:val="DefaultParagraphFont"/>
    <w:rsid w:val="00A3305B"/>
  </w:style>
  <w:style w:type="character" w:customStyle="1" w:styleId="s2">
    <w:name w:val="s2"/>
    <w:basedOn w:val="DefaultParagraphFont"/>
    <w:rsid w:val="00A3305B"/>
  </w:style>
  <w:style w:type="character" w:customStyle="1" w:styleId="nb">
    <w:name w:val="nb"/>
    <w:basedOn w:val="DefaultParagraphFont"/>
    <w:rsid w:val="00A3305B"/>
  </w:style>
  <w:style w:type="paragraph" w:customStyle="1" w:styleId="admonition-title">
    <w:name w:val="admonition-title"/>
    <w:basedOn w:val="Normal"/>
    <w:rsid w:val="00A33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43389">
      <w:bodyDiv w:val="1"/>
      <w:marLeft w:val="0"/>
      <w:marRight w:val="0"/>
      <w:marTop w:val="0"/>
      <w:marBottom w:val="0"/>
      <w:divBdr>
        <w:top w:val="none" w:sz="0" w:space="0" w:color="auto"/>
        <w:left w:val="none" w:sz="0" w:space="0" w:color="auto"/>
        <w:bottom w:val="none" w:sz="0" w:space="0" w:color="auto"/>
        <w:right w:val="none" w:sz="0" w:space="0" w:color="auto"/>
      </w:divBdr>
      <w:divsChild>
        <w:div w:id="231161501">
          <w:marLeft w:val="0"/>
          <w:marRight w:val="0"/>
          <w:marTop w:val="15"/>
          <w:marBottom w:val="360"/>
          <w:divBdr>
            <w:top w:val="single" w:sz="6" w:space="0" w:color="E1E4E5"/>
            <w:left w:val="single" w:sz="6" w:space="0" w:color="E1E4E5"/>
            <w:bottom w:val="single" w:sz="6" w:space="0" w:color="E1E4E5"/>
            <w:right w:val="single" w:sz="6" w:space="0" w:color="E1E4E5"/>
          </w:divBdr>
          <w:divsChild>
            <w:div w:id="1038243366">
              <w:marLeft w:val="0"/>
              <w:marRight w:val="0"/>
              <w:marTop w:val="0"/>
              <w:marBottom w:val="0"/>
              <w:divBdr>
                <w:top w:val="none" w:sz="0" w:space="0" w:color="auto"/>
                <w:left w:val="none" w:sz="0" w:space="0" w:color="auto"/>
                <w:bottom w:val="none" w:sz="0" w:space="0" w:color="auto"/>
                <w:right w:val="none" w:sz="0" w:space="0" w:color="auto"/>
              </w:divBdr>
            </w:div>
          </w:divsChild>
        </w:div>
        <w:div w:id="97911332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15/contracts.html" TargetMode="External"/><Relationship Id="rId3" Type="http://schemas.openxmlformats.org/officeDocument/2006/relationships/webSettings" Target="webSettings.xml"/><Relationship Id="rId7" Type="http://schemas.openxmlformats.org/officeDocument/2006/relationships/hyperlink" Target="https://docs.soliditylang.org/en/v0.8.15/contrac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oliditylang.org/en/v0.8.15/types.html" TargetMode="External"/><Relationship Id="rId5" Type="http://schemas.openxmlformats.org/officeDocument/2006/relationships/hyperlink" Target="https://docs.soliditylang.org/en/v0.8.15/types.html" TargetMode="External"/><Relationship Id="rId10" Type="http://schemas.openxmlformats.org/officeDocument/2006/relationships/theme" Target="theme/theme1.xml"/><Relationship Id="rId4" Type="http://schemas.openxmlformats.org/officeDocument/2006/relationships/hyperlink" Target="https://docs.soliditylang.org/en/v0.8.15/contract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3</cp:revision>
  <dcterms:created xsi:type="dcterms:W3CDTF">2022-06-19T06:27:00Z</dcterms:created>
  <dcterms:modified xsi:type="dcterms:W3CDTF">2022-08-19T15:23:00Z</dcterms:modified>
</cp:coreProperties>
</file>