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862" w14:textId="77777777" w:rsidR="005F1835" w:rsidRDefault="005F1835" w:rsidP="005F18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Errors in Solidity provide a convenient and gas-efficient way to explain to the user why an operation failed. They can be defined inside and outside of contracts (including interfaces and libraries).</w:t>
      </w:r>
    </w:p>
    <w:p w14:paraId="591BDABC" w14:textId="77777777" w:rsidR="005F1835" w:rsidRDefault="005F1835" w:rsidP="005F18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They have to be used together with the </w:t>
      </w:r>
      <w:hyperlink r:id="rId4" w:anchor="revert-statement" w:history="1">
        <w:r>
          <w:rPr>
            <w:rStyle w:val="std"/>
            <w:rFonts w:ascii="Arial" w:hAnsi="Arial" w:cs="Arial"/>
            <w:color w:val="002FA7"/>
          </w:rPr>
          <w:t>revert statement</w:t>
        </w:r>
      </w:hyperlink>
      <w:r>
        <w:rPr>
          <w:rFonts w:ascii="Arial" w:hAnsi="Arial" w:cs="Arial"/>
          <w:color w:val="404040"/>
        </w:rPr>
        <w:t> which causes all changes in the current call to be reverted and passes the error data back to the caller.</w:t>
      </w:r>
    </w:p>
    <w:p w14:paraId="4A119DFD" w14:textId="55AFB77D" w:rsidR="007B77D6" w:rsidRDefault="005F183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Errors cannot be overloaded or overridden but are inherited. The same error can be defined in multiple places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as long as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the scopes are distinct. Instances of errors can only be created using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revert</w:t>
      </w:r>
      <w:r>
        <w:rPr>
          <w:rFonts w:ascii="Arial" w:hAnsi="Arial" w:cs="Arial"/>
          <w:color w:val="404040"/>
          <w:shd w:val="clear" w:color="auto" w:fill="FCFCFC"/>
        </w:rPr>
        <w:t> statements.</w:t>
      </w:r>
    </w:p>
    <w:p w14:paraId="511F2095" w14:textId="4DA5AC9A" w:rsidR="005F1835" w:rsidRDefault="005F183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 Note that an error can only be caught when coming from an external call, reverts happening in internal calls or inside the same function cannot be caught.</w:t>
      </w:r>
    </w:p>
    <w:p w14:paraId="2224288D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SPDX-License-Identifier: GPL-3.0</w:t>
      </w:r>
    </w:p>
    <w:p w14:paraId="603469BC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666666"/>
          <w:sz w:val="18"/>
          <w:szCs w:val="18"/>
        </w:rPr>
        <w:t>^</w:t>
      </w:r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0.8.</w:t>
      </w:r>
      <w:proofErr w:type="gramStart"/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4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55C93A32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3CA7565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/// Insufficient balance for transfer. Needed `required` but only</w:t>
      </w:r>
    </w:p>
    <w:p w14:paraId="29066661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/>
        </w:rPr>
      </w:pPr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/// `</w:t>
      </w:r>
      <w:proofErr w:type="spellStart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available</w:t>
      </w:r>
      <w:proofErr w:type="spellEnd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 xml:space="preserve">` </w:t>
      </w:r>
      <w:proofErr w:type="spellStart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available</w:t>
      </w:r>
      <w:proofErr w:type="spellEnd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.</w:t>
      </w:r>
    </w:p>
    <w:p w14:paraId="75926409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/>
        </w:rPr>
      </w:pPr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 xml:space="preserve">/// @param </w:t>
      </w:r>
      <w:proofErr w:type="spellStart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available</w:t>
      </w:r>
      <w:proofErr w:type="spellEnd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 xml:space="preserve"> balance </w:t>
      </w:r>
      <w:proofErr w:type="spellStart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available</w:t>
      </w:r>
      <w:proofErr w:type="spellEnd"/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fr-FR"/>
        </w:rPr>
        <w:t>.</w:t>
      </w:r>
    </w:p>
    <w:p w14:paraId="0C14B472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/// @param required requested amount to transfer.</w:t>
      </w:r>
    </w:p>
    <w:p w14:paraId="115B209B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error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proofErr w:type="gramStart"/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InsufficientBalance</w:t>
      </w:r>
      <w:proofErr w:type="spellEnd"/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uint256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BB60D5"/>
          <w:sz w:val="18"/>
          <w:szCs w:val="18"/>
        </w:rPr>
        <w:t>available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uint256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BB60D5"/>
          <w:sz w:val="18"/>
          <w:szCs w:val="18"/>
        </w:rPr>
        <w:t>required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6FFE8DB5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138F49D3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5F1835">
        <w:rPr>
          <w:rFonts w:ascii="Consolas" w:eastAsia="Times New Roman" w:hAnsi="Consolas" w:cs="Courier New"/>
          <w:b/>
          <w:bCs/>
          <w:color w:val="D55537"/>
          <w:sz w:val="18"/>
          <w:szCs w:val="18"/>
        </w:rPr>
        <w:t>TestToken</w:t>
      </w:r>
      <w:proofErr w:type="spellEnd"/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7B0FDADF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proofErr w:type="gramStart"/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address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balance;</w:t>
      </w:r>
    </w:p>
    <w:p w14:paraId="2A4C9832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5F1835">
        <w:rPr>
          <w:rFonts w:ascii="Consolas" w:eastAsia="Times New Roman" w:hAnsi="Consolas" w:cs="Courier New"/>
          <w:color w:val="BB60D5"/>
          <w:sz w:val="18"/>
          <w:szCs w:val="18"/>
        </w:rPr>
        <w:t>transfer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address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BB60D5"/>
          <w:sz w:val="18"/>
          <w:szCs w:val="18"/>
        </w:rPr>
        <w:t>to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uint256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BB60D5"/>
          <w:sz w:val="18"/>
          <w:szCs w:val="18"/>
        </w:rPr>
        <w:t>amount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57778151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5F1835">
        <w:rPr>
          <w:rFonts w:ascii="Consolas" w:eastAsia="Times New Roman" w:hAnsi="Consolas" w:cs="Courier New"/>
          <w:color w:val="902000"/>
          <w:sz w:val="18"/>
          <w:szCs w:val="18"/>
        </w:rPr>
        <w:t>if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(amount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666666"/>
          <w:sz w:val="18"/>
          <w:szCs w:val="18"/>
        </w:rPr>
        <w:t>&gt;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balance[</w:t>
      </w:r>
      <w:proofErr w:type="spellStart"/>
      <w:proofErr w:type="gramStart"/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msg.sender</w:t>
      </w:r>
      <w:proofErr w:type="spellEnd"/>
      <w:proofErr w:type="gramEnd"/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])</w:t>
      </w:r>
    </w:p>
    <w:p w14:paraId="1EA8E163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revert</w:t>
      </w:r>
      <w:proofErr w:type="spellEnd"/>
      <w:proofErr w:type="gramEnd"/>
      <w:r w:rsidRPr="005F1835">
        <w:rPr>
          <w:rFonts w:ascii="Consolas" w:eastAsia="Times New Roman" w:hAnsi="Consolas" w:cs="Courier New"/>
          <w:color w:val="BBBBBB"/>
          <w:sz w:val="18"/>
          <w:szCs w:val="18"/>
          <w:lang w:val="fr-FR"/>
        </w:rPr>
        <w:t xml:space="preserve"> </w:t>
      </w:r>
      <w:proofErr w:type="spellStart"/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InsufficientBalance</w:t>
      </w:r>
      <w:proofErr w:type="spellEnd"/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({</w:t>
      </w:r>
    </w:p>
    <w:p w14:paraId="4FDB4817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  <w:lang w:val="fr-FR"/>
        </w:rPr>
        <w:t xml:space="preserve">                </w:t>
      </w:r>
      <w:proofErr w:type="spellStart"/>
      <w:proofErr w:type="gramStart"/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available</w:t>
      </w:r>
      <w:proofErr w:type="spellEnd"/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:</w:t>
      </w:r>
      <w:proofErr w:type="gramEnd"/>
      <w:r w:rsidRPr="005F1835">
        <w:rPr>
          <w:rFonts w:ascii="Consolas" w:eastAsia="Times New Roman" w:hAnsi="Consolas" w:cs="Courier New"/>
          <w:color w:val="BBBBBB"/>
          <w:sz w:val="18"/>
          <w:szCs w:val="18"/>
          <w:lang w:val="fr-FR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balance[</w:t>
      </w:r>
      <w:proofErr w:type="spellStart"/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fr-FR"/>
        </w:rPr>
        <w:t>msg.sender</w:t>
      </w:r>
      <w:proofErr w:type="spellEnd"/>
      <w:r w:rsidRPr="005F1835">
        <w:rPr>
          <w:rFonts w:ascii="Consolas" w:eastAsia="Times New Roman" w:hAnsi="Consolas" w:cs="Courier New"/>
          <w:color w:val="404040"/>
          <w:sz w:val="18"/>
          <w:szCs w:val="18"/>
          <w:lang w:val="fr-FR"/>
        </w:rPr>
        <w:t>],</w:t>
      </w:r>
    </w:p>
    <w:p w14:paraId="2A696BE1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  <w:lang w:val="fr-FR"/>
        </w:rPr>
        <w:t xml:space="preserve">               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required: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amount</w:t>
      </w:r>
    </w:p>
    <w:p w14:paraId="295C6231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   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});</w:t>
      </w:r>
    </w:p>
    <w:p w14:paraId="582FC844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balance[</w:t>
      </w:r>
      <w:proofErr w:type="spellStart"/>
      <w:proofErr w:type="gramStart"/>
      <w:r w:rsidRPr="005F1835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msg.sender</w:t>
      </w:r>
      <w:proofErr w:type="spellEnd"/>
      <w:proofErr w:type="gramEnd"/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]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666666"/>
          <w:sz w:val="18"/>
          <w:szCs w:val="18"/>
        </w:rPr>
        <w:t>-=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amount;</w:t>
      </w:r>
    </w:p>
    <w:p w14:paraId="3C22CA12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balance[to]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5F1835">
        <w:rPr>
          <w:rFonts w:ascii="Consolas" w:eastAsia="Times New Roman" w:hAnsi="Consolas" w:cs="Courier New"/>
          <w:color w:val="666666"/>
          <w:sz w:val="18"/>
          <w:szCs w:val="18"/>
        </w:rPr>
        <w:t>+=</w:t>
      </w: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amount;</w:t>
      </w:r>
      <w:proofErr w:type="gramEnd"/>
    </w:p>
    <w:p w14:paraId="1DAEE790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59F63CAD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5F1835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...</w:t>
      </w:r>
    </w:p>
    <w:p w14:paraId="5682AFFC" w14:textId="77777777" w:rsidR="005F1835" w:rsidRPr="005F1835" w:rsidRDefault="005F1835" w:rsidP="005F18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F1835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73E39B09" w14:textId="77777777" w:rsidR="004F2CC5" w:rsidRDefault="004F2CC5" w:rsidP="00C9162A">
      <w:pPr>
        <w:rPr>
          <w:rFonts w:ascii="Arial" w:hAnsi="Arial" w:cs="Arial"/>
          <w:color w:val="404040"/>
          <w:shd w:val="clear" w:color="auto" w:fill="FCFCFC"/>
        </w:rPr>
      </w:pPr>
    </w:p>
    <w:p w14:paraId="4FC21EBA" w14:textId="347B2913" w:rsidR="005F1835" w:rsidRDefault="005F1835" w:rsidP="00C9162A">
      <w:pPr>
        <w:rPr>
          <w:rFonts w:ascii="inherit" w:hAnsi="inherit" w:cs="Arial"/>
          <w:b/>
          <w:bCs/>
          <w:color w:val="FFFFFF"/>
        </w:rPr>
      </w:pPr>
      <w:proofErr w:type="spellStart"/>
      <w:r>
        <w:rPr>
          <w:rFonts w:ascii="inherit" w:hAnsi="inherit" w:cs="Arial"/>
          <w:b/>
          <w:bCs/>
          <w:color w:val="FFFFFF"/>
        </w:rPr>
        <w:t>te</w:t>
      </w:r>
      <w:proofErr w:type="spellEnd"/>
    </w:p>
    <w:p w14:paraId="6521A7B9" w14:textId="77777777" w:rsidR="005F1835" w:rsidRDefault="005F1835" w:rsidP="005F1835">
      <w:pPr>
        <w:pStyle w:val="NormalWeb"/>
        <w:shd w:val="clear" w:color="auto" w:fill="E7F2FA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It is possible for a contract to revert with different errors of the same name or even with errors defined in different places that are indistinguishable by the caller. For the outside, </w:t>
      </w:r>
      <w:proofErr w:type="gramStart"/>
      <w:r>
        <w:rPr>
          <w:rFonts w:ascii="Arial" w:hAnsi="Arial" w:cs="Arial"/>
          <w:color w:val="404040"/>
        </w:rPr>
        <w:t>i.e.</w:t>
      </w:r>
      <w:proofErr w:type="gramEnd"/>
      <w:r>
        <w:rPr>
          <w:rFonts w:ascii="Arial" w:hAnsi="Arial" w:cs="Arial"/>
          <w:color w:val="404040"/>
        </w:rPr>
        <w:t xml:space="preserve"> the ABI, only the name of the error is relevant, not the contract or file where it is defined.</w:t>
      </w:r>
    </w:p>
    <w:p w14:paraId="7756ABC3" w14:textId="7DBFA000" w:rsidR="005F1835" w:rsidRDefault="005F1835"/>
    <w:p w14:paraId="3B6A2A65" w14:textId="72E92B0C" w:rsidR="004F2CC5" w:rsidRDefault="004F2CC5"/>
    <w:p w14:paraId="34FC37BD" w14:textId="77777777" w:rsidR="004F2CC5" w:rsidRDefault="004F2CC5" w:rsidP="004F2CC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statement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require(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condition,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"description");</w:t>
      </w:r>
      <w:r>
        <w:rPr>
          <w:rFonts w:ascii="Lato" w:hAnsi="Lato"/>
          <w:color w:val="404040"/>
        </w:rPr>
        <w:t> would be equivalent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if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(!condition)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revert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Error("description")</w:t>
      </w:r>
      <w:r>
        <w:rPr>
          <w:rFonts w:ascii="Lato" w:hAnsi="Lato"/>
          <w:color w:val="404040"/>
        </w:rPr>
        <w:t> if you could define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error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Error(string)</w:t>
      </w:r>
      <w:r>
        <w:rPr>
          <w:rFonts w:ascii="Lato" w:hAnsi="Lato"/>
          <w:color w:val="404040"/>
        </w:rPr>
        <w:t>. Note, however, that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Error</w:t>
      </w:r>
      <w:r>
        <w:rPr>
          <w:rFonts w:ascii="Lato" w:hAnsi="Lato"/>
          <w:color w:val="404040"/>
        </w:rPr>
        <w:t> is a built-in type and cannot be defined in user-supplied code.</w:t>
      </w:r>
    </w:p>
    <w:p w14:paraId="4AF30B7A" w14:textId="77777777" w:rsidR="004F2CC5" w:rsidRDefault="004F2CC5" w:rsidP="004F2CC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Similarly, a failing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assert</w:t>
      </w:r>
      <w:r>
        <w:rPr>
          <w:rFonts w:ascii="Lato" w:hAnsi="Lato"/>
          <w:color w:val="404040"/>
        </w:rPr>
        <w:t xml:space="preserve"> or similar conditions will revert with an error of the built-in </w:t>
      </w:r>
      <w:proofErr w:type="gramStart"/>
      <w:r>
        <w:rPr>
          <w:rFonts w:ascii="Lato" w:hAnsi="Lato"/>
          <w:color w:val="404040"/>
        </w:rPr>
        <w:t>type</w:t>
      </w:r>
      <w:proofErr w:type="gramEnd"/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Panic(uint256)</w:t>
      </w:r>
      <w:r>
        <w:rPr>
          <w:rFonts w:ascii="Lato" w:hAnsi="Lato"/>
          <w:color w:val="404040"/>
        </w:rPr>
        <w:t>.</w:t>
      </w:r>
    </w:p>
    <w:p w14:paraId="76255AB3" w14:textId="77777777" w:rsidR="004F2CC5" w:rsidRDefault="004F2CC5"/>
    <w:sectPr w:rsidR="004F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04"/>
    <w:rsid w:val="004F2CC5"/>
    <w:rsid w:val="005F1835"/>
    <w:rsid w:val="007B77D6"/>
    <w:rsid w:val="00C9162A"/>
    <w:rsid w:val="00E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2F20"/>
  <w15:chartTrackingRefBased/>
  <w15:docId w15:val="{83F5B09C-68BD-4B50-B358-EF99AFD4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F1835"/>
  </w:style>
  <w:style w:type="character" w:customStyle="1" w:styleId="pre">
    <w:name w:val="pre"/>
    <w:basedOn w:val="DefaultParagraphFont"/>
    <w:rsid w:val="005F1835"/>
  </w:style>
  <w:style w:type="paragraph" w:customStyle="1" w:styleId="admonition-title">
    <w:name w:val="admonition-title"/>
    <w:basedOn w:val="Normal"/>
    <w:rsid w:val="005F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3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F1835"/>
  </w:style>
  <w:style w:type="character" w:customStyle="1" w:styleId="k">
    <w:name w:val="k"/>
    <w:basedOn w:val="DefaultParagraphFont"/>
    <w:rsid w:val="005F1835"/>
  </w:style>
  <w:style w:type="character" w:customStyle="1" w:styleId="w">
    <w:name w:val="w"/>
    <w:basedOn w:val="DefaultParagraphFont"/>
    <w:rsid w:val="005F1835"/>
  </w:style>
  <w:style w:type="character" w:customStyle="1" w:styleId="o">
    <w:name w:val="o"/>
    <w:basedOn w:val="DefaultParagraphFont"/>
    <w:rsid w:val="005F1835"/>
  </w:style>
  <w:style w:type="character" w:customStyle="1" w:styleId="p">
    <w:name w:val="p"/>
    <w:basedOn w:val="DefaultParagraphFont"/>
    <w:rsid w:val="005F1835"/>
  </w:style>
  <w:style w:type="character" w:customStyle="1" w:styleId="kt">
    <w:name w:val="kt"/>
    <w:basedOn w:val="DefaultParagraphFont"/>
    <w:rsid w:val="005F1835"/>
  </w:style>
  <w:style w:type="character" w:customStyle="1" w:styleId="nv">
    <w:name w:val="nv"/>
    <w:basedOn w:val="DefaultParagraphFont"/>
    <w:rsid w:val="005F1835"/>
  </w:style>
  <w:style w:type="character" w:customStyle="1" w:styleId="ni">
    <w:name w:val="ni"/>
    <w:basedOn w:val="DefaultParagraphFont"/>
    <w:rsid w:val="005F1835"/>
  </w:style>
  <w:style w:type="character" w:styleId="HTMLCode">
    <w:name w:val="HTML Code"/>
    <w:basedOn w:val="DefaultParagraphFont"/>
    <w:uiPriority w:val="99"/>
    <w:semiHidden/>
    <w:unhideWhenUsed/>
    <w:rsid w:val="004F2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1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oliditylang.org/en/v0.8.15/control-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4</cp:revision>
  <dcterms:created xsi:type="dcterms:W3CDTF">2022-06-19T08:38:00Z</dcterms:created>
  <dcterms:modified xsi:type="dcterms:W3CDTF">2022-06-19T08:41:00Z</dcterms:modified>
</cp:coreProperties>
</file>